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183" w:rsidP="00580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AVIG0004 Apply regulatory obligations</w:t>
      </w:r>
      <w:r>
        <w:fldChar w:fldCharType="end"/>
      </w:r>
    </w:p>
    <w:p w:rsidR="00580183" w:rsidP="00580183">
      <w:pPr>
        <w:pStyle w:val="Version"/>
        <w:sectPr w:rsidSect="00976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468" w:rsidP="00976468">
      <w:pPr>
        <w:pStyle w:val="SuperHeading"/>
      </w:pPr>
      <w:r w:rsidRPr="00976468">
        <w:t>AVIG0004 Apply regulatory obligations</w:t>
      </w:r>
    </w:p>
    <w:p w:rsidR="00000000" w:rsidRPr="00976468" w:rsidP="00976468">
      <w:pPr>
        <w:pStyle w:val="Heading1"/>
      </w:pPr>
      <w:bookmarkStart w:id="1" w:name="O_1241068"/>
      <w:bookmarkEnd w:id="1"/>
      <w:r w:rsidRPr="009764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t>Release 1. This is the first release of this unit of competency in the AVI Aviation Training Package.</w:t>
            </w:r>
          </w:p>
        </w:tc>
      </w:tr>
    </w:tbl>
    <w:p w:rsidR="00000000" w:rsidRPr="00976468" w:rsidP="00976468">
      <w:pPr>
        <w:pStyle w:val="NoPaddingFontSize1"/>
      </w:pPr>
    </w:p>
    <w:p w:rsidR="00000000" w:rsidRPr="00976468" w:rsidP="00976468">
      <w:pPr>
        <w:pStyle w:val="AllowPageBreak"/>
      </w:pPr>
    </w:p>
    <w:p w:rsidR="00000000" w:rsidRPr="00976468" w:rsidP="00976468">
      <w:pPr>
        <w:pStyle w:val="Heading1"/>
      </w:pPr>
      <w:bookmarkStart w:id="2" w:name="O_1241069"/>
      <w:bookmarkEnd w:id="2"/>
      <w:r w:rsidRPr="009764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t xml:space="preserve">This unit describes the performance outcomes, skills and knowledge required to comply with laws and </w:t>
            </w:r>
            <w:r w:rsidRPr="00976468">
              <w:t>licensing requirements in aviation operations. It requires the ability to access and interpret regulatory information; determine scope of compliance; and develop, implement, and continuously review and update policies and practices for business compliance.</w:t>
            </w:r>
            <w:r w:rsidRPr="00976468">
              <w:t xml:space="preserve"> </w:t>
            </w:r>
          </w:p>
          <w:p w:rsidR="00000000" w:rsidRPr="00976468" w:rsidP="00976468">
            <w:pPr>
              <w:pStyle w:val="BodyText"/>
            </w:pPr>
            <w:r w:rsidRPr="00976468">
              <w:t>The unit applies to regulatory requirements for day-to-day operations in aviation operations in accordance with the Civil Aviation Safety Authority (CASA) rules and regulations.</w:t>
            </w:r>
          </w:p>
          <w:p w:rsidR="00000000" w:rsidRPr="00976468" w:rsidP="00976468">
            <w:pPr>
              <w:pStyle w:val="BodyText"/>
            </w:pPr>
            <w:r w:rsidRPr="00976468">
              <w:t>It applies to personnel who operate independently or with limited guidance f</w:t>
            </w:r>
            <w:r w:rsidRPr="00976468">
              <w:t>rom others and who are responsible for making a range of operational business and regulatory compliance decisions.</w:t>
            </w:r>
          </w:p>
          <w:p w:rsidR="00000000" w:rsidRPr="00976468" w:rsidP="00976468">
            <w:pPr>
              <w:pStyle w:val="BodyText"/>
            </w:pPr>
            <w:r w:rsidRPr="00976468">
              <w:t>No occupational licensing, certification or specific legislative requirements apply to this unit at the time of publication.</w:t>
            </w:r>
          </w:p>
        </w:tc>
      </w:tr>
    </w:tbl>
    <w:p w:rsidR="00000000" w:rsidRPr="00976468" w:rsidP="00976468">
      <w:pPr>
        <w:pStyle w:val="NoPaddingFontSize1"/>
      </w:pPr>
    </w:p>
    <w:p w:rsidR="00000000" w:rsidRPr="00976468" w:rsidP="00976468">
      <w:pPr>
        <w:pStyle w:val="AllowPageBreak"/>
      </w:pPr>
    </w:p>
    <w:p w:rsidR="00000000" w:rsidRPr="00976468" w:rsidP="00976468">
      <w:pPr>
        <w:pStyle w:val="Heading1"/>
      </w:pPr>
      <w:bookmarkStart w:id="3" w:name="O_1241070"/>
      <w:bookmarkEnd w:id="3"/>
      <w:r w:rsidRPr="009764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t>Not applicable.</w:t>
            </w:r>
          </w:p>
        </w:tc>
      </w:tr>
    </w:tbl>
    <w:p w:rsidR="00000000" w:rsidRPr="00976468" w:rsidP="00976468">
      <w:pPr>
        <w:pStyle w:val="NoPaddingFontSize1"/>
      </w:pPr>
    </w:p>
    <w:p w:rsidR="00000000" w:rsidRPr="00976468" w:rsidP="00976468">
      <w:pPr>
        <w:pStyle w:val="AllowPageBreak"/>
      </w:pPr>
    </w:p>
    <w:p w:rsidR="00000000" w:rsidRPr="00976468" w:rsidP="00976468">
      <w:pPr>
        <w:pStyle w:val="Heading1"/>
      </w:pPr>
      <w:bookmarkStart w:id="4" w:name="O_1241071"/>
      <w:bookmarkEnd w:id="4"/>
      <w:r w:rsidRPr="009764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t>P - Administration and finance</w:t>
            </w:r>
          </w:p>
        </w:tc>
      </w:tr>
    </w:tbl>
    <w:p w:rsidR="00000000" w:rsidRPr="00976468" w:rsidP="00976468">
      <w:pPr>
        <w:pStyle w:val="NoPaddingFontSize1"/>
      </w:pPr>
    </w:p>
    <w:p w:rsidR="00000000" w:rsidRPr="00976468" w:rsidP="00976468">
      <w:pPr>
        <w:pStyle w:val="AllowPageBreak"/>
      </w:pPr>
    </w:p>
    <w:p w:rsidR="00000000" w:rsidRPr="00976468" w:rsidP="00976468">
      <w:pPr>
        <w:pStyle w:val="Heading1"/>
      </w:pPr>
      <w:bookmarkStart w:id="5" w:name="O_1241072"/>
      <w:bookmarkEnd w:id="5"/>
      <w:r w:rsidRPr="009764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t>Not applicable.</w:t>
            </w:r>
          </w:p>
        </w:tc>
      </w:tr>
    </w:tbl>
    <w:p w:rsidR="00000000" w:rsidRPr="00976468" w:rsidP="00976468">
      <w:pPr>
        <w:pStyle w:val="NoPaddingFontSize1"/>
      </w:pPr>
    </w:p>
    <w:p w:rsidR="00000000" w:rsidRPr="00976468" w:rsidP="00976468">
      <w:pPr>
        <w:pStyle w:val="AllowPageBreak"/>
      </w:pPr>
    </w:p>
    <w:p w:rsidR="00000000" w:rsidRPr="00976468" w:rsidP="00976468">
      <w:pPr>
        <w:pStyle w:val="Heading1"/>
      </w:pPr>
      <w:bookmarkStart w:id="6" w:name="O_1241073"/>
      <w:bookmarkEnd w:id="6"/>
      <w:r w:rsidRPr="009764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PERFORMANCE CRITERIA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Performance criteria describe the performance needed to demonstrate achievement of the element.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rPr>
                <w:rStyle w:val="SpecialBold"/>
              </w:rPr>
              <w:t xml:space="preserve">Research information required for </w:t>
            </w:r>
            <w:r w:rsidRPr="00976468">
              <w:rPr>
                <w:rStyle w:val="SpecialBold"/>
              </w:rPr>
              <w:t>legal</w:t>
            </w:r>
            <w:r w:rsidRPr="00976468">
              <w:t>/</w:t>
            </w:r>
            <w:r w:rsidRPr="00976468">
              <w:rPr>
                <w:rStyle w:val="SpecialBold"/>
              </w:rPr>
              <w:t>regulatory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 xml:space="preserve">Sources of information for compliance with laws and licensing for business operations are accessed, </w:t>
            </w:r>
            <w:r w:rsidRPr="00976468">
              <w:t xml:space="preserve">identified and evaluated 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 xml:space="preserve">Risks, penalties and consequences of non-compliance are identified 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 xml:space="preserve">Need for specialist or regulatory advice are </w:t>
            </w:r>
            <w:r w:rsidRPr="00976468">
              <w:t>assessed and acted upon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rPr>
                <w:rStyle w:val="SpecialBold"/>
              </w:rPr>
              <w:t>Develop and communicate policies and procedures for legal</w:t>
            </w:r>
            <w:r w:rsidRPr="00976468">
              <w:t>/</w:t>
            </w:r>
            <w:r w:rsidRPr="00976468">
              <w:rPr>
                <w:rStyle w:val="SpecialBold"/>
              </w:rPr>
              <w:t>regulatory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Regulatory policies and procedures in a format readily accessible to all personnel are developed and clearly articulated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Roles and respons</w:t>
            </w:r>
            <w:r w:rsidRPr="00976468">
              <w:t>ibilities of personnel for regulatory compliance in policies and procedures are nominated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Policies, procedures and legal information are distributed to personnel at appropriate times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Information updates for personnel are organised to ensure t</w:t>
            </w:r>
            <w:r w:rsidRPr="00976468">
              <w:t>heir knowledge of roles and responsibilities for legal compliance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rPr>
                <w:rStyle w:val="SpecialBold"/>
              </w:rPr>
              <w:t>Ensure compliance with legal</w:t>
            </w:r>
            <w:r w:rsidRPr="00976468">
              <w:t>/</w:t>
            </w:r>
            <w:r w:rsidRPr="00976468">
              <w:rPr>
                <w:rStyle w:val="SpecialBold"/>
              </w:rPr>
              <w:t>regulatory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Regulatory authorities are communicated with when planning business operations and submitting required documentation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Business and occupational licences are maintained and contractor and employee compliances are checked to avoid risk to business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Business operations are evaluated for non-compliance and modifications implemented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rPr>
                <w:rStyle w:val="SpecialBold"/>
              </w:rPr>
              <w:t>Maintain personal and organisationa</w:t>
            </w:r>
            <w:r w:rsidRPr="00976468">
              <w:rPr>
                <w:rStyle w:val="SpecialBold"/>
              </w:rPr>
              <w:t>l knowledge of regulatory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A range of opportunities are identified and used to maintain knowledge of current regulatory requirements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t>Organisational communication methods are used to share updated regulatory knowledge</w:t>
            </w:r>
          </w:p>
        </w:tc>
      </w:tr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468">
            <w:pPr>
              <w:pStyle w:val="BodyText"/>
              <w:rPr>
                <w:lang w:val="en-NZ"/>
              </w:rPr>
            </w:pPr>
            <w:r w:rsidRPr="00976468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t>Plans, policies and procedures are continuously reviewed and distributed for compliance with current laws and licensing requirements</w:t>
            </w:r>
          </w:p>
        </w:tc>
      </w:tr>
    </w:tbl>
    <w:p w:rsidR="00000000" w:rsidRPr="00976468" w:rsidP="00976468">
      <w:pPr>
        <w:pStyle w:val="NoPaddingFontSize1"/>
      </w:pPr>
    </w:p>
    <w:p w:rsidR="00000000" w:rsidRPr="00976468" w:rsidP="00976468">
      <w:pPr>
        <w:pStyle w:val="AllowPageBreak"/>
      </w:pPr>
    </w:p>
    <w:p w:rsidR="00000000" w:rsidRPr="00976468" w:rsidP="00976468">
      <w:pPr>
        <w:pStyle w:val="Heading1"/>
      </w:pPr>
      <w:bookmarkStart w:id="7" w:name="O_1241074"/>
      <w:bookmarkEnd w:id="7"/>
      <w:r w:rsidRPr="009764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t xml:space="preserve">Foundation skills essential to performance are explicit in the performance criteria </w:t>
            </w:r>
            <w:r w:rsidRPr="00976468">
              <w:t>of this unit of competency.</w:t>
            </w:r>
          </w:p>
        </w:tc>
      </w:tr>
    </w:tbl>
    <w:p w:rsidR="00000000" w:rsidRPr="00976468" w:rsidP="00976468">
      <w:pPr>
        <w:pStyle w:val="NoPaddingFontSize1"/>
      </w:pPr>
    </w:p>
    <w:p w:rsidR="00000000" w:rsidRPr="00976468" w:rsidP="00976468">
      <w:pPr>
        <w:pStyle w:val="AllowPageBreak"/>
      </w:pPr>
    </w:p>
    <w:p w:rsidR="00000000" w:rsidRPr="00976468" w:rsidP="00976468">
      <w:pPr>
        <w:pStyle w:val="Heading1"/>
      </w:pPr>
      <w:bookmarkStart w:id="8" w:name="O_1241075"/>
      <w:bookmarkEnd w:id="8"/>
      <w:r w:rsidRPr="009764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t>Range is restricted to essential operating conditions and any other variables essential to the work environment.</w:t>
            </w:r>
          </w:p>
          <w:p w:rsidR="00000000" w:rsidRPr="00976468" w:rsidP="00976468">
            <w:pPr>
              <w:pStyle w:val="BodyText"/>
            </w:pPr>
            <w:r w:rsidRPr="00976468">
              <w:t>Non-essential conditions may be found in the AVI Aviation Training Package Companion Volume Implementation Guide.</w:t>
            </w:r>
          </w:p>
        </w:tc>
      </w:tr>
    </w:tbl>
    <w:p w:rsidR="00000000" w:rsidRPr="00976468" w:rsidP="00976468">
      <w:pPr>
        <w:pStyle w:val="NoPaddingFontSize1"/>
      </w:pPr>
    </w:p>
    <w:p w:rsidR="00000000" w:rsidRPr="00976468" w:rsidP="00976468">
      <w:pPr>
        <w:pStyle w:val="AllowPageBreak"/>
      </w:pPr>
    </w:p>
    <w:p w:rsidR="00000000" w:rsidRPr="00976468" w:rsidP="00976468">
      <w:pPr>
        <w:pStyle w:val="Heading1"/>
      </w:pPr>
      <w:bookmarkStart w:id="9" w:name="O_1241076"/>
      <w:bookmarkEnd w:id="9"/>
      <w:r w:rsidRPr="009764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468" w:rsidP="00976468">
            <w:pPr>
              <w:pStyle w:val="BodyText"/>
            </w:pPr>
            <w:r w:rsidRPr="00976468">
              <w:t>This is a new unit. No equivalent unit.</w:t>
            </w:r>
          </w:p>
        </w:tc>
      </w:tr>
    </w:tbl>
    <w:p w:rsidR="00000000" w:rsidRPr="00976468" w:rsidP="00976468">
      <w:pPr>
        <w:pStyle w:val="NoPaddingFontSize1"/>
      </w:pPr>
    </w:p>
    <w:p w:rsidR="00000000" w:rsidRPr="00976468" w:rsidP="00976468">
      <w:pPr>
        <w:pStyle w:val="AllowPageBreak"/>
      </w:pPr>
    </w:p>
    <w:p w:rsidR="00000000" w:rsidRPr="00976468" w:rsidP="00976468">
      <w:pPr>
        <w:pStyle w:val="Heading1"/>
      </w:pPr>
      <w:bookmarkStart w:id="10" w:name="O_1241083"/>
      <w:bookmarkEnd w:id="10"/>
      <w:r w:rsidRPr="00976468">
        <w:t>Links</w:t>
      </w:r>
    </w:p>
    <w:p w:rsidR="00000000" w:rsidRPr="00976468" w:rsidP="00580183">
      <w:pPr>
        <w:pStyle w:val="BodyText"/>
      </w:pPr>
      <w:r w:rsidRPr="00976468">
        <w:t>Companion Volume Implementati</w:t>
      </w:r>
      <w:r w:rsidRPr="00976468">
        <w:t xml:space="preserve">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2575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76468" w:rsidP="00976468"/>
    <w:sectPr w:rsidSect="009764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468" w:rsidRPr="00580183" w:rsidP="00580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183" w:rsidP="00976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183" w:rsidP="00976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0183" w:rsidP="00976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1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468" w:rsidRPr="00580183" w:rsidP="005801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183" w:rsidRPr="002D2AF8" w:rsidP="00976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AVIG0004 Apply regulatory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80183" w:rsidP="00976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468"/>
  </w:style>
  <w:style w:type="character" w:customStyle="1" w:styleId="Heading1Char">
    <w:name w:val="Heading 1 Char"/>
    <w:basedOn w:val="DefaultParagraphFont"/>
    <w:link w:val="Heading1"/>
    <w:rsid w:val="00976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4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6468"/>
    <w:rPr>
      <w:b/>
      <w:spacing w:val="0"/>
    </w:rPr>
  </w:style>
  <w:style w:type="paragraph" w:customStyle="1" w:styleId="SuperHeading">
    <w:name w:val="SuperHeading"/>
    <w:basedOn w:val="Normal"/>
    <w:rsid w:val="00976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6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4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64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6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4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468"/>
    <w:rPr>
      <w:i/>
    </w:rPr>
  </w:style>
  <w:style w:type="paragraph" w:styleId="Caption">
    <w:name w:val="caption"/>
    <w:basedOn w:val="BodyText"/>
    <w:next w:val="Normal"/>
    <w:qFormat/>
    <w:rsid w:val="00976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468"/>
  </w:style>
  <w:style w:type="paragraph" w:styleId="TableofFigures">
    <w:name w:val="table of figures"/>
    <w:basedOn w:val="Normal"/>
    <w:next w:val="Normal"/>
    <w:semiHidden/>
    <w:rsid w:val="00976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4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6468"/>
    <w:rPr>
      <w:rFonts w:ascii="Wingdings" w:hAnsi="Wingdings"/>
    </w:rPr>
  </w:style>
  <w:style w:type="paragraph" w:customStyle="1" w:styleId="TableHeading">
    <w:name w:val="Table Heading"/>
    <w:basedOn w:val="HeadingBase"/>
    <w:rsid w:val="00976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468"/>
    <w:rPr>
      <w:color w:val="0033CC"/>
      <w:u w:val="none"/>
    </w:rPr>
  </w:style>
  <w:style w:type="paragraph" w:customStyle="1" w:styleId="BodyTextRight">
    <w:name w:val="Body Text Right"/>
    <w:basedOn w:val="BodyText"/>
    <w:rsid w:val="00976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4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468"/>
    <w:rPr>
      <w:sz w:val="32"/>
    </w:rPr>
  </w:style>
  <w:style w:type="paragraph" w:customStyle="1" w:styleId="HeadingProcedure">
    <w:name w:val="Heading Procedure"/>
    <w:basedOn w:val="HeadingBase"/>
    <w:next w:val="Normal"/>
    <w:rsid w:val="00976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468"/>
    <w:pPr>
      <w:spacing w:before="60" w:after="60"/>
    </w:pPr>
  </w:style>
  <w:style w:type="paragraph" w:styleId="ListContinue">
    <w:name w:val="List Continue"/>
    <w:basedOn w:val="List"/>
    <w:rsid w:val="00976468"/>
    <w:pPr>
      <w:ind w:firstLine="0"/>
    </w:pPr>
  </w:style>
  <w:style w:type="paragraph" w:customStyle="1" w:styleId="ListNote">
    <w:name w:val="List Note"/>
    <w:basedOn w:val="List"/>
    <w:rsid w:val="00976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468"/>
    <w:rPr>
      <w:rFonts w:ascii="Courier New" w:hAnsi="Courier New"/>
    </w:rPr>
  </w:style>
  <w:style w:type="paragraph" w:customStyle="1" w:styleId="NoteBullet">
    <w:name w:val="Note Bullet"/>
    <w:basedOn w:val="Note"/>
    <w:rsid w:val="00976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4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6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468"/>
    <w:rPr>
      <w:b/>
      <w:smallCaps/>
    </w:rPr>
  </w:style>
  <w:style w:type="paragraph" w:customStyle="1" w:styleId="TableListNumber">
    <w:name w:val="Table List Number"/>
    <w:basedOn w:val="ListNumber"/>
    <w:rsid w:val="00976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468"/>
    <w:pPr>
      <w:numPr>
        <w:numId w:val="7"/>
      </w:numPr>
    </w:pPr>
  </w:style>
  <w:style w:type="paragraph" w:customStyle="1" w:styleId="ListAlpha2">
    <w:name w:val="List Alpha 2"/>
    <w:basedOn w:val="List2"/>
    <w:rsid w:val="00976468"/>
    <w:pPr>
      <w:numPr>
        <w:numId w:val="6"/>
      </w:numPr>
    </w:pPr>
  </w:style>
  <w:style w:type="paragraph" w:styleId="List2">
    <w:name w:val="List 2"/>
    <w:basedOn w:val="BodyText"/>
    <w:rsid w:val="00976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4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4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6468"/>
    <w:pPr>
      <w:numPr>
        <w:numId w:val="2"/>
      </w:numPr>
    </w:pPr>
  </w:style>
  <w:style w:type="paragraph" w:styleId="ListContinue2">
    <w:name w:val="List Continue 2"/>
    <w:basedOn w:val="List2"/>
    <w:rsid w:val="00976468"/>
    <w:pPr>
      <w:ind w:firstLine="0"/>
    </w:pPr>
  </w:style>
  <w:style w:type="paragraph" w:styleId="ListContinue3">
    <w:name w:val="List Continue 3"/>
    <w:basedOn w:val="List3"/>
    <w:rsid w:val="00976468"/>
    <w:pPr>
      <w:ind w:left="1021" w:firstLine="0"/>
    </w:pPr>
  </w:style>
  <w:style w:type="paragraph" w:styleId="ListContinue4">
    <w:name w:val="List Continue 4"/>
    <w:basedOn w:val="List4"/>
    <w:rsid w:val="00976468"/>
    <w:pPr>
      <w:ind w:firstLine="0"/>
    </w:pPr>
  </w:style>
  <w:style w:type="paragraph" w:styleId="ListContinue5">
    <w:name w:val="List Continue 5"/>
    <w:basedOn w:val="List5"/>
    <w:rsid w:val="00976468"/>
    <w:pPr>
      <w:ind w:firstLine="0"/>
    </w:pPr>
  </w:style>
  <w:style w:type="paragraph" w:styleId="ListNumber3">
    <w:name w:val="List Number 3"/>
    <w:basedOn w:val="List3"/>
    <w:rsid w:val="00976468"/>
    <w:pPr>
      <w:numPr>
        <w:numId w:val="3"/>
      </w:numPr>
    </w:pPr>
  </w:style>
  <w:style w:type="paragraph" w:styleId="ListNumber4">
    <w:name w:val="List Number 4"/>
    <w:basedOn w:val="List4"/>
    <w:rsid w:val="00976468"/>
    <w:pPr>
      <w:numPr>
        <w:numId w:val="4"/>
      </w:numPr>
    </w:pPr>
  </w:style>
  <w:style w:type="paragraph" w:styleId="ListNumber5">
    <w:name w:val="List Number 5"/>
    <w:basedOn w:val="List5"/>
    <w:rsid w:val="00976468"/>
    <w:pPr>
      <w:numPr>
        <w:numId w:val="5"/>
      </w:numPr>
    </w:pPr>
  </w:style>
  <w:style w:type="paragraph" w:styleId="BlockText">
    <w:name w:val="Block Text"/>
    <w:basedOn w:val="Normal"/>
    <w:rsid w:val="00976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468"/>
    <w:rPr>
      <w:sz w:val="16"/>
      <w:vertAlign w:val="superscript"/>
    </w:rPr>
  </w:style>
  <w:style w:type="character" w:customStyle="1" w:styleId="Symbols">
    <w:name w:val="Symbols"/>
    <w:basedOn w:val="DefaultParagraphFont"/>
    <w:rsid w:val="00976468"/>
    <w:rPr>
      <w:rFonts w:ascii="Symbol" w:hAnsi="Symbol"/>
    </w:rPr>
  </w:style>
  <w:style w:type="character" w:customStyle="1" w:styleId="MenuOptions">
    <w:name w:val="Menu Options"/>
    <w:basedOn w:val="DefaultParagraphFont"/>
    <w:rsid w:val="00976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468"/>
    <w:rPr>
      <w:b/>
    </w:rPr>
  </w:style>
  <w:style w:type="character" w:customStyle="1" w:styleId="Underlined">
    <w:name w:val="Underlined"/>
    <w:basedOn w:val="DefaultParagraphFont"/>
    <w:rsid w:val="00976468"/>
    <w:rPr>
      <w:u w:val="single"/>
    </w:rPr>
  </w:style>
  <w:style w:type="paragraph" w:customStyle="1" w:styleId="TableBodyTextRight">
    <w:name w:val="Table Body Text Right"/>
    <w:basedOn w:val="TableBodyText"/>
    <w:rsid w:val="00976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468"/>
    <w:rPr>
      <w:sz w:val="18"/>
    </w:rPr>
  </w:style>
  <w:style w:type="paragraph" w:customStyle="1" w:styleId="BodySmallRight">
    <w:name w:val="Body Small Right"/>
    <w:basedOn w:val="BodyTextRight"/>
    <w:rsid w:val="00976468"/>
    <w:rPr>
      <w:sz w:val="18"/>
      <w:szCs w:val="18"/>
    </w:rPr>
  </w:style>
  <w:style w:type="paragraph" w:customStyle="1" w:styleId="MarginEdition">
    <w:name w:val="Margin Edition"/>
    <w:basedOn w:val="MarginNote"/>
    <w:rsid w:val="00976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468"/>
    <w:rPr>
      <w:sz w:val="2"/>
      <w:szCs w:val="2"/>
    </w:rPr>
  </w:style>
  <w:style w:type="character" w:customStyle="1" w:styleId="Small">
    <w:name w:val="Small"/>
    <w:basedOn w:val="DefaultParagraphFont"/>
    <w:rsid w:val="00976468"/>
    <w:rPr>
      <w:sz w:val="16"/>
    </w:rPr>
  </w:style>
  <w:style w:type="paragraph" w:customStyle="1" w:styleId="WideTable">
    <w:name w:val="Wide Table"/>
    <w:basedOn w:val="Normal"/>
    <w:rsid w:val="00976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468"/>
  </w:style>
  <w:style w:type="paragraph" w:styleId="Quote">
    <w:name w:val="Quote"/>
    <w:basedOn w:val="Heading1"/>
    <w:link w:val="QuoteChar"/>
    <w:qFormat/>
    <w:rsid w:val="00976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468"/>
    <w:pPr>
      <w:pageBreakBefore/>
    </w:pPr>
  </w:style>
  <w:style w:type="paragraph" w:customStyle="1" w:styleId="Border">
    <w:name w:val="Border"/>
    <w:basedOn w:val="Normal"/>
    <w:qFormat/>
    <w:rsid w:val="00976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468"/>
    <w:rPr>
      <w:u w:val="single"/>
    </w:rPr>
  </w:style>
  <w:style w:type="character" w:customStyle="1" w:styleId="BoldandItalics">
    <w:name w:val="Bold and Italics"/>
    <w:qFormat/>
    <w:rsid w:val="00976468"/>
    <w:rPr>
      <w:b/>
      <w:i/>
      <w:u w:val="none"/>
    </w:rPr>
  </w:style>
  <w:style w:type="paragraph" w:styleId="BalloonText">
    <w:name w:val="Balloon Text"/>
    <w:basedOn w:val="Normal"/>
    <w:link w:val="BalloonTextChar"/>
    <w:rsid w:val="00976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468"/>
    <w:pPr>
      <w:spacing w:before="0" w:after="0"/>
    </w:pPr>
  </w:style>
  <w:style w:type="paragraph" w:customStyle="1" w:styleId="BodyTextBold">
    <w:name w:val="Body Text Bold"/>
    <w:basedOn w:val="BodyText"/>
    <w:qFormat/>
    <w:rsid w:val="00976468"/>
    <w:rPr>
      <w:b/>
    </w:rPr>
  </w:style>
  <w:style w:type="character" w:styleId="Hyperlink">
    <w:name w:val="Hyperlink"/>
    <w:basedOn w:val="DefaultParagraphFont"/>
    <w:uiPriority w:val="99"/>
    <w:unhideWhenUsed/>
    <w:rsid w:val="00580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3386</Characters>
  <Application>Microsoft Office Word</Application>
  <DocSecurity>0</DocSecurity>
  <Lines>153</Lines>
  <Paragraphs>78</Paragraphs>
  <ScaleCrop>false</ScaleCrop>
  <Company>Author-it Software Corporation Ltd.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AVIG0004 Apply regulatory obligations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2022-10-20T02:19:00Z</dcterms:created>
  <dcterms:modified xsi:type="dcterms:W3CDTF">2022-10-20T02:19:00Z</dcterms:modified>
</cp:coreProperties>
</file>