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470" w:rsidP="00B45470">
      <w:pPr>
        <w:pStyle w:val="Title"/>
      </w:pPr>
      <w:r>
        <w:fldChar w:fldCharType="begin"/>
      </w:r>
      <w:r>
        <w:instrText xml:space="preserve"> TITLE   \* MERGEFORMAT </w:instrText>
      </w:r>
      <w:r>
        <w:fldChar w:fldCharType="separate"/>
      </w:r>
      <w:r>
        <w:t>AVIF5003 Manage human performance and team resources during air traffic control operations</w:t>
      </w:r>
      <w:r>
        <w:fldChar w:fldCharType="end"/>
      </w:r>
    </w:p>
    <w:p w:rsidR="00B45470" w:rsidP="00B45470">
      <w:pPr>
        <w:pStyle w:val="Version"/>
        <w:sectPr w:rsidSect="007450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45074" w:rsidP="00745074">
      <w:pPr>
        <w:pStyle w:val="SuperHeading"/>
      </w:pPr>
      <w:r w:rsidRPr="00745074">
        <w:t>AVIF5003 Manage human performance and team resources during air traffic control operations</w:t>
      </w:r>
    </w:p>
    <w:p w:rsidR="00000000" w:rsidRPr="00745074" w:rsidP="00745074">
      <w:pPr>
        <w:pStyle w:val="Heading1"/>
      </w:pPr>
      <w:bookmarkStart w:id="1" w:name="O_1240918"/>
      <w:bookmarkEnd w:id="1"/>
      <w:r w:rsidRPr="00745074">
        <w:t>Modification History</w:t>
      </w:r>
    </w:p>
    <w:tbl>
      <w:tblPr>
        <w:tblW w:w="9497" w:type="dxa"/>
        <w:tblLayout w:type="fixed"/>
        <w:tblCellMar>
          <w:left w:w="62" w:type="dxa"/>
          <w:right w:w="62" w:type="dxa"/>
        </w:tblCellMar>
        <w:tblLook w:val="0000"/>
      </w:tblPr>
      <w:tblGrid>
        <w:gridCol w:w="9497"/>
      </w:tblGrid>
      <w:tr w:rsidTr="00745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t>Release 3. This is the third release of this unit of competency in the AVI Aviation Training Package.</w:t>
            </w:r>
          </w:p>
          <w:p w:rsidR="00000000" w:rsidRPr="00745074" w:rsidP="00745074">
            <w:pPr>
              <w:pStyle w:val="BodyText"/>
            </w:pPr>
            <w:r w:rsidRPr="00745074">
              <w:t>Release 2. ISC upgrade - a statement relevant to Defence Aviation has been added to the Application of the unit.</w:t>
            </w:r>
          </w:p>
          <w:p w:rsidR="00000000" w:rsidRPr="00745074" w:rsidP="00745074">
            <w:pPr>
              <w:pStyle w:val="BodyText"/>
            </w:pPr>
            <w:r w:rsidRPr="00745074">
              <w:t>Release 1. This is the first release of this unit of competency in the AVI Aviation Training Package.</w:t>
            </w:r>
          </w:p>
        </w:tc>
      </w:tr>
    </w:tbl>
    <w:p w:rsidR="00000000" w:rsidRPr="00745074" w:rsidP="00745074">
      <w:pPr>
        <w:pStyle w:val="NoPaddingFontSize1"/>
      </w:pPr>
    </w:p>
    <w:p w:rsidR="00000000" w:rsidRPr="00745074" w:rsidP="00745074">
      <w:pPr>
        <w:pStyle w:val="AllowPageBreak"/>
      </w:pPr>
    </w:p>
    <w:p w:rsidR="00000000" w:rsidRPr="00745074" w:rsidP="00745074">
      <w:pPr>
        <w:pStyle w:val="Heading1"/>
      </w:pPr>
      <w:bookmarkStart w:id="2" w:name="O_1240917"/>
      <w:bookmarkEnd w:id="2"/>
      <w:r w:rsidRPr="00745074">
        <w:t>Application</w:t>
      </w:r>
    </w:p>
    <w:tbl>
      <w:tblPr>
        <w:tblW w:w="9497" w:type="dxa"/>
        <w:tblLayout w:type="fixed"/>
        <w:tblCellMar>
          <w:left w:w="62" w:type="dxa"/>
          <w:right w:w="62" w:type="dxa"/>
        </w:tblCellMar>
        <w:tblLook w:val="0000"/>
      </w:tblPr>
      <w:tblGrid>
        <w:gridCol w:w="9497"/>
      </w:tblGrid>
      <w:tr w:rsidTr="00745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t>This uni</w:t>
            </w:r>
            <w:r w:rsidRPr="00745074">
              <w:t>t involves the skills and knowledge required to manage human performance and team resources during air traffic control (ATC) operations in compliance with relevant regulatory requirements of the Civil Aviation Safety Authority (CASA) and national operating</w:t>
            </w:r>
            <w:r w:rsidRPr="00745074">
              <w:t xml:space="preserve"> standards.</w:t>
            </w:r>
          </w:p>
          <w:p w:rsidR="00000000" w:rsidRPr="00745074" w:rsidP="00745074">
            <w:pPr>
              <w:pStyle w:val="BodyText"/>
            </w:pPr>
            <w:r w:rsidRPr="00745074">
              <w:t>It includes maximising personal performance, managing errors and participating as a team member within an air traffic services environment.</w:t>
            </w:r>
          </w:p>
          <w:p w:rsidR="00000000" w:rsidRPr="00745074" w:rsidP="00745074">
            <w:pPr>
              <w:pStyle w:val="BodyText"/>
            </w:pPr>
            <w:r w:rsidRPr="00745074">
              <w:t>This unit addresses aviation non-technical skill requirements (mental, social and personal-management ab</w:t>
            </w:r>
            <w:r w:rsidRPr="00745074">
              <w:t>ilities) related to ATC duties that complement the technical skills of Air Traffic Controllers and contribute to safe and effective performance in complex aviation operational environments.</w:t>
            </w:r>
          </w:p>
          <w:p w:rsidR="00000000" w:rsidRPr="00745074" w:rsidP="00745074">
            <w:pPr>
              <w:pStyle w:val="BodyText"/>
            </w:pPr>
            <w:r w:rsidRPr="00745074">
              <w:t>Operations are conducted as part of commercial and military air tr</w:t>
            </w:r>
            <w:r w:rsidRPr="00745074">
              <w:t>affic services across a variety of operational contexts within the Australian aviation industry in various time, weather and traffic conditions associated with psychological and/or physiological limitations to performance.</w:t>
            </w:r>
          </w:p>
          <w:p w:rsidR="00000000" w:rsidRPr="00745074" w:rsidP="00745074">
            <w:pPr>
              <w:pStyle w:val="BodyText"/>
            </w:pPr>
            <w:r w:rsidRPr="00745074">
              <w:t xml:space="preserve">Operations are conducted as part </w:t>
            </w:r>
            <w:r w:rsidRPr="00745074">
              <w:t>of commercial and military air traffic services across a variety of operational contexts within the Australian aviation industry.</w:t>
            </w:r>
          </w:p>
          <w:p w:rsidR="00000000" w:rsidRPr="00745074" w:rsidP="00745074">
            <w:pPr>
              <w:pStyle w:val="BodyText"/>
            </w:pPr>
            <w:r w:rsidRPr="00745074">
              <w:t>Work is performed independently or under supervision as a single operator or within a team environment.</w:t>
            </w:r>
          </w:p>
          <w:p w:rsidR="00000000" w:rsidRPr="00745074" w:rsidP="00745074">
            <w:pPr>
              <w:pStyle w:val="BodyText"/>
            </w:pPr>
            <w:r w:rsidRPr="00745074">
              <w:t>Licensing, legislative</w:t>
            </w:r>
            <w:r w:rsidRPr="00745074">
              <w:t>, regulatory or certification requirements are applicable to this unit.</w:t>
            </w:r>
          </w:p>
          <w:p w:rsidR="00000000" w:rsidRPr="00745074" w:rsidP="00745074">
            <w:pPr>
              <w:pStyle w:val="BodyText"/>
            </w:pPr>
            <w:r w:rsidRPr="00745074">
              <w:t>Use for Defence Aviation is to be in accordance with relevant Defence Orders, Instructions, Publications and Regulations.</w:t>
            </w:r>
          </w:p>
        </w:tc>
      </w:tr>
    </w:tbl>
    <w:p w:rsidR="00000000" w:rsidRPr="00745074" w:rsidP="00745074">
      <w:pPr>
        <w:pStyle w:val="NoPaddingFontSize1"/>
      </w:pPr>
    </w:p>
    <w:p w:rsidR="00000000" w:rsidRPr="00745074" w:rsidP="00745074">
      <w:pPr>
        <w:pStyle w:val="AllowPageBreak"/>
      </w:pPr>
    </w:p>
    <w:p w:rsidR="00000000" w:rsidRPr="00745074" w:rsidP="00745074">
      <w:pPr>
        <w:pStyle w:val="Heading1"/>
      </w:pPr>
      <w:bookmarkStart w:id="3" w:name="O_1240916"/>
      <w:bookmarkEnd w:id="3"/>
      <w:r w:rsidRPr="00745074">
        <w:t>Pre-requisite Unit</w:t>
      </w:r>
    </w:p>
    <w:tbl>
      <w:tblPr>
        <w:tblW w:w="9497" w:type="dxa"/>
        <w:tblLayout w:type="fixed"/>
        <w:tblCellMar>
          <w:left w:w="62" w:type="dxa"/>
          <w:right w:w="62" w:type="dxa"/>
        </w:tblCellMar>
        <w:tblLook w:val="0000"/>
      </w:tblPr>
      <w:tblGrid>
        <w:gridCol w:w="9497"/>
      </w:tblGrid>
      <w:tr w:rsidTr="00745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t>Not applicable.</w:t>
            </w:r>
          </w:p>
        </w:tc>
      </w:tr>
    </w:tbl>
    <w:p w:rsidR="00000000" w:rsidRPr="00745074" w:rsidP="00745074">
      <w:pPr>
        <w:pStyle w:val="NoPaddingFontSize1"/>
      </w:pPr>
    </w:p>
    <w:p w:rsidR="00000000" w:rsidRPr="00745074" w:rsidP="00745074">
      <w:pPr>
        <w:pStyle w:val="AllowPageBreak"/>
      </w:pPr>
    </w:p>
    <w:p w:rsidR="00000000" w:rsidRPr="00745074" w:rsidP="00745074">
      <w:pPr>
        <w:pStyle w:val="Heading1"/>
      </w:pPr>
      <w:bookmarkStart w:id="4" w:name="O_1240915"/>
      <w:bookmarkEnd w:id="4"/>
      <w:r w:rsidRPr="00745074">
        <w:t>Competency Field</w:t>
      </w:r>
    </w:p>
    <w:tbl>
      <w:tblPr>
        <w:tblW w:w="9497" w:type="dxa"/>
        <w:tblLayout w:type="fixed"/>
        <w:tblCellMar>
          <w:left w:w="62" w:type="dxa"/>
          <w:right w:w="62" w:type="dxa"/>
        </w:tblCellMar>
        <w:tblLook w:val="0000"/>
      </w:tblPr>
      <w:tblGrid>
        <w:gridCol w:w="9497"/>
      </w:tblGrid>
      <w:tr w:rsidTr="00745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t>F – Safety Management</w:t>
            </w:r>
          </w:p>
        </w:tc>
      </w:tr>
    </w:tbl>
    <w:p w:rsidR="00000000" w:rsidRPr="00745074" w:rsidP="00745074">
      <w:pPr>
        <w:pStyle w:val="NoPaddingFontSize1"/>
      </w:pPr>
    </w:p>
    <w:p w:rsidR="00000000" w:rsidRPr="00745074" w:rsidP="00745074">
      <w:pPr>
        <w:pStyle w:val="AllowPageBreak"/>
      </w:pPr>
    </w:p>
    <w:p w:rsidR="00000000" w:rsidRPr="00745074" w:rsidP="00745074">
      <w:pPr>
        <w:pStyle w:val="Heading1"/>
      </w:pPr>
      <w:bookmarkStart w:id="5" w:name="O_1240914"/>
      <w:bookmarkEnd w:id="5"/>
      <w:r w:rsidRPr="00745074">
        <w:t>Unit Sector</w:t>
      </w:r>
    </w:p>
    <w:tbl>
      <w:tblPr>
        <w:tblW w:w="9497" w:type="dxa"/>
        <w:tblLayout w:type="fixed"/>
        <w:tblCellMar>
          <w:left w:w="62" w:type="dxa"/>
          <w:right w:w="62" w:type="dxa"/>
        </w:tblCellMar>
        <w:tblLook w:val="0000"/>
      </w:tblPr>
      <w:tblGrid>
        <w:gridCol w:w="9497"/>
      </w:tblGrid>
      <w:tr w:rsidTr="00745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t>Not applicable.</w:t>
            </w:r>
          </w:p>
        </w:tc>
      </w:tr>
    </w:tbl>
    <w:p w:rsidR="00000000" w:rsidRPr="00745074" w:rsidP="00745074">
      <w:pPr>
        <w:pStyle w:val="NoPaddingFontSize1"/>
      </w:pPr>
    </w:p>
    <w:p w:rsidR="00000000" w:rsidRPr="00745074" w:rsidP="00745074">
      <w:pPr>
        <w:pStyle w:val="AllowPageBreak"/>
      </w:pPr>
    </w:p>
    <w:p w:rsidR="00000000" w:rsidRPr="00745074" w:rsidP="00745074">
      <w:pPr>
        <w:pStyle w:val="Heading1"/>
      </w:pPr>
      <w:bookmarkStart w:id="6" w:name="O_1240913"/>
      <w:bookmarkEnd w:id="6"/>
      <w:r w:rsidRPr="00745074">
        <w:t>Elements and Performance Criteria</w:t>
      </w:r>
    </w:p>
    <w:tbl>
      <w:tblPr>
        <w:tblW w:w="9498" w:type="dxa"/>
        <w:tblLayout w:type="fixed"/>
        <w:tblCellMar>
          <w:left w:w="62" w:type="dxa"/>
          <w:right w:w="62" w:type="dxa"/>
        </w:tblCellMar>
        <w:tblLook w:val="0000"/>
      </w:tblPr>
      <w:tblGrid>
        <w:gridCol w:w="827"/>
        <w:gridCol w:w="2553"/>
        <w:gridCol w:w="1607"/>
        <w:gridCol w:w="4511"/>
      </w:tblGrid>
      <w:tr w:rsidTr="00745074">
        <w:tblPrEx>
          <w:tblW w:w="9498" w:type="dxa"/>
          <w:tblLayout w:type="fixed"/>
          <w:tblCellMar>
            <w:left w:w="62" w:type="dxa"/>
            <w:right w:w="62" w:type="dxa"/>
          </w:tblCellMar>
          <w:tblLook w:val="0000"/>
        </w:tblPrEx>
        <w:tc>
          <w:tcPr>
            <w:tcW w:w="3380" w:type="dxa"/>
            <w:gridSpan w:val="2"/>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rPr>
                <w:rStyle w:val="SpecialBold"/>
              </w:rPr>
              <w:t>ELEMENTS</w:t>
            </w:r>
          </w:p>
        </w:tc>
        <w:tc>
          <w:tcPr>
            <w:tcW w:w="6118" w:type="dxa"/>
            <w:gridSpan w:val="2"/>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rPr>
                <w:rStyle w:val="SpecialBold"/>
              </w:rPr>
              <w:t>PERFORMANCE CRITERIA</w:t>
            </w:r>
          </w:p>
        </w:tc>
      </w:tr>
      <w:tr w:rsidTr="00745074">
        <w:tblPrEx>
          <w:tblW w:w="9498" w:type="dxa"/>
          <w:tblLayout w:type="fixed"/>
          <w:tblCellMar>
            <w:left w:w="62" w:type="dxa"/>
            <w:right w:w="62" w:type="dxa"/>
          </w:tblCellMar>
          <w:tblLook w:val="0000"/>
        </w:tblPrEx>
        <w:tc>
          <w:tcPr>
            <w:tcW w:w="3380" w:type="dxa"/>
            <w:gridSpan w:val="2"/>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t>Elements describe the essential outcomes.</w:t>
            </w:r>
          </w:p>
        </w:tc>
        <w:tc>
          <w:tcPr>
            <w:tcW w:w="6118" w:type="dxa"/>
            <w:gridSpan w:val="2"/>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t>Performance criteria describe the performance needed to demonstrate achievement of the element.</w:t>
            </w:r>
          </w:p>
        </w:tc>
      </w:tr>
      <w:tr w:rsidTr="00745074">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rPr>
                <w:rStyle w:val="SpecialBold"/>
              </w:rPr>
              <w:t>1</w:t>
            </w:r>
          </w:p>
        </w:tc>
        <w:tc>
          <w:tcPr>
            <w:tcW w:w="2553"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rPr>
                <w:rStyle w:val="SpecialBold"/>
              </w:rPr>
              <w:t>Maximise personal performance</w:t>
            </w:r>
          </w:p>
        </w:tc>
        <w:tc>
          <w:tcPr>
            <w:tcW w:w="1607"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rPr>
                <w:rStyle w:val="SpecialBold"/>
              </w:rPr>
              <w:t>1.1</w:t>
            </w:r>
          </w:p>
        </w:tc>
        <w:tc>
          <w:tcPr>
            <w:tcW w:w="4511"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t>Factors affecting individual human performance are monitored and managed</w:t>
            </w:r>
          </w:p>
        </w:tc>
      </w:tr>
      <w:tr w:rsidTr="00745074">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745074">
            <w:pPr>
              <w:pStyle w:val="BodyText"/>
              <w:keepLines w:val="0"/>
              <w:spacing w:before="0" w:after="0"/>
            </w:pPr>
          </w:p>
        </w:tc>
        <w:tc>
          <w:tcPr>
            <w:tcW w:w="1607"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rPr>
                <w:rStyle w:val="SpecialBold"/>
              </w:rPr>
              <w:t>1.2</w:t>
            </w:r>
          </w:p>
        </w:tc>
        <w:tc>
          <w:tcPr>
            <w:tcW w:w="4511"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t>Assertive communication is used effectivel</w:t>
            </w:r>
            <w:r w:rsidRPr="00745074">
              <w:t xml:space="preserve">y </w:t>
            </w:r>
          </w:p>
        </w:tc>
      </w:tr>
      <w:tr w:rsidTr="00745074">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745074">
            <w:pPr>
              <w:pStyle w:val="BodyText"/>
              <w:keepLines w:val="0"/>
              <w:spacing w:before="0" w:after="0"/>
            </w:pPr>
          </w:p>
        </w:tc>
        <w:tc>
          <w:tcPr>
            <w:tcW w:w="1607"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rPr>
                <w:rStyle w:val="SpecialBold"/>
              </w:rPr>
              <w:t>1.3</w:t>
            </w:r>
          </w:p>
        </w:tc>
        <w:tc>
          <w:tcPr>
            <w:tcW w:w="4511"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t>Personal workload is regulated by prioritising work tasks</w:t>
            </w:r>
          </w:p>
        </w:tc>
      </w:tr>
      <w:tr w:rsidTr="00745074">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745074">
            <w:pPr>
              <w:pStyle w:val="BodyText"/>
              <w:keepLines w:val="0"/>
              <w:spacing w:before="0" w:after="0"/>
            </w:pPr>
          </w:p>
        </w:tc>
        <w:tc>
          <w:tcPr>
            <w:tcW w:w="1607"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rPr>
                <w:rStyle w:val="SpecialBold"/>
              </w:rPr>
              <w:t>1.4</w:t>
            </w:r>
          </w:p>
        </w:tc>
        <w:tc>
          <w:tcPr>
            <w:tcW w:w="4511"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t>Human machine interface (HMI) is optimised to enhance human performance</w:t>
            </w:r>
          </w:p>
        </w:tc>
      </w:tr>
      <w:tr w:rsidTr="00745074">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745074">
            <w:pPr>
              <w:pStyle w:val="BodyText"/>
              <w:keepLines w:val="0"/>
              <w:spacing w:before="0" w:after="0"/>
            </w:pPr>
          </w:p>
        </w:tc>
        <w:tc>
          <w:tcPr>
            <w:tcW w:w="1607"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rPr>
                <w:rStyle w:val="SpecialBold"/>
              </w:rPr>
              <w:t>1.5</w:t>
            </w:r>
          </w:p>
        </w:tc>
        <w:tc>
          <w:tcPr>
            <w:tcW w:w="4511"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t>Decisions taken to manage overall performance are employed</w:t>
            </w:r>
          </w:p>
        </w:tc>
      </w:tr>
      <w:tr w:rsidTr="00745074">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rPr>
                <w:rStyle w:val="SpecialBold"/>
              </w:rPr>
              <w:t>2</w:t>
            </w:r>
          </w:p>
        </w:tc>
        <w:tc>
          <w:tcPr>
            <w:tcW w:w="2553"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rPr>
                <w:rStyle w:val="SpecialBold"/>
              </w:rPr>
              <w:t>Manage error</w:t>
            </w:r>
          </w:p>
        </w:tc>
        <w:tc>
          <w:tcPr>
            <w:tcW w:w="1607"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rPr>
                <w:rStyle w:val="SpecialBold"/>
              </w:rPr>
              <w:t>2.1</w:t>
            </w:r>
          </w:p>
        </w:tc>
        <w:tc>
          <w:tcPr>
            <w:tcW w:w="4511"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t>Error prevention techniques are applied</w:t>
            </w:r>
          </w:p>
        </w:tc>
      </w:tr>
      <w:tr w:rsidTr="00745074">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745074">
            <w:pPr>
              <w:pStyle w:val="BodyText"/>
              <w:keepLines w:val="0"/>
              <w:spacing w:before="0" w:after="0"/>
            </w:pPr>
          </w:p>
        </w:tc>
        <w:tc>
          <w:tcPr>
            <w:tcW w:w="1607"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rPr>
                <w:rStyle w:val="SpecialBold"/>
              </w:rPr>
              <w:t>2.2</w:t>
            </w:r>
          </w:p>
        </w:tc>
        <w:tc>
          <w:tcPr>
            <w:tcW w:w="4511"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t>Errors are recognised and rectified</w:t>
            </w:r>
          </w:p>
        </w:tc>
      </w:tr>
      <w:tr w:rsidTr="00745074">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745074">
            <w:pPr>
              <w:pStyle w:val="BodyText"/>
              <w:keepLines w:val="0"/>
              <w:spacing w:before="0" w:after="0"/>
            </w:pPr>
          </w:p>
        </w:tc>
        <w:tc>
          <w:tcPr>
            <w:tcW w:w="1607"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rPr>
                <w:rStyle w:val="SpecialBold"/>
              </w:rPr>
              <w:t>2.3</w:t>
            </w:r>
          </w:p>
        </w:tc>
        <w:tc>
          <w:tcPr>
            <w:tcW w:w="4511"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t>Undesired states, resulting from errors, are recovered</w:t>
            </w:r>
          </w:p>
        </w:tc>
      </w:tr>
      <w:tr w:rsidTr="00745074">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745074">
            <w:pPr>
              <w:pStyle w:val="BodyText"/>
              <w:keepLines w:val="0"/>
              <w:spacing w:before="0" w:after="0"/>
            </w:pPr>
          </w:p>
        </w:tc>
        <w:tc>
          <w:tcPr>
            <w:tcW w:w="1607"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rPr>
                <w:rStyle w:val="SpecialBold"/>
              </w:rPr>
              <w:t>2.4</w:t>
            </w:r>
          </w:p>
        </w:tc>
        <w:tc>
          <w:tcPr>
            <w:tcW w:w="4511"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t xml:space="preserve">Personal responsibility for own errors is acknowledged </w:t>
            </w:r>
          </w:p>
        </w:tc>
      </w:tr>
      <w:tr w:rsidTr="00745074">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rPr>
                <w:rStyle w:val="SpecialBold"/>
              </w:rPr>
              <w:t>3</w:t>
            </w:r>
          </w:p>
        </w:tc>
        <w:tc>
          <w:tcPr>
            <w:tcW w:w="2553"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rPr>
                <w:rStyle w:val="SpecialBold"/>
              </w:rPr>
              <w:t>Participate as a team member</w:t>
            </w:r>
          </w:p>
        </w:tc>
        <w:tc>
          <w:tcPr>
            <w:tcW w:w="1607"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rPr>
                <w:rStyle w:val="SpecialBold"/>
              </w:rPr>
              <w:t>3.1</w:t>
            </w:r>
          </w:p>
        </w:tc>
        <w:tc>
          <w:tcPr>
            <w:tcW w:w="4511"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t>Roles and responsibilities of others are considered and responded to appropriately</w:t>
            </w:r>
          </w:p>
        </w:tc>
      </w:tr>
      <w:tr w:rsidTr="00745074">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745074">
            <w:pPr>
              <w:pStyle w:val="BodyText"/>
              <w:keepLines w:val="0"/>
              <w:spacing w:before="0" w:after="0"/>
            </w:pPr>
          </w:p>
        </w:tc>
        <w:tc>
          <w:tcPr>
            <w:tcW w:w="1607"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rPr>
                <w:rStyle w:val="SpecialBold"/>
              </w:rPr>
              <w:t>3.2</w:t>
            </w:r>
          </w:p>
        </w:tc>
        <w:tc>
          <w:tcPr>
            <w:tcW w:w="4511"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t>Duty of care towards others is applied</w:t>
            </w:r>
          </w:p>
        </w:tc>
      </w:tr>
      <w:tr w:rsidTr="00745074">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745074">
            <w:pPr>
              <w:pStyle w:val="BodyText"/>
              <w:keepLines w:val="0"/>
              <w:spacing w:before="0" w:after="0"/>
            </w:pPr>
          </w:p>
        </w:tc>
        <w:tc>
          <w:tcPr>
            <w:tcW w:w="1607"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rPr>
                <w:rStyle w:val="SpecialBold"/>
              </w:rPr>
              <w:t>3.3</w:t>
            </w:r>
          </w:p>
        </w:tc>
        <w:tc>
          <w:tcPr>
            <w:tcW w:w="4511"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t>Situational leadership and followership skills are applied to increase team output</w:t>
            </w:r>
          </w:p>
        </w:tc>
      </w:tr>
    </w:tbl>
    <w:p w:rsidR="00000000" w:rsidRPr="00745074" w:rsidP="00745074">
      <w:pPr>
        <w:pStyle w:val="NoPaddingFontSize1"/>
      </w:pPr>
    </w:p>
    <w:p w:rsidR="00000000" w:rsidRPr="00745074" w:rsidP="00745074">
      <w:pPr>
        <w:pStyle w:val="AllowPageBreak"/>
      </w:pPr>
    </w:p>
    <w:p w:rsidR="00000000" w:rsidRPr="00745074" w:rsidP="00745074">
      <w:pPr>
        <w:pStyle w:val="Heading1"/>
      </w:pPr>
      <w:bookmarkStart w:id="7" w:name="O_1240912"/>
      <w:bookmarkEnd w:id="7"/>
      <w:r w:rsidRPr="00745074">
        <w:t>Foundation Skills</w:t>
      </w:r>
    </w:p>
    <w:tbl>
      <w:tblPr>
        <w:tblW w:w="9497" w:type="dxa"/>
        <w:tblLayout w:type="fixed"/>
        <w:tblCellMar>
          <w:left w:w="62" w:type="dxa"/>
          <w:right w:w="62" w:type="dxa"/>
        </w:tblCellMar>
        <w:tblLook w:val="0000"/>
      </w:tblPr>
      <w:tblGrid>
        <w:gridCol w:w="9497"/>
      </w:tblGrid>
      <w:tr w:rsidTr="00745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t>Foundation skills essential to performance are explicit in the performance criteria of this unit of competency.</w:t>
            </w:r>
          </w:p>
        </w:tc>
      </w:tr>
    </w:tbl>
    <w:p w:rsidR="00000000" w:rsidRPr="00745074" w:rsidP="00745074">
      <w:pPr>
        <w:pStyle w:val="NoPaddingFontSize1"/>
      </w:pPr>
    </w:p>
    <w:p w:rsidR="00000000" w:rsidRPr="00745074" w:rsidP="00745074">
      <w:pPr>
        <w:pStyle w:val="AllowPageBreak"/>
      </w:pPr>
    </w:p>
    <w:p w:rsidR="00000000" w:rsidRPr="00745074" w:rsidP="00745074">
      <w:pPr>
        <w:pStyle w:val="Heading1"/>
      </w:pPr>
      <w:bookmarkStart w:id="8" w:name="O_1240911"/>
      <w:bookmarkEnd w:id="8"/>
      <w:r w:rsidRPr="00745074">
        <w:t>Range of Conditions</w:t>
      </w:r>
    </w:p>
    <w:tbl>
      <w:tblPr>
        <w:tblW w:w="9497" w:type="dxa"/>
        <w:tblLayout w:type="fixed"/>
        <w:tblCellMar>
          <w:left w:w="62" w:type="dxa"/>
          <w:right w:w="62" w:type="dxa"/>
        </w:tblCellMar>
        <w:tblLook w:val="0000"/>
      </w:tblPr>
      <w:tblGrid>
        <w:gridCol w:w="9497"/>
      </w:tblGrid>
      <w:tr w:rsidTr="00745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t>Range is restricted to essential operating conditions and any other variables essenti</w:t>
            </w:r>
            <w:r w:rsidRPr="00745074">
              <w:t>al to the work environment.</w:t>
            </w:r>
          </w:p>
          <w:p w:rsidR="00000000" w:rsidRPr="00745074" w:rsidP="00745074">
            <w:pPr>
              <w:pStyle w:val="BodyText"/>
            </w:pPr>
            <w:r w:rsidRPr="00745074">
              <w:t>Non-essential conditions can be found in the AVI Aviation Training Companion Volume Implementation Guide.</w:t>
            </w:r>
          </w:p>
        </w:tc>
      </w:tr>
    </w:tbl>
    <w:p w:rsidR="00000000" w:rsidRPr="00745074" w:rsidP="00745074">
      <w:pPr>
        <w:pStyle w:val="NoPaddingFontSize1"/>
      </w:pPr>
    </w:p>
    <w:p w:rsidR="00000000" w:rsidRPr="00745074" w:rsidP="00745074">
      <w:pPr>
        <w:pStyle w:val="AllowPageBreak"/>
      </w:pPr>
    </w:p>
    <w:p w:rsidR="00000000" w:rsidRPr="00745074" w:rsidP="00745074">
      <w:pPr>
        <w:pStyle w:val="Heading1"/>
      </w:pPr>
      <w:bookmarkStart w:id="9" w:name="O_1240910"/>
      <w:bookmarkEnd w:id="9"/>
      <w:r w:rsidRPr="00745074">
        <w:t>Unit Mapping Information</w:t>
      </w:r>
    </w:p>
    <w:tbl>
      <w:tblPr>
        <w:tblW w:w="9497" w:type="dxa"/>
        <w:tblLayout w:type="fixed"/>
        <w:tblCellMar>
          <w:left w:w="62" w:type="dxa"/>
          <w:right w:w="62" w:type="dxa"/>
        </w:tblCellMar>
        <w:tblLook w:val="0000"/>
      </w:tblPr>
      <w:tblGrid>
        <w:gridCol w:w="9497"/>
      </w:tblGrid>
      <w:tr w:rsidTr="00745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t>This unit replaces and is equivalent to AVIF5003B Manage human performance and team resources during air traffic control operations.</w:t>
            </w:r>
          </w:p>
        </w:tc>
      </w:tr>
    </w:tbl>
    <w:p w:rsidR="00000000" w:rsidRPr="00745074" w:rsidP="00745074">
      <w:pPr>
        <w:pStyle w:val="NoPaddingFontSize1"/>
      </w:pPr>
    </w:p>
    <w:p w:rsidR="00000000" w:rsidRPr="00745074" w:rsidP="00745074">
      <w:pPr>
        <w:pStyle w:val="AllowPageBreak"/>
      </w:pPr>
    </w:p>
    <w:p w:rsidR="00000000" w:rsidRPr="00745074" w:rsidP="00745074">
      <w:pPr>
        <w:pStyle w:val="Heading1"/>
      </w:pPr>
      <w:bookmarkStart w:id="10" w:name="O_1240919"/>
      <w:bookmarkEnd w:id="10"/>
      <w:r w:rsidRPr="00745074">
        <w:t>Links</w:t>
      </w:r>
    </w:p>
    <w:p w:rsidR="00000000" w:rsidRPr="00745074" w:rsidP="00B45470">
      <w:pPr>
        <w:pStyle w:val="BodyText"/>
      </w:pPr>
      <w:r w:rsidRPr="0074507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E54B2">
        <w:rPr>
          <w:rStyle w:val="Hyperlink"/>
        </w:rPr>
        <w:t>https://vetnet.gov.au/Pages/TrainingDocs.aspx?q=4725260a-0af3-4daf-912b-ef1c2f3e5816</w:t>
      </w:r>
      <w:r>
        <w:fldChar w:fldCharType="end"/>
      </w:r>
    </w:p>
    <w:p w:rsidR="00000000" w:rsidRPr="00745074" w:rsidP="00B45470">
      <w:pPr>
        <w:pStyle w:val="BodyText"/>
        <w:sectPr w:rsidSect="00745074">
          <w:headerReference w:type="default" r:id="rId10"/>
          <w:footerReference w:type="default" r:id="rId11"/>
          <w:pgSz w:w="11908" w:h="16833"/>
          <w:pgMar w:top="1702" w:right="1418" w:bottom="1702" w:left="1418" w:header="992" w:footer="992" w:gutter="0"/>
          <w:cols w:space="720"/>
          <w:noEndnote/>
          <w:docGrid w:linePitch="299"/>
        </w:sectPr>
      </w:pPr>
    </w:p>
    <w:p w:rsidR="00000000" w:rsidRPr="00745074" w:rsidP="00745074">
      <w:pPr>
        <w:pStyle w:val="SuperHeading"/>
      </w:pPr>
      <w:r w:rsidRPr="00745074">
        <w:t>Assessment Requirements for AVIF5003 Manage human performance and team resources during air traffic control operations</w:t>
      </w:r>
    </w:p>
    <w:p w:rsidR="00000000" w:rsidRPr="00745074" w:rsidP="00745074">
      <w:pPr>
        <w:pStyle w:val="Heading1"/>
      </w:pPr>
      <w:bookmarkStart w:id="11" w:name="O_1240908"/>
      <w:bookmarkEnd w:id="11"/>
      <w:r w:rsidRPr="00745074">
        <w:t>Modification History</w:t>
      </w:r>
    </w:p>
    <w:tbl>
      <w:tblPr>
        <w:tblW w:w="9497" w:type="dxa"/>
        <w:tblLayout w:type="fixed"/>
        <w:tblCellMar>
          <w:left w:w="62" w:type="dxa"/>
          <w:right w:w="62" w:type="dxa"/>
        </w:tblCellMar>
        <w:tblLook w:val="0000"/>
      </w:tblPr>
      <w:tblGrid>
        <w:gridCol w:w="9497"/>
      </w:tblGrid>
      <w:tr w:rsidTr="00745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t>Release 3. This is the third release of this unit of competency in the AVI Aviation Training Package Release 10.</w:t>
            </w:r>
          </w:p>
          <w:p w:rsidR="00000000" w:rsidRPr="00745074" w:rsidP="00745074">
            <w:pPr>
              <w:pStyle w:val="BodyText"/>
            </w:pPr>
            <w:r w:rsidRPr="00745074">
              <w:t>Release 2. ISC upgrade - a statement relevant to Defence Aviation has been added to the Application of the unit.</w:t>
            </w:r>
          </w:p>
          <w:p w:rsidR="00000000" w:rsidRPr="00745074" w:rsidP="00745074">
            <w:pPr>
              <w:pStyle w:val="BodyText"/>
            </w:pPr>
            <w:r w:rsidRPr="00745074">
              <w:t>Release 1. This is the first r</w:t>
            </w:r>
            <w:r w:rsidRPr="00745074">
              <w:t>elease of this unit of competency in the AVI Aviation Training Package.</w:t>
            </w:r>
          </w:p>
        </w:tc>
      </w:tr>
    </w:tbl>
    <w:p w:rsidR="00000000" w:rsidRPr="00745074" w:rsidP="00745074">
      <w:pPr>
        <w:pStyle w:val="NoPaddingFontSize1"/>
      </w:pPr>
    </w:p>
    <w:p w:rsidR="00000000" w:rsidRPr="00745074" w:rsidP="00745074">
      <w:pPr>
        <w:pStyle w:val="AllowPageBreak"/>
      </w:pPr>
    </w:p>
    <w:p w:rsidR="00000000" w:rsidRPr="00745074" w:rsidP="00745074">
      <w:pPr>
        <w:pStyle w:val="Heading1"/>
      </w:pPr>
      <w:bookmarkStart w:id="12" w:name="O_1240907"/>
      <w:bookmarkEnd w:id="12"/>
      <w:r w:rsidRPr="00745074">
        <w:t>Performance Evidence</w:t>
      </w:r>
    </w:p>
    <w:tbl>
      <w:tblPr>
        <w:tblW w:w="9497" w:type="dxa"/>
        <w:tblLayout w:type="fixed"/>
        <w:tblCellMar>
          <w:left w:w="62" w:type="dxa"/>
          <w:right w:w="62" w:type="dxa"/>
        </w:tblCellMar>
        <w:tblLook w:val="0000"/>
      </w:tblPr>
      <w:tblGrid>
        <w:gridCol w:w="9497"/>
      </w:tblGrid>
      <w:tr w:rsidTr="00745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t>Evidence required to demonstrate competence in this unit must be relevant to and satisfy all of the requirements of the elements and performance criteria on at least one occasion and include:</w:t>
            </w:r>
          </w:p>
        </w:tc>
      </w:tr>
      <w:tr w:rsidTr="00745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074" w:rsidP="00745074">
            <w:pPr>
              <w:pStyle w:val="ListBullet"/>
            </w:pPr>
            <w:r w:rsidRPr="00745074">
              <w:t>acknowledging, inquiring and observing when managing human per</w:t>
            </w:r>
            <w:r w:rsidRPr="00745074">
              <w:t xml:space="preserve">formance </w:t>
            </w:r>
          </w:p>
          <w:p w:rsidR="00000000" w:rsidRPr="00745074" w:rsidP="00745074">
            <w:pPr>
              <w:pStyle w:val="ListBullet"/>
            </w:pPr>
            <w:r w:rsidRPr="00745074">
              <w:t>adhering to standard operating procedures (SOPs)</w:t>
            </w:r>
          </w:p>
          <w:p w:rsidR="00000000" w:rsidRPr="00745074" w:rsidP="00745074">
            <w:pPr>
              <w:pStyle w:val="ListBullet"/>
            </w:pPr>
            <w:r w:rsidRPr="00745074">
              <w:t>allocating attention according to priorities</w:t>
            </w:r>
          </w:p>
          <w:p w:rsidR="00000000" w:rsidRPr="00745074" w:rsidP="00745074">
            <w:pPr>
              <w:pStyle w:val="ListBullet"/>
            </w:pPr>
            <w:r w:rsidRPr="00745074">
              <w:t xml:space="preserve">applying reasoning and decision making </w:t>
            </w:r>
          </w:p>
          <w:p w:rsidR="00000000" w:rsidRPr="00745074" w:rsidP="00745074">
            <w:pPr>
              <w:pStyle w:val="ListBullet"/>
            </w:pPr>
            <w:r w:rsidRPr="00745074">
              <w:t xml:space="preserve">communicating effectively with others </w:t>
            </w:r>
          </w:p>
          <w:p w:rsidR="00000000" w:rsidRPr="00745074" w:rsidP="00745074">
            <w:pPr>
              <w:pStyle w:val="ListBullet"/>
            </w:pPr>
            <w:r w:rsidRPr="00745074">
              <w:t xml:space="preserve">listening actively </w:t>
            </w:r>
          </w:p>
          <w:p w:rsidR="00000000" w:rsidRPr="00745074" w:rsidP="00745074">
            <w:pPr>
              <w:pStyle w:val="ListBullet"/>
            </w:pPr>
            <w:r w:rsidRPr="00745074">
              <w:t>managing operating environment in accordance with SOP</w:t>
            </w:r>
            <w:r w:rsidRPr="00745074">
              <w:t>s</w:t>
            </w:r>
          </w:p>
          <w:p w:rsidR="00000000" w:rsidRPr="00745074" w:rsidP="00745074">
            <w:pPr>
              <w:pStyle w:val="ListBullet"/>
            </w:pPr>
            <w:r w:rsidRPr="00745074">
              <w:t>reporting and rectifying identified problems promptly</w:t>
            </w:r>
          </w:p>
          <w:p w:rsidR="00000000" w:rsidRPr="00745074" w:rsidP="00745074">
            <w:pPr>
              <w:pStyle w:val="ListBullet"/>
            </w:pPr>
            <w:r w:rsidRPr="00745074">
              <w:t>requesting assistance from others as required</w:t>
            </w:r>
          </w:p>
          <w:p w:rsidR="00000000" w:rsidRPr="00745074" w:rsidP="00745074">
            <w:pPr>
              <w:pStyle w:val="ListBullet"/>
            </w:pPr>
            <w:r w:rsidRPr="00745074">
              <w:t>responding to stressful situations with a considered and measured approach</w:t>
            </w:r>
          </w:p>
          <w:p w:rsidR="00000000" w:rsidRPr="00745074" w:rsidP="00745074">
            <w:pPr>
              <w:pStyle w:val="ListBullet"/>
            </w:pPr>
            <w:r w:rsidRPr="00745074">
              <w:t xml:space="preserve">taking actions to mitigate effects of external threats to personal performance </w:t>
            </w:r>
          </w:p>
          <w:p w:rsidR="00000000" w:rsidRPr="00745074" w:rsidP="00745074">
            <w:pPr>
              <w:pStyle w:val="ListBullet"/>
            </w:pPr>
            <w:r w:rsidRPr="00745074">
              <w:t xml:space="preserve">working systematically with required attention to detail. </w:t>
            </w:r>
          </w:p>
        </w:tc>
      </w:tr>
    </w:tbl>
    <w:p w:rsidR="00000000" w:rsidRPr="00745074" w:rsidP="00745074">
      <w:pPr>
        <w:pStyle w:val="NoPaddingFontSize1"/>
      </w:pPr>
    </w:p>
    <w:p w:rsidR="00000000" w:rsidRPr="00745074" w:rsidP="00745074">
      <w:pPr>
        <w:pStyle w:val="AllowPageBreak"/>
      </w:pPr>
    </w:p>
    <w:p w:rsidR="00000000" w:rsidRPr="00745074" w:rsidP="00745074">
      <w:pPr>
        <w:pStyle w:val="Heading1"/>
      </w:pPr>
      <w:bookmarkStart w:id="13" w:name="O_1240906"/>
      <w:bookmarkEnd w:id="13"/>
      <w:r w:rsidRPr="00745074">
        <w:t>Knowledge Evidence</w:t>
      </w:r>
    </w:p>
    <w:tbl>
      <w:tblPr>
        <w:tblW w:w="9497" w:type="dxa"/>
        <w:tblLayout w:type="fixed"/>
        <w:tblCellMar>
          <w:left w:w="62" w:type="dxa"/>
          <w:right w:w="62" w:type="dxa"/>
        </w:tblCellMar>
        <w:tblLook w:val="0000"/>
      </w:tblPr>
      <w:tblGrid>
        <w:gridCol w:w="9497"/>
      </w:tblGrid>
      <w:tr w:rsidTr="00745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5074">
            <w:pPr>
              <w:pStyle w:val="BodyText"/>
              <w:rPr>
                <w:lang w:val="en-NZ"/>
              </w:rPr>
            </w:pPr>
            <w:r w:rsidRPr="00745074">
              <w:t>Evidence required to demonstrate competence in this unit must be relevant to and satisfy all of the requirements of the elements and performance criteria an</w:t>
            </w:r>
            <w:r w:rsidRPr="00745074">
              <w:t>d include knowledge of:</w:t>
            </w:r>
          </w:p>
        </w:tc>
      </w:tr>
      <w:tr w:rsidTr="00745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074" w:rsidP="00745074">
            <w:pPr>
              <w:pStyle w:val="ListBullet"/>
            </w:pPr>
            <w:r w:rsidRPr="00745074">
              <w:t>decision-making techniques</w:t>
            </w:r>
          </w:p>
          <w:p w:rsidR="00000000" w:rsidRPr="00745074" w:rsidP="00745074">
            <w:pPr>
              <w:pStyle w:val="ListBullet"/>
            </w:pPr>
            <w:r w:rsidRPr="00745074">
              <w:t xml:space="preserve">duty of care principles and application </w:t>
            </w:r>
          </w:p>
          <w:p w:rsidR="00000000" w:rsidRPr="00745074" w:rsidP="00745074">
            <w:pPr>
              <w:pStyle w:val="ListBullet"/>
            </w:pPr>
            <w:r w:rsidRPr="00745074">
              <w:t>fatigue management systems and the effects of shift work</w:t>
            </w:r>
          </w:p>
          <w:p w:rsidR="00000000" w:rsidRPr="00745074" w:rsidP="00745074">
            <w:pPr>
              <w:pStyle w:val="ListBullet"/>
            </w:pPr>
            <w:r w:rsidRPr="00745074">
              <w:t>human machine interface (HMI) setup to enhance performance</w:t>
            </w:r>
          </w:p>
          <w:p w:rsidR="00000000" w:rsidRPr="00745074" w:rsidP="00745074">
            <w:pPr>
              <w:pStyle w:val="ListBullet"/>
            </w:pPr>
            <w:r w:rsidRPr="00745074">
              <w:t xml:space="preserve">incident and accident causation models </w:t>
            </w:r>
          </w:p>
          <w:p w:rsidR="00000000" w:rsidRPr="00745074" w:rsidP="00745074">
            <w:pPr>
              <w:pStyle w:val="ListBullet"/>
            </w:pPr>
            <w:r w:rsidRPr="00745074">
              <w:t>just culture policy and principles, including individual and organisational accountabilities surrounding the reporting and investigation of air traffic service attributable safety occurrences</w:t>
            </w:r>
          </w:p>
          <w:p w:rsidR="00000000" w:rsidRPr="00745074" w:rsidP="00745074">
            <w:pPr>
              <w:pStyle w:val="ListBullet"/>
            </w:pPr>
            <w:r w:rsidRPr="00745074">
              <w:t>medical requirements for an Air Traffic Controller licence, incl</w:t>
            </w:r>
            <w:r w:rsidRPr="00745074">
              <w:t>uding responsibilities for fitness for duty</w:t>
            </w:r>
          </w:p>
          <w:p w:rsidR="00000000" w:rsidRPr="00745074" w:rsidP="00745074">
            <w:pPr>
              <w:pStyle w:val="ListBullet"/>
            </w:pPr>
            <w:r w:rsidRPr="00745074">
              <w:t xml:space="preserve">physiological factors affecting human performance </w:t>
            </w:r>
          </w:p>
          <w:p w:rsidR="00000000" w:rsidRPr="00745074" w:rsidP="00745074">
            <w:pPr>
              <w:pStyle w:val="ListBullet"/>
            </w:pPr>
            <w:r w:rsidRPr="00745074">
              <w:t>principles and practices for leadership and followership within work teams</w:t>
            </w:r>
          </w:p>
          <w:p w:rsidR="00000000" w:rsidRPr="00745074" w:rsidP="00745074">
            <w:pPr>
              <w:pStyle w:val="ListBullet"/>
            </w:pPr>
            <w:r w:rsidRPr="00745074">
              <w:t xml:space="preserve">psychological factors affecting human performance </w:t>
            </w:r>
          </w:p>
          <w:p w:rsidR="00000000" w:rsidRPr="00745074" w:rsidP="00745074">
            <w:pPr>
              <w:pStyle w:val="ListBullet"/>
            </w:pPr>
            <w:r w:rsidRPr="00745074">
              <w:t>recency and currency requirements</w:t>
            </w:r>
          </w:p>
          <w:p w:rsidR="00000000" w:rsidRPr="00745074" w:rsidP="00745074">
            <w:pPr>
              <w:pStyle w:val="ListBullet"/>
            </w:pPr>
            <w:r w:rsidRPr="00745074">
              <w:t>r</w:t>
            </w:r>
            <w:r w:rsidRPr="00745074">
              <w:t>egulatory requirements covering length of shift and break requirements</w:t>
            </w:r>
          </w:p>
          <w:p w:rsidR="00000000" w:rsidRPr="00745074" w:rsidP="00745074">
            <w:pPr>
              <w:pStyle w:val="ListBullet"/>
            </w:pPr>
            <w:r w:rsidRPr="00745074">
              <w:t>relevant legislation and workplace procedures</w:t>
            </w:r>
          </w:p>
          <w:p w:rsidR="00000000" w:rsidRPr="00745074" w:rsidP="00745074">
            <w:pPr>
              <w:pStyle w:val="ListBullet"/>
            </w:pPr>
            <w:r w:rsidRPr="00745074">
              <w:t>relevant work health and safety (WHS)/occupational health and safety (OHS) procedures and regulations</w:t>
            </w:r>
          </w:p>
          <w:p w:rsidR="00000000" w:rsidRPr="00745074" w:rsidP="00745074">
            <w:pPr>
              <w:pStyle w:val="ListBullet"/>
            </w:pPr>
            <w:r w:rsidRPr="00745074">
              <w:t>threat and error management.</w:t>
            </w:r>
          </w:p>
        </w:tc>
      </w:tr>
    </w:tbl>
    <w:p w:rsidR="00000000" w:rsidRPr="00745074" w:rsidP="00745074">
      <w:pPr>
        <w:pStyle w:val="NoPaddingFontSize1"/>
      </w:pPr>
    </w:p>
    <w:p w:rsidR="00000000" w:rsidRPr="00745074" w:rsidP="00745074">
      <w:pPr>
        <w:pStyle w:val="AllowPageBreak"/>
      </w:pPr>
    </w:p>
    <w:p w:rsidR="00000000" w:rsidRPr="00745074" w:rsidP="00745074">
      <w:pPr>
        <w:pStyle w:val="Heading1"/>
      </w:pPr>
      <w:bookmarkStart w:id="14" w:name="O_1240905"/>
      <w:bookmarkEnd w:id="14"/>
      <w:r w:rsidRPr="00745074">
        <w:t>Assessment Conditions</w:t>
      </w:r>
    </w:p>
    <w:tbl>
      <w:tblPr>
        <w:tblW w:w="9497" w:type="dxa"/>
        <w:tblLayout w:type="fixed"/>
        <w:tblCellMar>
          <w:left w:w="62" w:type="dxa"/>
          <w:right w:w="62" w:type="dxa"/>
        </w:tblCellMar>
        <w:tblLook w:val="0000"/>
      </w:tblPr>
      <w:tblGrid>
        <w:gridCol w:w="9497"/>
      </w:tblGrid>
      <w:tr w:rsidTr="00745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074" w:rsidP="00745074">
            <w:pPr>
              <w:pStyle w:val="BodyText"/>
            </w:pPr>
            <w:r w:rsidRPr="00745074">
              <w:t xml:space="preserve">As a minimum, assessors must satisfy applicable regulatory requirements, which include requirements in the Standards for Registered Training Organisations current at the time of assessment. </w:t>
            </w:r>
          </w:p>
          <w:p w:rsidR="00000000" w:rsidRPr="00745074" w:rsidP="00745074">
            <w:pPr>
              <w:pStyle w:val="BodyText"/>
            </w:pPr>
            <w:r w:rsidRPr="00745074">
              <w:t>As a minimum, assessment must satisfy applicable regulatory requirements, which include requirements in the Standards for Registered Training Organisations current at the time of assessment.</w:t>
            </w:r>
          </w:p>
          <w:p w:rsidR="00000000" w:rsidRPr="00745074" w:rsidP="00745074">
            <w:pPr>
              <w:pStyle w:val="BodyText"/>
            </w:pPr>
            <w:r w:rsidRPr="00745074">
              <w:t>Assessment processes and techniques must be appropriate to the la</w:t>
            </w:r>
            <w:r w:rsidRPr="00745074">
              <w:t>nguage, literacy and numeracy requirements of the work being performed and the needs of the candidate.</w:t>
            </w:r>
          </w:p>
          <w:p w:rsidR="00000000" w:rsidRPr="00745074" w:rsidP="00745074">
            <w:pPr>
              <w:pStyle w:val="BodyText"/>
            </w:pPr>
            <w:r w:rsidRPr="00745074">
              <w:t>Assessment must occur in workplace operational situations. Where this is not appropriate, assessment must occur in simulated workplace operational situat</w:t>
            </w:r>
            <w:r w:rsidRPr="00745074">
              <w:t>ions that reflect workplace conditions.</w:t>
            </w:r>
          </w:p>
          <w:p w:rsidR="00000000" w:rsidRPr="00745074" w:rsidP="00745074">
            <w:pPr>
              <w:pStyle w:val="BodyText"/>
            </w:pPr>
            <w:r w:rsidRPr="00745074">
              <w:t>Resources for assessment must include access to:</w:t>
            </w:r>
          </w:p>
          <w:p w:rsidR="00000000" w:rsidRPr="00745074" w:rsidP="00745074">
            <w:pPr>
              <w:pStyle w:val="ListBullet"/>
            </w:pPr>
            <w:r w:rsidRPr="00745074">
              <w:t>a range of relevant exercises, case studies and/or simulations</w:t>
            </w:r>
          </w:p>
          <w:p w:rsidR="00000000" w:rsidRPr="00745074" w:rsidP="00745074">
            <w:pPr>
              <w:pStyle w:val="ListBullet"/>
            </w:pPr>
            <w:r w:rsidRPr="00745074">
              <w:t>relevant and appropriate materials, tools, equipment, and personal protective equipment (PPE) currently</w:t>
            </w:r>
            <w:r w:rsidRPr="00745074">
              <w:t xml:space="preserve"> used in industry </w:t>
            </w:r>
          </w:p>
          <w:p w:rsidR="00000000" w:rsidRPr="00745074" w:rsidP="00745074">
            <w:pPr>
              <w:pStyle w:val="ListBullet"/>
            </w:pPr>
            <w:r w:rsidRPr="00745074">
              <w:t>applicable documentation including workplace procedures, regulations, codes of practice and operation manuals</w:t>
            </w:r>
          </w:p>
          <w:p w:rsidR="00000000" w:rsidRPr="00745074" w:rsidP="00745074">
            <w:pPr>
              <w:pStyle w:val="ListBullet"/>
            </w:pPr>
            <w:r w:rsidRPr="00745074">
              <w:t>acceptable means of simulation assessment.</w:t>
            </w:r>
          </w:p>
        </w:tc>
      </w:tr>
    </w:tbl>
    <w:p w:rsidR="00000000" w:rsidRPr="00745074" w:rsidP="00745074">
      <w:pPr>
        <w:pStyle w:val="NoPaddingFontSize1"/>
      </w:pPr>
    </w:p>
    <w:p w:rsidR="00000000" w:rsidRPr="00745074" w:rsidP="00745074">
      <w:pPr>
        <w:pStyle w:val="AllowPageBreak"/>
      </w:pPr>
    </w:p>
    <w:p w:rsidR="00000000" w:rsidRPr="00745074" w:rsidP="00745074">
      <w:pPr>
        <w:pStyle w:val="Heading1"/>
      </w:pPr>
      <w:bookmarkStart w:id="15" w:name="O_1240920"/>
      <w:bookmarkEnd w:id="15"/>
      <w:r w:rsidRPr="00745074">
        <w:t>Links</w:t>
      </w:r>
    </w:p>
    <w:p w:rsidR="00000000" w:rsidRPr="00745074" w:rsidP="00B45470">
      <w:pPr>
        <w:pStyle w:val="BodyText"/>
      </w:pPr>
      <w:r w:rsidRPr="0074507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E54B2">
        <w:rPr>
          <w:rStyle w:val="Hyperlink"/>
        </w:rPr>
        <w:t>https://vetnet.gov.au/Pages/TrainingDocs.aspx?q=4725260a-0af3-4daf-912b-ef1c2f3e5816</w:t>
      </w:r>
      <w:r>
        <w:fldChar w:fldCharType="end"/>
      </w:r>
    </w:p>
    <w:p w:rsidR="00000000" w:rsidRPr="00745074" w:rsidP="00745074"/>
    <w:sectPr w:rsidSect="007450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0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074" w:rsidRPr="00B45470" w:rsidP="00B454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0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470" w:rsidP="007450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5470" w:rsidP="007450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45470" w:rsidP="007450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074" w:rsidP="00745074">
    <w:pPr>
      <w:pStyle w:val="Footer"/>
      <w:framePr w:wrap="around"/>
    </w:pPr>
    <w:r>
      <w:fldChar w:fldCharType="begin"/>
    </w:r>
    <w:r>
      <w:instrText xml:space="preserve"> DOCPROPERTY  Subject  \* MERGEFORMAT </w:instrText>
    </w:r>
    <w:r>
      <w:fldChar w:fldCharType="separate"/>
    </w:r>
    <w:r w:rsidR="00B45470">
      <w:t>Approved</w:t>
    </w:r>
    <w:r w:rsidR="00B45470">
      <w:fldChar w:fldCharType="end"/>
    </w:r>
    <w:r>
      <w:tab/>
      <w:t xml:space="preserve">Page </w:t>
    </w:r>
    <w:r>
      <w:fldChar w:fldCharType="begin"/>
    </w:r>
    <w:r>
      <w:instrText xml:space="preserve"> PAGE  \* Arabic  \* MERGEFORMAT </w:instrText>
    </w:r>
    <w:r>
      <w:fldChar w:fldCharType="separate"/>
    </w:r>
    <w:r w:rsidR="00B454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5470">
      <w:rPr>
        <w:noProof/>
      </w:rPr>
      <w:t>4</w:t>
    </w:r>
    <w:r>
      <w:rPr>
        <w:noProof/>
      </w:rPr>
      <w:fldChar w:fldCharType="end"/>
    </w:r>
  </w:p>
  <w:p w:rsidR="00745074" w:rsidP="00745074">
    <w:pPr>
      <w:pStyle w:val="Footer"/>
      <w:framePr w:wrap="around"/>
    </w:pPr>
    <w:r>
      <w:t xml:space="preserve">© Commonwealth of Australia, </w:t>
    </w:r>
    <w:r>
      <w:fldChar w:fldCharType="begin"/>
    </w:r>
    <w:r>
      <w:instrText xml:space="preserve"> DATE  \@ "yyyy"  \* MERGEFORMAT </w:instrText>
    </w:r>
    <w:r>
      <w:fldChar w:fldCharType="separate"/>
    </w:r>
    <w:r w:rsidR="00B45470">
      <w:rPr>
        <w:noProof/>
      </w:rPr>
      <w:t>2025</w:t>
    </w:r>
    <w:r>
      <w:fldChar w:fldCharType="end"/>
    </w:r>
    <w:r>
      <w:tab/>
    </w:r>
    <w:r>
      <w:fldChar w:fldCharType="begin"/>
    </w:r>
    <w:r>
      <w:instrText xml:space="preserve"> DOCPROPERTY  Author  \* MERGEFORMAT </w:instrText>
    </w:r>
    <w:r>
      <w:fldChar w:fldCharType="separate"/>
    </w:r>
    <w:r w:rsidR="00B45470">
      <w:t>Industry Skills Australia</w:t>
    </w:r>
    <w:r w:rsidR="00B45470">
      <w:fldChar w:fldCharType="end"/>
    </w:r>
  </w:p>
  <w:p w:rsidR="00745074" w:rsidP="007450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0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4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074" w:rsidRPr="00B45470" w:rsidP="00B454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0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470" w:rsidRPr="002D2AF8" w:rsidP="00745074">
    <w:pPr>
      <w:pStyle w:val="Header"/>
      <w:framePr w:wrap="around"/>
    </w:pPr>
    <w:r>
      <w:fldChar w:fldCharType="begin"/>
    </w:r>
    <w:r>
      <w:instrText xml:space="preserve"> TITLE   \* MERGEFORMAT </w:instrText>
    </w:r>
    <w:r>
      <w:fldChar w:fldCharType="separate"/>
    </w:r>
    <w:r>
      <w:t>AVIF5003 Manage human performance and team resources during air traffic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5470" w:rsidP="007450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074" w:rsidRPr="002D2AF8" w:rsidP="00745074">
    <w:pPr>
      <w:pStyle w:val="Header"/>
      <w:framePr w:wrap="around"/>
    </w:pPr>
    <w:r>
      <w:fldChar w:fldCharType="begin"/>
    </w:r>
    <w:r>
      <w:instrText xml:space="preserve"> TITLE   \* MERGEFORMAT </w:instrText>
    </w:r>
    <w:r>
      <w:fldChar w:fldCharType="separate"/>
    </w:r>
    <w:r w:rsidR="00B45470">
      <w:t>AVIF5003 Manage human performance and team resources during air traffic control operations</w:t>
    </w:r>
    <w:r w:rsidR="00B45470">
      <w:fldChar w:fldCharType="end"/>
    </w:r>
    <w:r>
      <w:tab/>
      <w:t xml:space="preserve">Date this document was generated: </w:t>
    </w:r>
    <w:r>
      <w:fldChar w:fldCharType="begin"/>
    </w:r>
    <w:r>
      <w:instrText xml:space="preserve"> CREATEDATE  \@ "d MMMM yyyy"  \* MERGEFORMAT </w:instrText>
    </w:r>
    <w:r>
      <w:fldChar w:fldCharType="separate"/>
    </w:r>
    <w:r w:rsidR="00B45470">
      <w:rPr>
        <w:noProof/>
      </w:rPr>
      <w:t>2 March 2025</w:t>
    </w:r>
    <w:r>
      <w:fldChar w:fldCharType="end"/>
    </w:r>
  </w:p>
  <w:p w:rsidR="00745074" w:rsidP="007450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0039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BE73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0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074"/>
    <w:pPr>
      <w:spacing w:before="360" w:after="60"/>
      <w:outlineLvl w:val="0"/>
    </w:pPr>
    <w:rPr>
      <w:sz w:val="32"/>
    </w:rPr>
  </w:style>
  <w:style w:type="paragraph" w:styleId="Heading2">
    <w:name w:val="heading 2"/>
    <w:basedOn w:val="HeadingBase"/>
    <w:next w:val="BodyText"/>
    <w:link w:val="Heading2Char"/>
    <w:qFormat/>
    <w:rsid w:val="00745074"/>
    <w:pPr>
      <w:keepLines/>
      <w:spacing w:before="240" w:after="120"/>
      <w:outlineLvl w:val="1"/>
    </w:pPr>
    <w:rPr>
      <w:sz w:val="28"/>
      <w:szCs w:val="40"/>
    </w:rPr>
  </w:style>
  <w:style w:type="paragraph" w:styleId="Heading3">
    <w:name w:val="heading 3"/>
    <w:basedOn w:val="HeadingBase"/>
    <w:next w:val="BodyText"/>
    <w:link w:val="Heading3Char"/>
    <w:qFormat/>
    <w:rsid w:val="00745074"/>
    <w:pPr>
      <w:spacing w:before="180" w:after="120"/>
      <w:outlineLvl w:val="2"/>
    </w:pPr>
    <w:rPr>
      <w:spacing w:val="-10"/>
      <w:kern w:val="32"/>
    </w:rPr>
  </w:style>
  <w:style w:type="paragraph" w:styleId="Heading4">
    <w:name w:val="heading 4"/>
    <w:basedOn w:val="HeadingBase"/>
    <w:next w:val="BodyText"/>
    <w:link w:val="Heading4Char"/>
    <w:qFormat/>
    <w:rsid w:val="00745074"/>
    <w:pPr>
      <w:spacing w:before="160" w:after="120"/>
      <w:outlineLvl w:val="3"/>
    </w:pPr>
    <w:rPr>
      <w:sz w:val="22"/>
    </w:rPr>
  </w:style>
  <w:style w:type="paragraph" w:styleId="Heading5">
    <w:name w:val="heading 5"/>
    <w:basedOn w:val="HeadingBase"/>
    <w:next w:val="Normal"/>
    <w:link w:val="Heading5Char"/>
    <w:qFormat/>
    <w:rsid w:val="00745074"/>
    <w:pPr>
      <w:spacing w:before="80"/>
      <w:outlineLvl w:val="4"/>
    </w:pPr>
    <w:rPr>
      <w:color w:val="918585"/>
      <w:sz w:val="20"/>
    </w:rPr>
  </w:style>
  <w:style w:type="paragraph" w:styleId="Heading6">
    <w:name w:val="heading 6"/>
    <w:basedOn w:val="HeadingBase"/>
    <w:next w:val="Normal"/>
    <w:link w:val="Heading6Char"/>
    <w:qFormat/>
    <w:rsid w:val="00745074"/>
    <w:pPr>
      <w:spacing w:before="60"/>
      <w:outlineLvl w:val="5"/>
    </w:pPr>
    <w:rPr>
      <w:color w:val="918585"/>
      <w:sz w:val="20"/>
    </w:rPr>
  </w:style>
  <w:style w:type="paragraph" w:styleId="Heading7">
    <w:name w:val="heading 7"/>
    <w:basedOn w:val="Normal"/>
    <w:next w:val="Normal"/>
    <w:link w:val="Heading7Char"/>
    <w:qFormat/>
    <w:rsid w:val="00745074"/>
    <w:pPr>
      <w:ind w:left="720"/>
      <w:outlineLvl w:val="6"/>
    </w:pPr>
    <w:rPr>
      <w:i/>
    </w:rPr>
  </w:style>
  <w:style w:type="paragraph" w:styleId="Heading8">
    <w:name w:val="heading 8"/>
    <w:basedOn w:val="Normal"/>
    <w:next w:val="Normal"/>
    <w:link w:val="Heading8Char"/>
    <w:qFormat/>
    <w:rsid w:val="00745074"/>
    <w:pPr>
      <w:ind w:left="720"/>
      <w:outlineLvl w:val="7"/>
    </w:pPr>
    <w:rPr>
      <w:i/>
    </w:rPr>
  </w:style>
  <w:style w:type="paragraph" w:styleId="Heading9">
    <w:name w:val="heading 9"/>
    <w:basedOn w:val="Normal"/>
    <w:next w:val="Normal"/>
    <w:link w:val="Heading9Char"/>
    <w:qFormat/>
    <w:rsid w:val="00745074"/>
    <w:pPr>
      <w:ind w:left="720"/>
      <w:outlineLvl w:val="8"/>
    </w:pPr>
    <w:rPr>
      <w:i/>
    </w:rPr>
  </w:style>
  <w:style w:type="character" w:default="1" w:styleId="DefaultParagraphFont">
    <w:name w:val="Default Paragraph Font"/>
    <w:uiPriority w:val="1"/>
    <w:unhideWhenUsed/>
    <w:rsid w:val="007450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074"/>
  </w:style>
  <w:style w:type="character" w:customStyle="1" w:styleId="Heading1Char">
    <w:name w:val="Heading 1 Char"/>
    <w:basedOn w:val="DefaultParagraphFont"/>
    <w:link w:val="Heading1"/>
    <w:rsid w:val="00745074"/>
    <w:rPr>
      <w:rFonts w:ascii="Times New Roman" w:eastAsia="Times New Roman" w:hAnsi="Times New Roman" w:cs="Times New Roman"/>
      <w:b/>
      <w:sz w:val="32"/>
      <w:szCs w:val="20"/>
      <w:lang w:eastAsia="en-US"/>
    </w:rPr>
  </w:style>
  <w:style w:type="paragraph" w:styleId="BodyText">
    <w:name w:val="Body Text"/>
    <w:basedOn w:val="Normal"/>
    <w:link w:val="BodyTextChar"/>
    <w:rsid w:val="007450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074"/>
    <w:rPr>
      <w:rFonts w:ascii="Times New Roman" w:eastAsia="Times New Roman" w:hAnsi="Times New Roman" w:cs="Times New Roman"/>
      <w:sz w:val="24"/>
      <w:lang w:eastAsia="en-US"/>
    </w:rPr>
  </w:style>
  <w:style w:type="paragraph" w:styleId="ListBullet">
    <w:name w:val="List Bullet"/>
    <w:basedOn w:val="List"/>
    <w:rsid w:val="00745074"/>
    <w:pPr>
      <w:numPr>
        <w:numId w:val="11"/>
      </w:numPr>
      <w:tabs>
        <w:tab w:val="clear" w:pos="340"/>
      </w:tabs>
      <w:spacing w:before="40" w:after="40"/>
    </w:pPr>
  </w:style>
  <w:style w:type="character" w:customStyle="1" w:styleId="SpecialBold">
    <w:name w:val="Special Bold"/>
    <w:basedOn w:val="DefaultParagraphFont"/>
    <w:rsid w:val="00745074"/>
    <w:rPr>
      <w:b/>
      <w:spacing w:val="0"/>
    </w:rPr>
  </w:style>
  <w:style w:type="paragraph" w:customStyle="1" w:styleId="SuperHeading">
    <w:name w:val="SuperHeading"/>
    <w:basedOn w:val="Normal"/>
    <w:rsid w:val="00745074"/>
    <w:pPr>
      <w:spacing w:before="240" w:after="120"/>
      <w:outlineLvl w:val="0"/>
    </w:pPr>
    <w:rPr>
      <w:rFonts w:ascii="Times New Roman" w:hAnsi="Times New Roman"/>
      <w:b/>
      <w:sz w:val="32"/>
    </w:rPr>
  </w:style>
  <w:style w:type="paragraph" w:customStyle="1" w:styleId="AllowPageBreak">
    <w:name w:val="AllowPageBreak"/>
    <w:rsid w:val="007450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50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0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0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0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0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0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0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074"/>
    <w:rPr>
      <w:rFonts w:ascii="Courier New" w:eastAsia="Times New Roman" w:hAnsi="Courier New" w:cs="Times New Roman"/>
      <w:i/>
      <w:szCs w:val="20"/>
      <w:lang w:eastAsia="en-US"/>
    </w:rPr>
  </w:style>
  <w:style w:type="paragraph" w:customStyle="1" w:styleId="HeadingBase">
    <w:name w:val="Heading Base"/>
    <w:rsid w:val="007450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074"/>
    <w:pPr>
      <w:tabs>
        <w:tab w:val="right" w:leader="dot" w:pos="9072"/>
      </w:tabs>
      <w:ind w:left="567"/>
    </w:pPr>
    <w:rPr>
      <w:szCs w:val="22"/>
    </w:rPr>
  </w:style>
  <w:style w:type="paragraph" w:customStyle="1" w:styleId="TOCBase">
    <w:name w:val="TOC Base"/>
    <w:rsid w:val="007450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074"/>
    <w:pPr>
      <w:tabs>
        <w:tab w:val="right" w:leader="dot" w:pos="9072"/>
      </w:tabs>
      <w:spacing w:before="40" w:after="40"/>
      <w:ind w:left="284"/>
    </w:pPr>
    <w:rPr>
      <w:rFonts w:ascii="Times New Roman" w:hAnsi="Times New Roman"/>
    </w:rPr>
  </w:style>
  <w:style w:type="paragraph" w:styleId="TOC1">
    <w:name w:val="toc 1"/>
    <w:basedOn w:val="TOCBase"/>
    <w:next w:val="Normal"/>
    <w:rsid w:val="007450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0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074"/>
    <w:rPr>
      <w:rFonts w:ascii="Times New Roman" w:eastAsia="Times New Roman" w:hAnsi="Times New Roman" w:cs="Times New Roman"/>
      <w:sz w:val="16"/>
      <w:lang w:eastAsia="en-US"/>
    </w:rPr>
  </w:style>
  <w:style w:type="paragraph" w:styleId="Title">
    <w:name w:val="Title"/>
    <w:basedOn w:val="HeadingBase"/>
    <w:link w:val="TitleChar"/>
    <w:qFormat/>
    <w:rsid w:val="00745074"/>
    <w:pPr>
      <w:spacing w:before="5040"/>
      <w:jc w:val="center"/>
    </w:pPr>
    <w:rPr>
      <w:sz w:val="48"/>
      <w:szCs w:val="72"/>
      <w:lang w:val="en-US"/>
    </w:rPr>
  </w:style>
  <w:style w:type="character" w:customStyle="1" w:styleId="TitleChar">
    <w:name w:val="Title Char"/>
    <w:basedOn w:val="DefaultParagraphFont"/>
    <w:link w:val="Title"/>
    <w:rsid w:val="007450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074"/>
    <w:pPr>
      <w:tabs>
        <w:tab w:val="left" w:pos="3600"/>
        <w:tab w:val="left" w:pos="3958"/>
      </w:tabs>
    </w:pPr>
  </w:style>
  <w:style w:type="paragraph" w:styleId="List">
    <w:name w:val="List"/>
    <w:basedOn w:val="BodyText"/>
    <w:next w:val="BodyText"/>
    <w:rsid w:val="00745074"/>
    <w:pPr>
      <w:tabs>
        <w:tab w:val="left" w:pos="340"/>
      </w:tabs>
      <w:spacing w:before="60" w:after="60"/>
      <w:ind w:left="340" w:hanging="340"/>
    </w:pPr>
  </w:style>
  <w:style w:type="paragraph" w:customStyle="1" w:styleId="Note">
    <w:name w:val="Note"/>
    <w:basedOn w:val="BodyText"/>
    <w:rsid w:val="007450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074"/>
    <w:pPr>
      <w:framePr w:wrap="auto" w:hAnchor="text" w:y="6049"/>
    </w:pPr>
    <w:rPr>
      <w:color w:val="000000"/>
      <w:sz w:val="40"/>
    </w:rPr>
  </w:style>
  <w:style w:type="paragraph" w:customStyle="1" w:styleId="TOCTitle">
    <w:name w:val="TOCTitle"/>
    <w:basedOn w:val="Heading1"/>
    <w:rsid w:val="00745074"/>
    <w:pPr>
      <w:spacing w:after="240"/>
      <w:jc w:val="center"/>
      <w:outlineLvl w:val="9"/>
    </w:pPr>
    <w:rPr>
      <w:caps/>
    </w:rPr>
  </w:style>
  <w:style w:type="paragraph" w:customStyle="1" w:styleId="Version">
    <w:name w:val="Version"/>
    <w:rsid w:val="007450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074"/>
    <w:pPr>
      <w:numPr>
        <w:numId w:val="12"/>
      </w:numPr>
      <w:tabs>
        <w:tab w:val="clear" w:pos="680"/>
      </w:tabs>
    </w:pPr>
  </w:style>
  <w:style w:type="paragraph" w:styleId="Index1">
    <w:name w:val="index 1"/>
    <w:basedOn w:val="Normal"/>
    <w:next w:val="Normal"/>
    <w:semiHidden/>
    <w:rsid w:val="00745074"/>
    <w:pPr>
      <w:keepNext w:val="0"/>
      <w:tabs>
        <w:tab w:val="right" w:pos="4176"/>
      </w:tabs>
      <w:ind w:left="198" w:hanging="198"/>
    </w:pPr>
    <w:rPr>
      <w:rFonts w:ascii="Garamond" w:hAnsi="Garamond"/>
    </w:rPr>
  </w:style>
  <w:style w:type="paragraph" w:styleId="IndexHeading">
    <w:name w:val="index heading"/>
    <w:basedOn w:val="Normal"/>
    <w:next w:val="Index1"/>
    <w:semiHidden/>
    <w:rsid w:val="00745074"/>
    <w:pPr>
      <w:spacing w:before="120" w:after="120"/>
    </w:pPr>
    <w:rPr>
      <w:rFonts w:ascii="Arial" w:hAnsi="Arial"/>
      <w:b/>
      <w:color w:val="918585"/>
      <w:sz w:val="24"/>
    </w:rPr>
  </w:style>
  <w:style w:type="paragraph" w:styleId="Header">
    <w:name w:val="header"/>
    <w:basedOn w:val="Normal"/>
    <w:link w:val="HeaderChar"/>
    <w:rsid w:val="007450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074"/>
    <w:rPr>
      <w:rFonts w:ascii="Times New Roman" w:eastAsia="Times New Roman" w:hAnsi="Times New Roman" w:cs="Times New Roman"/>
      <w:sz w:val="16"/>
      <w:szCs w:val="20"/>
      <w:lang w:val="en-GB" w:eastAsia="en-US"/>
    </w:rPr>
  </w:style>
  <w:style w:type="paragraph" w:customStyle="1" w:styleId="Chapter">
    <w:name w:val="Chapter"/>
    <w:basedOn w:val="Normal"/>
    <w:rsid w:val="00745074"/>
    <w:pPr>
      <w:spacing w:before="240"/>
    </w:pPr>
    <w:rPr>
      <w:rFonts w:ascii="Times New Roman" w:hAnsi="Times New Roman"/>
      <w:smallCaps/>
      <w:spacing w:val="80"/>
      <w:sz w:val="28"/>
    </w:rPr>
  </w:style>
  <w:style w:type="paragraph" w:customStyle="1" w:styleId="InChapter">
    <w:name w:val="InChapter"/>
    <w:basedOn w:val="Heading3"/>
    <w:rsid w:val="00745074"/>
    <w:pPr>
      <w:spacing w:after="240"/>
      <w:outlineLvl w:val="9"/>
    </w:pPr>
    <w:rPr>
      <w:noProof/>
    </w:rPr>
  </w:style>
  <w:style w:type="paragraph" w:styleId="Index2">
    <w:name w:val="index 2"/>
    <w:basedOn w:val="Normal"/>
    <w:next w:val="Normal"/>
    <w:semiHidden/>
    <w:rsid w:val="00745074"/>
    <w:pPr>
      <w:tabs>
        <w:tab w:val="right" w:pos="4176"/>
      </w:tabs>
      <w:ind w:left="568" w:hanging="284"/>
    </w:pPr>
    <w:rPr>
      <w:rFonts w:ascii="Garamond" w:hAnsi="Garamond"/>
    </w:rPr>
  </w:style>
  <w:style w:type="paragraph" w:customStyle="1" w:styleId="Byline">
    <w:name w:val="Byline"/>
    <w:rsid w:val="007450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074"/>
    <w:pPr>
      <w:tabs>
        <w:tab w:val="clear" w:pos="3600"/>
        <w:tab w:val="clear" w:pos="3958"/>
      </w:tabs>
      <w:jc w:val="right"/>
    </w:pPr>
  </w:style>
  <w:style w:type="character" w:styleId="Emphasis">
    <w:name w:val="Emphasis"/>
    <w:basedOn w:val="DefaultParagraphFont"/>
    <w:qFormat/>
    <w:rsid w:val="00745074"/>
    <w:rPr>
      <w:i/>
    </w:rPr>
  </w:style>
  <w:style w:type="paragraph" w:styleId="Caption">
    <w:name w:val="caption"/>
    <w:basedOn w:val="BodyText"/>
    <w:next w:val="Normal"/>
    <w:qFormat/>
    <w:rsid w:val="00745074"/>
    <w:pPr>
      <w:framePr w:w="2268" w:hSpace="181" w:vSpace="181" w:wrap="around" w:vAnchor="text" w:hAnchor="page" w:x="1135" w:y="285" w:anchorLock="1"/>
    </w:pPr>
    <w:rPr>
      <w:i/>
    </w:rPr>
  </w:style>
  <w:style w:type="paragraph" w:customStyle="1" w:styleId="MiniTOCTitle">
    <w:name w:val="MiniTOCTitle"/>
    <w:basedOn w:val="Heading4"/>
    <w:rsid w:val="00745074"/>
    <w:pPr>
      <w:spacing w:before="240"/>
      <w:outlineLvl w:val="9"/>
    </w:pPr>
    <w:rPr>
      <w:noProof/>
      <w:sz w:val="24"/>
    </w:rPr>
  </w:style>
  <w:style w:type="paragraph" w:customStyle="1" w:styleId="MiniTOCItem">
    <w:name w:val="MiniTOCItem"/>
    <w:basedOn w:val="ListBullet"/>
    <w:rsid w:val="00745074"/>
    <w:pPr>
      <w:numPr>
        <w:numId w:val="0"/>
      </w:numPr>
      <w:tabs>
        <w:tab w:val="right" w:leader="dot" w:pos="6521"/>
      </w:tabs>
      <w:spacing w:before="0" w:after="0"/>
    </w:pPr>
  </w:style>
  <w:style w:type="paragraph" w:customStyle="1" w:styleId="TOFTitle">
    <w:name w:val="TOFTitle"/>
    <w:basedOn w:val="TOCTitle"/>
    <w:rsid w:val="00745074"/>
  </w:style>
  <w:style w:type="paragraph" w:styleId="TableofFigures">
    <w:name w:val="table of figures"/>
    <w:basedOn w:val="Normal"/>
    <w:next w:val="Normal"/>
    <w:semiHidden/>
    <w:rsid w:val="00745074"/>
    <w:pPr>
      <w:tabs>
        <w:tab w:val="right" w:leader="dot" w:pos="9072"/>
      </w:tabs>
      <w:ind w:left="970" w:hanging="403"/>
    </w:pPr>
    <w:rPr>
      <w:rFonts w:ascii="Times New Roman" w:hAnsi="Times New Roman"/>
      <w:b/>
    </w:rPr>
  </w:style>
  <w:style w:type="paragraph" w:styleId="ListNumber">
    <w:name w:val="List Number"/>
    <w:basedOn w:val="List"/>
    <w:rsid w:val="00745074"/>
    <w:pPr>
      <w:numPr>
        <w:numId w:val="14"/>
      </w:numPr>
      <w:tabs>
        <w:tab w:val="clear" w:pos="340"/>
      </w:tabs>
    </w:pPr>
  </w:style>
  <w:style w:type="character" w:customStyle="1" w:styleId="WingdingSymbols">
    <w:name w:val="Wingding Symbols"/>
    <w:rsid w:val="00745074"/>
    <w:rPr>
      <w:rFonts w:ascii="Wingdings" w:hAnsi="Wingdings"/>
    </w:rPr>
  </w:style>
  <w:style w:type="paragraph" w:customStyle="1" w:styleId="TableHeading">
    <w:name w:val="Table Heading"/>
    <w:basedOn w:val="HeadingBase"/>
    <w:rsid w:val="00745074"/>
    <w:pPr>
      <w:keepLines/>
      <w:pBdr>
        <w:bottom w:val="single" w:sz="6" w:space="1" w:color="918585"/>
      </w:pBdr>
      <w:spacing w:before="240"/>
    </w:pPr>
  </w:style>
  <w:style w:type="character" w:customStyle="1" w:styleId="HotSpot">
    <w:name w:val="HotSpot"/>
    <w:rsid w:val="00745074"/>
    <w:rPr>
      <w:color w:val="0033CC"/>
      <w:u w:val="none"/>
    </w:rPr>
  </w:style>
  <w:style w:type="paragraph" w:customStyle="1" w:styleId="BodyTextRight">
    <w:name w:val="Body Text Right"/>
    <w:basedOn w:val="BodyText"/>
    <w:rsid w:val="00745074"/>
    <w:pPr>
      <w:spacing w:before="0" w:after="0"/>
      <w:jc w:val="right"/>
    </w:pPr>
  </w:style>
  <w:style w:type="paragraph" w:styleId="Index3">
    <w:name w:val="index 3"/>
    <w:basedOn w:val="ListNumber2"/>
    <w:next w:val="Normal"/>
    <w:semiHidden/>
    <w:rsid w:val="00745074"/>
    <w:pPr>
      <w:numPr>
        <w:numId w:val="0"/>
      </w:numPr>
      <w:tabs>
        <w:tab w:val="right" w:leader="dot" w:pos="4176"/>
      </w:tabs>
    </w:pPr>
  </w:style>
  <w:style w:type="paragraph" w:styleId="ListNumber2">
    <w:name w:val="List Number 2"/>
    <w:basedOn w:val="List2"/>
    <w:rsid w:val="00745074"/>
    <w:pPr>
      <w:numPr>
        <w:numId w:val="9"/>
      </w:numPr>
      <w:tabs>
        <w:tab w:val="clear" w:pos="1060"/>
      </w:tabs>
    </w:pPr>
  </w:style>
  <w:style w:type="paragraph" w:customStyle="1" w:styleId="MarginNote">
    <w:name w:val="Margin Note"/>
    <w:basedOn w:val="BodyText"/>
    <w:rsid w:val="007450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0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0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074"/>
    <w:rPr>
      <w:sz w:val="32"/>
    </w:rPr>
  </w:style>
  <w:style w:type="paragraph" w:customStyle="1" w:styleId="HeadingProcedure">
    <w:name w:val="Heading Procedure"/>
    <w:basedOn w:val="HeadingBase"/>
    <w:next w:val="Normal"/>
    <w:rsid w:val="00745074"/>
    <w:pPr>
      <w:tabs>
        <w:tab w:val="left" w:pos="0"/>
      </w:tabs>
      <w:spacing w:before="120" w:after="60"/>
    </w:pPr>
    <w:rPr>
      <w:i/>
      <w:color w:val="918585"/>
      <w:sz w:val="22"/>
    </w:rPr>
  </w:style>
  <w:style w:type="paragraph" w:customStyle="1" w:styleId="TableBodyText">
    <w:name w:val="Table Body Text"/>
    <w:basedOn w:val="BodyText"/>
    <w:rsid w:val="00745074"/>
    <w:pPr>
      <w:spacing w:before="60" w:after="60"/>
    </w:pPr>
  </w:style>
  <w:style w:type="paragraph" w:styleId="ListContinue">
    <w:name w:val="List Continue"/>
    <w:basedOn w:val="List"/>
    <w:rsid w:val="00745074"/>
    <w:pPr>
      <w:ind w:firstLine="0"/>
    </w:pPr>
  </w:style>
  <w:style w:type="paragraph" w:customStyle="1" w:styleId="ListNote">
    <w:name w:val="List Note"/>
    <w:basedOn w:val="List"/>
    <w:rsid w:val="00745074"/>
    <w:pPr>
      <w:pBdr>
        <w:top w:val="single" w:sz="6" w:space="2" w:color="918585"/>
        <w:bottom w:val="single" w:sz="6" w:space="2" w:color="918585"/>
      </w:pBdr>
      <w:tabs>
        <w:tab w:val="left" w:pos="1021"/>
      </w:tabs>
      <w:ind w:firstLine="0"/>
    </w:pPr>
  </w:style>
  <w:style w:type="paragraph" w:customStyle="1" w:styleId="Warning">
    <w:name w:val="Warning"/>
    <w:basedOn w:val="BodyText"/>
    <w:rsid w:val="00745074"/>
    <w:pPr>
      <w:shd w:val="clear" w:color="auto" w:fill="D9D9D9"/>
      <w:tabs>
        <w:tab w:val="left" w:pos="992"/>
      </w:tabs>
      <w:ind w:left="119" w:right="119"/>
    </w:pPr>
    <w:rPr>
      <w:sz w:val="20"/>
    </w:rPr>
  </w:style>
  <w:style w:type="paragraph" w:customStyle="1" w:styleId="MarginIcons">
    <w:name w:val="Margin Icons"/>
    <w:basedOn w:val="BodyText"/>
    <w:rsid w:val="007450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074"/>
    <w:rPr>
      <w:rFonts w:ascii="Courier New" w:hAnsi="Courier New"/>
    </w:rPr>
  </w:style>
  <w:style w:type="paragraph" w:customStyle="1" w:styleId="NoteBullet">
    <w:name w:val="Note Bullet"/>
    <w:basedOn w:val="Note"/>
    <w:rsid w:val="00745074"/>
    <w:pPr>
      <w:tabs>
        <w:tab w:val="clear" w:pos="680"/>
      </w:tabs>
      <w:spacing w:before="60" w:after="60"/>
    </w:pPr>
  </w:style>
  <w:style w:type="paragraph" w:customStyle="1" w:styleId="SubHeading2">
    <w:name w:val="SubHeading2"/>
    <w:basedOn w:val="HeadingBase"/>
    <w:rsid w:val="00745074"/>
    <w:pPr>
      <w:spacing w:before="240" w:after="60"/>
    </w:pPr>
    <w:rPr>
      <w:sz w:val="20"/>
    </w:rPr>
  </w:style>
  <w:style w:type="paragraph" w:customStyle="1" w:styleId="SubHeading1">
    <w:name w:val="SubHeading1"/>
    <w:basedOn w:val="HeadingBase"/>
    <w:rsid w:val="00745074"/>
    <w:pPr>
      <w:spacing w:before="240" w:after="60"/>
    </w:pPr>
    <w:rPr>
      <w:color w:val="918585"/>
      <w:sz w:val="22"/>
    </w:rPr>
  </w:style>
  <w:style w:type="paragraph" w:customStyle="1" w:styleId="SideHeading">
    <w:name w:val="Side Heading"/>
    <w:basedOn w:val="HeadingBase"/>
    <w:rsid w:val="007450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074"/>
    <w:pPr>
      <w:numPr>
        <w:numId w:val="10"/>
      </w:numPr>
    </w:pPr>
  </w:style>
  <w:style w:type="paragraph" w:styleId="PlainText">
    <w:name w:val="Plain Text"/>
    <w:basedOn w:val="Normal"/>
    <w:link w:val="PlainTextChar"/>
    <w:rsid w:val="00745074"/>
    <w:rPr>
      <w:sz w:val="20"/>
    </w:rPr>
  </w:style>
  <w:style w:type="character" w:customStyle="1" w:styleId="PlainTextChar">
    <w:name w:val="Plain Text Char"/>
    <w:basedOn w:val="DefaultParagraphFont"/>
    <w:link w:val="PlainText"/>
    <w:rsid w:val="00745074"/>
    <w:rPr>
      <w:rFonts w:ascii="Courier New" w:eastAsia="Times New Roman" w:hAnsi="Courier New" w:cs="Times New Roman"/>
      <w:sz w:val="20"/>
      <w:szCs w:val="20"/>
      <w:lang w:eastAsia="en-US"/>
    </w:rPr>
  </w:style>
  <w:style w:type="character" w:customStyle="1" w:styleId="MenuOption">
    <w:name w:val="Menu Option"/>
    <w:basedOn w:val="DefaultParagraphFont"/>
    <w:rsid w:val="00745074"/>
    <w:rPr>
      <w:b/>
      <w:smallCaps/>
    </w:rPr>
  </w:style>
  <w:style w:type="paragraph" w:customStyle="1" w:styleId="TableListNumber">
    <w:name w:val="Table List Number"/>
    <w:basedOn w:val="ListNumber"/>
    <w:rsid w:val="00745074"/>
    <w:pPr>
      <w:numPr>
        <w:numId w:val="0"/>
      </w:numPr>
    </w:pPr>
  </w:style>
  <w:style w:type="paragraph" w:styleId="TOC4">
    <w:name w:val="toc 4"/>
    <w:basedOn w:val="TOCBase"/>
    <w:next w:val="Normal"/>
    <w:semiHidden/>
    <w:rsid w:val="00745074"/>
    <w:pPr>
      <w:tabs>
        <w:tab w:val="right" w:leader="dot" w:pos="9071"/>
      </w:tabs>
      <w:ind w:left="1701"/>
    </w:pPr>
  </w:style>
  <w:style w:type="paragraph" w:customStyle="1" w:styleId="ListAlpha">
    <w:name w:val="List Alpha"/>
    <w:basedOn w:val="List"/>
    <w:rsid w:val="00745074"/>
    <w:pPr>
      <w:numPr>
        <w:numId w:val="8"/>
      </w:numPr>
    </w:pPr>
  </w:style>
  <w:style w:type="paragraph" w:customStyle="1" w:styleId="ListAlpha2">
    <w:name w:val="List Alpha 2"/>
    <w:basedOn w:val="List2"/>
    <w:rsid w:val="00745074"/>
    <w:pPr>
      <w:numPr>
        <w:numId w:val="7"/>
      </w:numPr>
    </w:pPr>
  </w:style>
  <w:style w:type="paragraph" w:styleId="List2">
    <w:name w:val="List 2"/>
    <w:basedOn w:val="BodyText"/>
    <w:rsid w:val="00745074"/>
    <w:pPr>
      <w:tabs>
        <w:tab w:val="left" w:pos="680"/>
      </w:tabs>
      <w:spacing w:before="60" w:after="60"/>
      <w:ind w:left="680" w:hanging="340"/>
    </w:pPr>
  </w:style>
  <w:style w:type="paragraph" w:styleId="List3">
    <w:name w:val="List 3"/>
    <w:basedOn w:val="BodyText"/>
    <w:rsid w:val="00745074"/>
    <w:pPr>
      <w:tabs>
        <w:tab w:val="left" w:pos="1021"/>
      </w:tabs>
      <w:spacing w:before="60" w:after="60"/>
      <w:ind w:left="1020" w:hanging="340"/>
    </w:pPr>
  </w:style>
  <w:style w:type="paragraph" w:styleId="List4">
    <w:name w:val="List 4"/>
    <w:basedOn w:val="BodyText"/>
    <w:rsid w:val="00745074"/>
    <w:pPr>
      <w:tabs>
        <w:tab w:val="left" w:pos="1361"/>
      </w:tabs>
      <w:spacing w:before="60" w:after="60"/>
      <w:ind w:left="1361" w:hanging="340"/>
    </w:pPr>
  </w:style>
  <w:style w:type="paragraph" w:styleId="List5">
    <w:name w:val="List 5"/>
    <w:basedOn w:val="BodyText"/>
    <w:rsid w:val="00745074"/>
    <w:pPr>
      <w:tabs>
        <w:tab w:val="left" w:pos="1701"/>
      </w:tabs>
      <w:spacing w:before="60" w:after="60"/>
      <w:ind w:left="1701" w:hanging="340"/>
    </w:pPr>
  </w:style>
  <w:style w:type="paragraph" w:styleId="ListBullet3">
    <w:name w:val="List Bullet 3"/>
    <w:basedOn w:val="List3"/>
    <w:rsid w:val="00745074"/>
    <w:pPr>
      <w:numPr>
        <w:numId w:val="13"/>
      </w:numPr>
      <w:tabs>
        <w:tab w:val="clear" w:pos="1021"/>
      </w:tabs>
      <w:ind w:left="1037" w:hanging="357"/>
    </w:pPr>
  </w:style>
  <w:style w:type="paragraph" w:styleId="ListBullet4">
    <w:name w:val="List Bullet 4"/>
    <w:basedOn w:val="List4"/>
    <w:rsid w:val="00745074"/>
    <w:pPr>
      <w:numPr>
        <w:numId w:val="2"/>
      </w:numPr>
      <w:tabs>
        <w:tab w:val="clear" w:pos="1361"/>
      </w:tabs>
    </w:pPr>
  </w:style>
  <w:style w:type="paragraph" w:styleId="ListBullet5">
    <w:name w:val="List Bullet 5"/>
    <w:basedOn w:val="List5"/>
    <w:rsid w:val="00745074"/>
    <w:pPr>
      <w:numPr>
        <w:numId w:val="3"/>
      </w:numPr>
    </w:pPr>
  </w:style>
  <w:style w:type="paragraph" w:styleId="ListContinue2">
    <w:name w:val="List Continue 2"/>
    <w:basedOn w:val="List2"/>
    <w:rsid w:val="00745074"/>
    <w:pPr>
      <w:ind w:firstLine="0"/>
    </w:pPr>
  </w:style>
  <w:style w:type="paragraph" w:styleId="ListContinue3">
    <w:name w:val="List Continue 3"/>
    <w:basedOn w:val="List3"/>
    <w:rsid w:val="00745074"/>
    <w:pPr>
      <w:ind w:left="1021" w:firstLine="0"/>
    </w:pPr>
  </w:style>
  <w:style w:type="paragraph" w:styleId="ListContinue4">
    <w:name w:val="List Continue 4"/>
    <w:basedOn w:val="List4"/>
    <w:rsid w:val="00745074"/>
    <w:pPr>
      <w:ind w:firstLine="0"/>
    </w:pPr>
  </w:style>
  <w:style w:type="paragraph" w:styleId="ListContinue5">
    <w:name w:val="List Continue 5"/>
    <w:basedOn w:val="List5"/>
    <w:rsid w:val="00745074"/>
    <w:pPr>
      <w:ind w:firstLine="0"/>
    </w:pPr>
  </w:style>
  <w:style w:type="paragraph" w:styleId="ListNumber3">
    <w:name w:val="List Number 3"/>
    <w:basedOn w:val="List3"/>
    <w:rsid w:val="00745074"/>
    <w:pPr>
      <w:numPr>
        <w:numId w:val="4"/>
      </w:numPr>
    </w:pPr>
  </w:style>
  <w:style w:type="paragraph" w:styleId="ListNumber4">
    <w:name w:val="List Number 4"/>
    <w:basedOn w:val="List4"/>
    <w:rsid w:val="00745074"/>
    <w:pPr>
      <w:numPr>
        <w:numId w:val="5"/>
      </w:numPr>
    </w:pPr>
  </w:style>
  <w:style w:type="paragraph" w:styleId="ListNumber5">
    <w:name w:val="List Number 5"/>
    <w:basedOn w:val="List5"/>
    <w:rsid w:val="00745074"/>
    <w:pPr>
      <w:numPr>
        <w:numId w:val="6"/>
      </w:numPr>
    </w:pPr>
  </w:style>
  <w:style w:type="paragraph" w:styleId="BlockText">
    <w:name w:val="Block Text"/>
    <w:basedOn w:val="Normal"/>
    <w:rsid w:val="00745074"/>
    <w:pPr>
      <w:spacing w:after="120"/>
      <w:ind w:left="1440" w:right="1440"/>
    </w:pPr>
  </w:style>
  <w:style w:type="character" w:customStyle="1" w:styleId="Subscript">
    <w:name w:val="Subscript"/>
    <w:basedOn w:val="DefaultParagraphFont"/>
    <w:rsid w:val="00745074"/>
    <w:rPr>
      <w:sz w:val="16"/>
      <w:vertAlign w:val="subscript"/>
    </w:rPr>
  </w:style>
  <w:style w:type="character" w:customStyle="1" w:styleId="Superscript">
    <w:name w:val="Superscript"/>
    <w:basedOn w:val="DefaultParagraphFont"/>
    <w:rsid w:val="00745074"/>
    <w:rPr>
      <w:sz w:val="16"/>
      <w:vertAlign w:val="superscript"/>
    </w:rPr>
  </w:style>
  <w:style w:type="character" w:customStyle="1" w:styleId="Symbols">
    <w:name w:val="Symbols"/>
    <w:basedOn w:val="DefaultParagraphFont"/>
    <w:rsid w:val="00745074"/>
    <w:rPr>
      <w:rFonts w:ascii="Symbol" w:hAnsi="Symbol"/>
    </w:rPr>
  </w:style>
  <w:style w:type="character" w:customStyle="1" w:styleId="MenuOptions">
    <w:name w:val="Menu Options"/>
    <w:basedOn w:val="DefaultParagraphFont"/>
    <w:rsid w:val="00745074"/>
    <w:rPr>
      <w:rFonts w:ascii="Arial Narrow" w:hAnsi="Arial Narrow"/>
      <w:smallCaps/>
    </w:rPr>
  </w:style>
  <w:style w:type="character" w:customStyle="1" w:styleId="Buttons">
    <w:name w:val="Buttons"/>
    <w:basedOn w:val="DefaultParagraphFont"/>
    <w:rsid w:val="00745074"/>
    <w:rPr>
      <w:b/>
    </w:rPr>
  </w:style>
  <w:style w:type="character" w:customStyle="1" w:styleId="Underlined">
    <w:name w:val="Underlined"/>
    <w:basedOn w:val="DefaultParagraphFont"/>
    <w:rsid w:val="00745074"/>
    <w:rPr>
      <w:u w:val="single"/>
    </w:rPr>
  </w:style>
  <w:style w:type="paragraph" w:customStyle="1" w:styleId="TableBodyTextRight">
    <w:name w:val="Table Body Text Right"/>
    <w:basedOn w:val="TableBodyText"/>
    <w:rsid w:val="00745074"/>
    <w:pPr>
      <w:widowControl w:val="0"/>
      <w:autoSpaceDE w:val="0"/>
      <w:autoSpaceDN w:val="0"/>
      <w:adjustRightInd w:val="0"/>
      <w:jc w:val="right"/>
    </w:pPr>
    <w:rPr>
      <w:rFonts w:cs="Arial"/>
      <w:szCs w:val="18"/>
    </w:rPr>
  </w:style>
  <w:style w:type="paragraph" w:customStyle="1" w:styleId="CopyrightText">
    <w:name w:val="Copyright Text"/>
    <w:basedOn w:val="BodyText"/>
    <w:rsid w:val="00745074"/>
    <w:rPr>
      <w:sz w:val="18"/>
    </w:rPr>
  </w:style>
  <w:style w:type="paragraph" w:customStyle="1" w:styleId="BodySmallRight">
    <w:name w:val="Body Small Right"/>
    <w:basedOn w:val="BodyTextRight"/>
    <w:rsid w:val="00745074"/>
    <w:rPr>
      <w:sz w:val="18"/>
      <w:szCs w:val="18"/>
    </w:rPr>
  </w:style>
  <w:style w:type="paragraph" w:customStyle="1" w:styleId="MarginEdition">
    <w:name w:val="Margin Edition"/>
    <w:basedOn w:val="MarginNote"/>
    <w:rsid w:val="00745074"/>
    <w:pPr>
      <w:spacing w:before="0" w:after="0"/>
    </w:pPr>
    <w:rPr>
      <w:rFonts w:ascii="Times New Roman" w:hAnsi="Times New Roman"/>
      <w:color w:val="999999"/>
    </w:rPr>
  </w:style>
  <w:style w:type="paragraph" w:customStyle="1" w:styleId="Spacer">
    <w:name w:val="Spacer"/>
    <w:basedOn w:val="Normal"/>
    <w:rsid w:val="00745074"/>
    <w:rPr>
      <w:sz w:val="2"/>
      <w:szCs w:val="2"/>
    </w:rPr>
  </w:style>
  <w:style w:type="character" w:customStyle="1" w:styleId="Small">
    <w:name w:val="Small"/>
    <w:basedOn w:val="DefaultParagraphFont"/>
    <w:rsid w:val="00745074"/>
    <w:rPr>
      <w:sz w:val="16"/>
    </w:rPr>
  </w:style>
  <w:style w:type="paragraph" w:customStyle="1" w:styleId="WideTable">
    <w:name w:val="Wide Table"/>
    <w:basedOn w:val="Normal"/>
    <w:rsid w:val="00745074"/>
    <w:pPr>
      <w:ind w:left="-1418"/>
    </w:pPr>
    <w:rPr>
      <w:sz w:val="2"/>
      <w:szCs w:val="2"/>
    </w:rPr>
  </w:style>
  <w:style w:type="character" w:styleId="PageNumber">
    <w:name w:val="page number"/>
    <w:basedOn w:val="DefaultParagraphFont"/>
    <w:rsid w:val="00745074"/>
  </w:style>
  <w:style w:type="paragraph" w:styleId="Quote">
    <w:name w:val="Quote"/>
    <w:basedOn w:val="Heading1"/>
    <w:link w:val="QuoteChar"/>
    <w:qFormat/>
    <w:rsid w:val="00745074"/>
    <w:rPr>
      <w:b w:val="0"/>
      <w:sz w:val="72"/>
      <w:szCs w:val="72"/>
      <w:lang w:val="en-NZ"/>
    </w:rPr>
  </w:style>
  <w:style w:type="character" w:customStyle="1" w:styleId="QuoteChar">
    <w:name w:val="Quote Char"/>
    <w:basedOn w:val="DefaultParagraphFont"/>
    <w:link w:val="Quote"/>
    <w:rsid w:val="007450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074"/>
    <w:pPr>
      <w:pageBreakBefore/>
    </w:pPr>
  </w:style>
  <w:style w:type="paragraph" w:customStyle="1" w:styleId="Border">
    <w:name w:val="Border"/>
    <w:basedOn w:val="Normal"/>
    <w:qFormat/>
    <w:rsid w:val="007450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074"/>
    <w:rPr>
      <w:b/>
      <w:bCs/>
      <w:i/>
      <w:iCs/>
      <w:color w:val="auto"/>
    </w:rPr>
  </w:style>
  <w:style w:type="paragraph" w:styleId="IntenseQuote">
    <w:name w:val="Intense Quote"/>
    <w:basedOn w:val="Normal"/>
    <w:next w:val="Normal"/>
    <w:link w:val="IntenseQuoteChar"/>
    <w:uiPriority w:val="30"/>
    <w:qFormat/>
    <w:rsid w:val="007450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0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074"/>
    <w:rPr>
      <w:smallCaps/>
      <w:color w:val="auto"/>
      <w:u w:val="single"/>
    </w:rPr>
  </w:style>
  <w:style w:type="character" w:styleId="IntenseReference">
    <w:name w:val="Intense Reference"/>
    <w:basedOn w:val="DefaultParagraphFont"/>
    <w:uiPriority w:val="32"/>
    <w:qFormat/>
    <w:rsid w:val="00745074"/>
    <w:rPr>
      <w:b/>
      <w:bCs/>
      <w:smallCaps/>
      <w:color w:val="auto"/>
      <w:spacing w:val="5"/>
      <w:u w:val="single"/>
    </w:rPr>
  </w:style>
  <w:style w:type="paragraph" w:customStyle="1" w:styleId="2ColumnHeading">
    <w:name w:val="2Column Heading"/>
    <w:basedOn w:val="BodyText"/>
    <w:qFormat/>
    <w:rsid w:val="00745074"/>
    <w:pPr>
      <w:spacing w:after="60"/>
      <w:ind w:left="-2268"/>
    </w:pPr>
    <w:rPr>
      <w:b/>
    </w:rPr>
  </w:style>
  <w:style w:type="paragraph" w:customStyle="1" w:styleId="Heading1TOC">
    <w:name w:val="Heading1 TOC"/>
    <w:basedOn w:val="Normal"/>
    <w:qFormat/>
    <w:rsid w:val="00745074"/>
    <w:pPr>
      <w:spacing w:before="240" w:after="120"/>
    </w:pPr>
    <w:rPr>
      <w:rFonts w:ascii="Times New Roman" w:hAnsi="Times New Roman"/>
      <w:b/>
      <w:sz w:val="32"/>
    </w:rPr>
  </w:style>
  <w:style w:type="paragraph" w:customStyle="1" w:styleId="Heading2TOC">
    <w:name w:val="Heading2 TOC"/>
    <w:basedOn w:val="Normal"/>
    <w:qFormat/>
    <w:rsid w:val="00745074"/>
    <w:pPr>
      <w:spacing w:before="240" w:after="60"/>
    </w:pPr>
    <w:rPr>
      <w:rFonts w:ascii="Times New Roman" w:hAnsi="Times New Roman"/>
      <w:b/>
      <w:sz w:val="28"/>
    </w:rPr>
  </w:style>
  <w:style w:type="character" w:customStyle="1" w:styleId="Underline">
    <w:name w:val="Underline"/>
    <w:basedOn w:val="DefaultParagraphFont"/>
    <w:qFormat/>
    <w:rsid w:val="00745074"/>
    <w:rPr>
      <w:u w:val="single"/>
    </w:rPr>
  </w:style>
  <w:style w:type="character" w:customStyle="1" w:styleId="BoldandItalics">
    <w:name w:val="Bold and Italics"/>
    <w:qFormat/>
    <w:rsid w:val="00745074"/>
    <w:rPr>
      <w:b/>
      <w:i/>
      <w:u w:val="none"/>
    </w:rPr>
  </w:style>
  <w:style w:type="paragraph" w:styleId="BalloonText">
    <w:name w:val="Balloon Text"/>
    <w:basedOn w:val="Normal"/>
    <w:link w:val="BalloonTextChar"/>
    <w:rsid w:val="00745074"/>
    <w:rPr>
      <w:rFonts w:ascii="Tahoma" w:hAnsi="Tahoma" w:cs="Tahoma"/>
      <w:sz w:val="16"/>
      <w:szCs w:val="16"/>
    </w:rPr>
  </w:style>
  <w:style w:type="character" w:customStyle="1" w:styleId="BalloonTextChar">
    <w:name w:val="Balloon Text Char"/>
    <w:basedOn w:val="DefaultParagraphFont"/>
    <w:link w:val="BalloonText"/>
    <w:rsid w:val="007450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0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0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074"/>
    <w:rPr>
      <w:b/>
      <w:color w:val="660033"/>
      <w:spacing w:val="0"/>
    </w:rPr>
  </w:style>
  <w:style w:type="paragraph" w:customStyle="1" w:styleId="Nameditemlist">
    <w:name w:val="Named item list"/>
    <w:basedOn w:val="BodyText"/>
    <w:qFormat/>
    <w:rsid w:val="00745074"/>
    <w:pPr>
      <w:tabs>
        <w:tab w:val="left" w:pos="2835"/>
      </w:tabs>
      <w:ind w:left="2835" w:hanging="2835"/>
    </w:pPr>
  </w:style>
  <w:style w:type="paragraph" w:customStyle="1" w:styleId="BodyTextnopadding">
    <w:name w:val="Body Text no padding"/>
    <w:basedOn w:val="BodyText"/>
    <w:qFormat/>
    <w:rsid w:val="00745074"/>
    <w:pPr>
      <w:spacing w:before="0" w:after="0"/>
    </w:pPr>
  </w:style>
  <w:style w:type="paragraph" w:customStyle="1" w:styleId="BodyTextBold">
    <w:name w:val="Body Text Bold"/>
    <w:basedOn w:val="BodyText"/>
    <w:qFormat/>
    <w:rsid w:val="00745074"/>
    <w:rPr>
      <w:b/>
    </w:rPr>
  </w:style>
  <w:style w:type="character" w:styleId="Hyperlink">
    <w:name w:val="Hyperlink"/>
    <w:basedOn w:val="DefaultParagraphFont"/>
    <w:uiPriority w:val="99"/>
    <w:unhideWhenUsed/>
    <w:rsid w:val="00B454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Words>
  <Characters>6920</Characters>
  <Application>Microsoft Office Word</Application>
  <DocSecurity>0</DocSecurity>
  <Lines>230</Lines>
  <Paragraphs>135</Paragraphs>
  <ScaleCrop>false</ScaleCrop>
  <Company>Author-it Software Corporation Ltd.</Company>
  <LinksUpToDate>false</LinksUpToDate>
  <CharactersWithSpaces>7847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AVIF5003 Manage human performance and team resources during air traffic control operations</dc:title>
  <dc:subject>Approved</dc:subject>
  <dc:creator>Industry Skills Australia</dc:creator>
  <cp:keywords>Release: 3</cp:keywords>
  <dc:description>Review Date: 12 April 2008</dc:description>
  <cp:lastModifiedBy>HSD_TPCMSd.prod</cp:lastModifiedBy>
  <cp:revision>3</cp:revision>
  <dcterms:created xsi:type="dcterms:W3CDTF">2025-03-02T01:31:00Z</dcterms:created>
  <dcterms:modified xsi:type="dcterms:W3CDTF">2025-03-02T01:31:00Z</dcterms:modified>
</cp:coreProperties>
</file>