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8F1" w:rsidP="005458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AVIF5003 Manage human performance and team resources during air traffic control operations</w:t>
      </w:r>
      <w:r>
        <w:fldChar w:fldCharType="end"/>
      </w:r>
    </w:p>
    <w:p w:rsidR="005458F1" w:rsidP="005458F1">
      <w:pPr>
        <w:pStyle w:val="Version"/>
        <w:sectPr w:rsidSect="00996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9617C" w:rsidP="0099617C">
      <w:pPr>
        <w:pStyle w:val="SuperHeading"/>
      </w:pPr>
      <w:r w:rsidRPr="0099617C">
        <w:t>Assessment Requirements for AVIF5003 Manage human performance and team resources during air traffic control operations</w:t>
      </w:r>
    </w:p>
    <w:p w:rsidR="00000000" w:rsidRPr="0099617C" w:rsidP="0099617C">
      <w:pPr>
        <w:pStyle w:val="Heading1"/>
      </w:pPr>
      <w:bookmarkStart w:id="1" w:name="O_1240908"/>
      <w:bookmarkEnd w:id="1"/>
      <w:r w:rsidRPr="009961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17C" w:rsidP="0099617C">
            <w:pPr>
              <w:pStyle w:val="BodyText"/>
            </w:pPr>
            <w:r w:rsidRPr="0099617C">
              <w:t>Release 3. This is the third release of this unit of competency in the AVI Aviation Training Package Release 10.</w:t>
            </w:r>
          </w:p>
          <w:p w:rsidR="00000000" w:rsidRPr="0099617C" w:rsidP="0099617C">
            <w:pPr>
              <w:pStyle w:val="BodyText"/>
            </w:pPr>
            <w:r w:rsidRPr="0099617C">
              <w:t>Release 2. ISC upgrade - a statement relevant to Defence Aviation has been added to the Application of the unit.</w:t>
            </w:r>
          </w:p>
          <w:p w:rsidR="00000000" w:rsidRPr="0099617C" w:rsidP="0099617C">
            <w:pPr>
              <w:pStyle w:val="BodyText"/>
            </w:pPr>
            <w:r w:rsidRPr="0099617C">
              <w:t>Release 1. This is the first r</w:t>
            </w:r>
            <w:r w:rsidRPr="0099617C">
              <w:t>elease of this unit of competency in the AVI Aviation Training Package.</w:t>
            </w:r>
          </w:p>
        </w:tc>
      </w:tr>
    </w:tbl>
    <w:p w:rsidR="00000000" w:rsidRPr="0099617C" w:rsidP="0099617C">
      <w:pPr>
        <w:pStyle w:val="NoPaddingFontSize1"/>
      </w:pPr>
    </w:p>
    <w:p w:rsidR="00000000" w:rsidRPr="0099617C" w:rsidP="0099617C">
      <w:pPr>
        <w:pStyle w:val="AllowPageBreak"/>
      </w:pPr>
    </w:p>
    <w:p w:rsidR="00000000" w:rsidRPr="0099617C" w:rsidP="0099617C">
      <w:pPr>
        <w:pStyle w:val="Heading1"/>
      </w:pPr>
      <w:bookmarkStart w:id="2" w:name="O_1240907"/>
      <w:bookmarkEnd w:id="2"/>
      <w:r w:rsidRPr="009961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17C">
            <w:pPr>
              <w:pStyle w:val="BodyText"/>
              <w:rPr>
                <w:lang w:val="en-NZ"/>
              </w:rPr>
            </w:pPr>
            <w:r w:rsidRPr="0099617C">
              <w:t>Evidence required to demonstrate competence in this unit must be relevant to and satisfy all of the requirements of the elements and performan</w:t>
            </w:r>
            <w:r w:rsidRPr="0099617C">
              <w:t>ce criteria on at least one occasion and include:</w:t>
            </w:r>
          </w:p>
        </w:tc>
      </w:tr>
      <w:tr w:rsidTr="0099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17C" w:rsidP="0099617C">
            <w:pPr>
              <w:pStyle w:val="ListBullet"/>
            </w:pPr>
            <w:r w:rsidRPr="0099617C">
              <w:t xml:space="preserve">acknowledging, inquiring and observing when managing human performance </w:t>
            </w:r>
          </w:p>
          <w:p w:rsidR="00000000" w:rsidRPr="0099617C" w:rsidP="0099617C">
            <w:pPr>
              <w:pStyle w:val="ListBullet"/>
            </w:pPr>
            <w:r w:rsidRPr="0099617C">
              <w:t>adhering to standard operating procedures (SOPs)</w:t>
            </w:r>
          </w:p>
          <w:p w:rsidR="00000000" w:rsidRPr="0099617C" w:rsidP="0099617C">
            <w:pPr>
              <w:pStyle w:val="ListBullet"/>
            </w:pPr>
            <w:r w:rsidRPr="0099617C">
              <w:t>allocating attention according to priorities</w:t>
            </w:r>
          </w:p>
          <w:p w:rsidR="00000000" w:rsidRPr="0099617C" w:rsidP="0099617C">
            <w:pPr>
              <w:pStyle w:val="ListBullet"/>
            </w:pPr>
            <w:r w:rsidRPr="0099617C">
              <w:t>applying reasoning and decision making</w:t>
            </w:r>
            <w:r w:rsidRPr="0099617C">
              <w:t xml:space="preserve"> </w:t>
            </w:r>
          </w:p>
          <w:p w:rsidR="00000000" w:rsidRPr="0099617C" w:rsidP="0099617C">
            <w:pPr>
              <w:pStyle w:val="ListBullet"/>
            </w:pPr>
            <w:r w:rsidRPr="0099617C">
              <w:t xml:space="preserve">communicating effectively with others </w:t>
            </w:r>
          </w:p>
          <w:p w:rsidR="00000000" w:rsidRPr="0099617C" w:rsidP="0099617C">
            <w:pPr>
              <w:pStyle w:val="ListBullet"/>
            </w:pPr>
            <w:r w:rsidRPr="0099617C">
              <w:t xml:space="preserve">listening actively </w:t>
            </w:r>
          </w:p>
          <w:p w:rsidR="00000000" w:rsidRPr="0099617C" w:rsidP="0099617C">
            <w:pPr>
              <w:pStyle w:val="ListBullet"/>
            </w:pPr>
            <w:r w:rsidRPr="0099617C">
              <w:t>managing operating environment in accordance with SOPs</w:t>
            </w:r>
          </w:p>
          <w:p w:rsidR="00000000" w:rsidRPr="0099617C" w:rsidP="0099617C">
            <w:pPr>
              <w:pStyle w:val="ListBullet"/>
            </w:pPr>
            <w:r w:rsidRPr="0099617C">
              <w:t>reporting and rectifying identified problems promptly</w:t>
            </w:r>
          </w:p>
          <w:p w:rsidR="00000000" w:rsidRPr="0099617C" w:rsidP="0099617C">
            <w:pPr>
              <w:pStyle w:val="ListBullet"/>
            </w:pPr>
            <w:r w:rsidRPr="0099617C">
              <w:t>requesting assistance from others as required</w:t>
            </w:r>
          </w:p>
          <w:p w:rsidR="00000000" w:rsidRPr="0099617C" w:rsidP="0099617C">
            <w:pPr>
              <w:pStyle w:val="ListBullet"/>
            </w:pPr>
            <w:r w:rsidRPr="0099617C">
              <w:t>responding to stressful situations with a considered and measured approach</w:t>
            </w:r>
          </w:p>
          <w:p w:rsidR="00000000" w:rsidRPr="0099617C" w:rsidP="0099617C">
            <w:pPr>
              <w:pStyle w:val="ListBullet"/>
            </w:pPr>
            <w:r w:rsidRPr="0099617C">
              <w:t xml:space="preserve">taking actions to mitigate effects of external threats to personal performance </w:t>
            </w:r>
          </w:p>
          <w:p w:rsidR="00000000" w:rsidRPr="0099617C" w:rsidP="0099617C">
            <w:pPr>
              <w:pStyle w:val="ListBullet"/>
            </w:pPr>
            <w:r w:rsidRPr="0099617C">
              <w:t xml:space="preserve">working systematically with required attention to detail. </w:t>
            </w:r>
          </w:p>
        </w:tc>
      </w:tr>
    </w:tbl>
    <w:p w:rsidR="00000000" w:rsidRPr="0099617C" w:rsidP="0099617C">
      <w:pPr>
        <w:pStyle w:val="NoPaddingFontSize1"/>
      </w:pPr>
    </w:p>
    <w:p w:rsidR="00000000" w:rsidRPr="0099617C" w:rsidP="0099617C">
      <w:pPr>
        <w:pStyle w:val="AllowPageBreak"/>
      </w:pPr>
    </w:p>
    <w:p w:rsidR="00000000" w:rsidRPr="0099617C" w:rsidP="0099617C">
      <w:pPr>
        <w:pStyle w:val="Heading1"/>
      </w:pPr>
      <w:bookmarkStart w:id="3" w:name="O_1240906"/>
      <w:bookmarkEnd w:id="3"/>
      <w:r w:rsidRPr="009961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17C">
            <w:pPr>
              <w:pStyle w:val="BodyText"/>
              <w:rPr>
                <w:lang w:val="en-NZ"/>
              </w:rPr>
            </w:pPr>
            <w:r w:rsidRPr="0099617C">
              <w:t>Ev</w:t>
            </w:r>
            <w:r w:rsidRPr="0099617C">
              <w:t>idence required to demonstrate competence in this unit must be relevant to and satisfy all of the requirements of the elements and performance criteria and include knowledge of:</w:t>
            </w:r>
          </w:p>
        </w:tc>
      </w:tr>
      <w:tr w:rsidTr="0099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17C" w:rsidP="0099617C">
            <w:pPr>
              <w:pStyle w:val="ListBullet"/>
            </w:pPr>
            <w:r w:rsidRPr="0099617C">
              <w:t>decision-making techniques</w:t>
            </w:r>
          </w:p>
          <w:p w:rsidR="00000000" w:rsidRPr="0099617C" w:rsidP="0099617C">
            <w:pPr>
              <w:pStyle w:val="ListBullet"/>
            </w:pPr>
            <w:r w:rsidRPr="0099617C">
              <w:t xml:space="preserve">duty of care principles and application </w:t>
            </w:r>
          </w:p>
          <w:p w:rsidR="00000000" w:rsidRPr="0099617C" w:rsidP="0099617C">
            <w:pPr>
              <w:pStyle w:val="ListBullet"/>
            </w:pPr>
            <w:r w:rsidRPr="0099617C">
              <w:t>fatigue management systems and the effects of shift work</w:t>
            </w:r>
          </w:p>
          <w:p w:rsidR="00000000" w:rsidRPr="0099617C" w:rsidP="0099617C">
            <w:pPr>
              <w:pStyle w:val="ListBullet"/>
            </w:pPr>
            <w:r w:rsidRPr="0099617C">
              <w:t>human machine interface (HMI) setup to enhance performance</w:t>
            </w:r>
          </w:p>
          <w:p w:rsidR="00000000" w:rsidRPr="0099617C" w:rsidP="0099617C">
            <w:pPr>
              <w:pStyle w:val="ListBullet"/>
            </w:pPr>
            <w:r w:rsidRPr="0099617C">
              <w:t xml:space="preserve">incident and accident causation models </w:t>
            </w:r>
          </w:p>
          <w:p w:rsidR="00000000" w:rsidRPr="0099617C" w:rsidP="0099617C">
            <w:pPr>
              <w:pStyle w:val="ListBullet"/>
            </w:pPr>
            <w:r w:rsidRPr="0099617C">
              <w:t xml:space="preserve">just culture policy and principles, including individual and organisational accountabilities </w:t>
            </w:r>
            <w:r w:rsidRPr="0099617C">
              <w:t>surroun</w:t>
            </w:r>
            <w:r w:rsidRPr="0099617C">
              <w:t>ding the reporting and investigation of air traffic service attributable safety occurrences</w:t>
            </w:r>
          </w:p>
          <w:p w:rsidR="00000000" w:rsidRPr="0099617C" w:rsidP="0099617C">
            <w:pPr>
              <w:pStyle w:val="ListBullet"/>
            </w:pPr>
            <w:r w:rsidRPr="0099617C">
              <w:t>medical requirements for an Air Traffic Controller licence, including responsibilities for fitness for duty</w:t>
            </w:r>
          </w:p>
          <w:p w:rsidR="00000000" w:rsidRPr="0099617C" w:rsidP="0099617C">
            <w:pPr>
              <w:pStyle w:val="ListBullet"/>
            </w:pPr>
            <w:r w:rsidRPr="0099617C">
              <w:t xml:space="preserve">physiological factors affecting human performance </w:t>
            </w:r>
          </w:p>
          <w:p w:rsidR="00000000" w:rsidRPr="0099617C" w:rsidP="0099617C">
            <w:pPr>
              <w:pStyle w:val="ListBullet"/>
            </w:pPr>
            <w:r w:rsidRPr="0099617C">
              <w:t>princ</w:t>
            </w:r>
            <w:r w:rsidRPr="0099617C">
              <w:t>iples and practices for leadership and followership within work teams</w:t>
            </w:r>
          </w:p>
          <w:p w:rsidR="00000000" w:rsidRPr="0099617C" w:rsidP="0099617C">
            <w:pPr>
              <w:pStyle w:val="ListBullet"/>
            </w:pPr>
            <w:r w:rsidRPr="0099617C">
              <w:t xml:space="preserve">psychological factors affecting human performance </w:t>
            </w:r>
          </w:p>
          <w:p w:rsidR="00000000" w:rsidRPr="0099617C" w:rsidP="0099617C">
            <w:pPr>
              <w:pStyle w:val="ListBullet"/>
            </w:pPr>
            <w:r w:rsidRPr="0099617C">
              <w:t>recency and currency requirements</w:t>
            </w:r>
          </w:p>
          <w:p w:rsidR="00000000" w:rsidRPr="0099617C" w:rsidP="0099617C">
            <w:pPr>
              <w:pStyle w:val="ListBullet"/>
            </w:pPr>
            <w:r w:rsidRPr="0099617C">
              <w:t>regulatory requirements covering length of shift and break requirements</w:t>
            </w:r>
          </w:p>
          <w:p w:rsidR="00000000" w:rsidRPr="0099617C" w:rsidP="0099617C">
            <w:pPr>
              <w:pStyle w:val="ListBullet"/>
            </w:pPr>
            <w:r w:rsidRPr="0099617C">
              <w:t>relevant legislation and work</w:t>
            </w:r>
            <w:r w:rsidRPr="0099617C">
              <w:t>place procedures</w:t>
            </w:r>
          </w:p>
          <w:p w:rsidR="00000000" w:rsidRPr="0099617C" w:rsidP="0099617C">
            <w:pPr>
              <w:pStyle w:val="ListBullet"/>
            </w:pPr>
            <w:r w:rsidRPr="0099617C">
              <w:t>relevant work health and safety (WHS)/occupational health and safety (OHS) procedures and regulations</w:t>
            </w:r>
          </w:p>
          <w:p w:rsidR="00000000" w:rsidRPr="0099617C" w:rsidP="0099617C">
            <w:pPr>
              <w:pStyle w:val="ListBullet"/>
            </w:pPr>
            <w:r w:rsidRPr="0099617C">
              <w:t>threat and error management.</w:t>
            </w:r>
          </w:p>
        </w:tc>
      </w:tr>
    </w:tbl>
    <w:p w:rsidR="00000000" w:rsidRPr="0099617C" w:rsidP="0099617C">
      <w:pPr>
        <w:pStyle w:val="NoPaddingFontSize1"/>
      </w:pPr>
    </w:p>
    <w:p w:rsidR="00000000" w:rsidRPr="0099617C" w:rsidP="0099617C">
      <w:pPr>
        <w:pStyle w:val="AllowPageBreak"/>
      </w:pPr>
    </w:p>
    <w:p w:rsidR="00000000" w:rsidRPr="0099617C" w:rsidP="0099617C">
      <w:pPr>
        <w:pStyle w:val="Heading1"/>
      </w:pPr>
      <w:bookmarkStart w:id="4" w:name="O_1240905"/>
      <w:bookmarkEnd w:id="4"/>
      <w:r w:rsidRPr="009961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17C" w:rsidP="0099617C">
            <w:pPr>
              <w:pStyle w:val="BodyText"/>
            </w:pPr>
            <w:r w:rsidRPr="0099617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9617C" w:rsidP="0099617C">
            <w:pPr>
              <w:pStyle w:val="BodyText"/>
            </w:pPr>
            <w:r w:rsidRPr="0099617C">
              <w:t>As a minimum, assessment must satisfy applicable regulatory requi</w:t>
            </w:r>
            <w:r w:rsidRPr="0099617C">
              <w:t>rements, which include requirements in the Standards for Registered Training Organisations current at the time of assessment.</w:t>
            </w:r>
          </w:p>
          <w:p w:rsidR="00000000" w:rsidRPr="0099617C" w:rsidP="0099617C">
            <w:pPr>
              <w:pStyle w:val="BodyText"/>
            </w:pPr>
            <w:r w:rsidRPr="0099617C">
              <w:t>Assessment processes and techniques must be appropriate to the language, literacy and numeracy requirements of the work being perf</w:t>
            </w:r>
            <w:r w:rsidRPr="0099617C">
              <w:t>ormed and the needs of the candidate.</w:t>
            </w:r>
          </w:p>
          <w:p w:rsidR="00000000" w:rsidRPr="0099617C" w:rsidP="0099617C">
            <w:pPr>
              <w:pStyle w:val="BodyText"/>
            </w:pPr>
            <w:r w:rsidRPr="0099617C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99617C" w:rsidP="0099617C">
            <w:pPr>
              <w:pStyle w:val="BodyText"/>
            </w:pPr>
            <w:r w:rsidRPr="0099617C">
              <w:t xml:space="preserve">Resources for assessment </w:t>
            </w:r>
            <w:r w:rsidRPr="0099617C">
              <w:t>must include access to:</w:t>
            </w:r>
          </w:p>
          <w:p w:rsidR="00000000" w:rsidRPr="0099617C" w:rsidP="0099617C">
            <w:pPr>
              <w:pStyle w:val="ListBullet"/>
            </w:pPr>
            <w:r w:rsidRPr="0099617C">
              <w:t>a range of relevant exercises, case studies and/or simulations</w:t>
            </w:r>
          </w:p>
          <w:p w:rsidR="00000000" w:rsidRPr="0099617C" w:rsidP="0099617C">
            <w:pPr>
              <w:pStyle w:val="ListBullet"/>
            </w:pPr>
            <w:r w:rsidRPr="0099617C">
              <w:t xml:space="preserve">relevant and appropriate materials, tools, equipment, and personal protective equipment (PPE) currently used in industry </w:t>
            </w:r>
          </w:p>
          <w:p w:rsidR="00000000" w:rsidRPr="0099617C" w:rsidP="0099617C">
            <w:pPr>
              <w:pStyle w:val="ListBullet"/>
            </w:pPr>
            <w:r w:rsidRPr="0099617C">
              <w:t>applicable documentation including workplace p</w:t>
            </w:r>
            <w:r w:rsidRPr="0099617C">
              <w:t>rocedures, regulations, codes of practice and operation manuals</w:t>
            </w:r>
          </w:p>
          <w:p w:rsidR="00000000" w:rsidRPr="0099617C" w:rsidP="0099617C">
            <w:pPr>
              <w:pStyle w:val="ListBullet"/>
            </w:pPr>
            <w:r w:rsidRPr="0099617C">
              <w:t>acceptable means of simulation assessment.</w:t>
            </w:r>
          </w:p>
        </w:tc>
      </w:tr>
    </w:tbl>
    <w:p w:rsidR="00000000" w:rsidRPr="0099617C" w:rsidP="0099617C">
      <w:pPr>
        <w:pStyle w:val="NoPaddingFontSize1"/>
      </w:pPr>
    </w:p>
    <w:p w:rsidR="00000000" w:rsidRPr="0099617C" w:rsidP="0099617C">
      <w:pPr>
        <w:pStyle w:val="AllowPageBreak"/>
      </w:pPr>
    </w:p>
    <w:p w:rsidR="00000000" w:rsidRPr="0099617C" w:rsidP="0099617C">
      <w:pPr>
        <w:pStyle w:val="Heading1"/>
      </w:pPr>
      <w:bookmarkStart w:id="5" w:name="O_1240920"/>
      <w:bookmarkEnd w:id="5"/>
      <w:r w:rsidRPr="0099617C">
        <w:t>Links</w:t>
      </w:r>
    </w:p>
    <w:p w:rsidR="00000000" w:rsidRPr="0099617C" w:rsidP="005458F1">
      <w:pPr>
        <w:pStyle w:val="BodyText"/>
      </w:pPr>
      <w:r w:rsidRPr="0099617C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01F5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9617C" w:rsidP="0099617C"/>
    <w:sectPr w:rsidSect="009961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7C" w:rsidRPr="005458F1" w:rsidP="005458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F1" w:rsidP="00996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58F1" w:rsidP="00996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58F1" w:rsidP="00996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17C" w:rsidRPr="005458F1" w:rsidP="005458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F1" w:rsidRPr="002D2AF8" w:rsidP="00996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AVIF5003 Manage human performance and team resources during air traffic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458F1" w:rsidP="00996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18E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32C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17C"/>
  </w:style>
  <w:style w:type="character" w:customStyle="1" w:styleId="Heading1Char">
    <w:name w:val="Heading 1 Char"/>
    <w:basedOn w:val="DefaultParagraphFont"/>
    <w:link w:val="Heading1"/>
    <w:rsid w:val="00996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1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1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6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6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1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1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617C"/>
    <w:rPr>
      <w:b/>
      <w:spacing w:val="0"/>
    </w:rPr>
  </w:style>
  <w:style w:type="paragraph" w:customStyle="1" w:styleId="SuperTitle">
    <w:name w:val="SuperTitle"/>
    <w:basedOn w:val="Title"/>
    <w:rsid w:val="00996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1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1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617C"/>
    <w:rPr>
      <w:i/>
    </w:rPr>
  </w:style>
  <w:style w:type="paragraph" w:styleId="Caption">
    <w:name w:val="caption"/>
    <w:basedOn w:val="BodyText"/>
    <w:next w:val="Normal"/>
    <w:qFormat/>
    <w:rsid w:val="00996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17C"/>
  </w:style>
  <w:style w:type="paragraph" w:styleId="TableofFigures">
    <w:name w:val="table of figures"/>
    <w:basedOn w:val="Normal"/>
    <w:next w:val="Normal"/>
    <w:semiHidden/>
    <w:rsid w:val="00996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1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17C"/>
    <w:rPr>
      <w:rFonts w:ascii="Wingdings" w:hAnsi="Wingdings"/>
    </w:rPr>
  </w:style>
  <w:style w:type="paragraph" w:customStyle="1" w:styleId="TableHeading">
    <w:name w:val="Table Heading"/>
    <w:basedOn w:val="HeadingBase"/>
    <w:rsid w:val="00996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17C"/>
    <w:rPr>
      <w:color w:val="0033CC"/>
      <w:u w:val="none"/>
    </w:rPr>
  </w:style>
  <w:style w:type="paragraph" w:customStyle="1" w:styleId="BodyTextRight">
    <w:name w:val="Body Text Right"/>
    <w:basedOn w:val="BodyText"/>
    <w:rsid w:val="00996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1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17C"/>
    <w:rPr>
      <w:sz w:val="32"/>
    </w:rPr>
  </w:style>
  <w:style w:type="paragraph" w:customStyle="1" w:styleId="HeadingProcedure">
    <w:name w:val="Heading Procedure"/>
    <w:basedOn w:val="HeadingBase"/>
    <w:next w:val="Normal"/>
    <w:rsid w:val="00996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17C"/>
    <w:pPr>
      <w:spacing w:before="60" w:after="60"/>
    </w:pPr>
  </w:style>
  <w:style w:type="paragraph" w:styleId="ListContinue">
    <w:name w:val="List Continue"/>
    <w:basedOn w:val="List"/>
    <w:rsid w:val="0099617C"/>
    <w:pPr>
      <w:ind w:firstLine="0"/>
    </w:pPr>
  </w:style>
  <w:style w:type="paragraph" w:customStyle="1" w:styleId="ListNote">
    <w:name w:val="List Note"/>
    <w:basedOn w:val="List"/>
    <w:rsid w:val="00996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17C"/>
    <w:rPr>
      <w:rFonts w:ascii="Courier New" w:hAnsi="Courier New"/>
    </w:rPr>
  </w:style>
  <w:style w:type="paragraph" w:customStyle="1" w:styleId="NoteBullet">
    <w:name w:val="Note Bullet"/>
    <w:basedOn w:val="Note"/>
    <w:rsid w:val="00996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1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17C"/>
    <w:rPr>
      <w:b/>
      <w:smallCaps/>
    </w:rPr>
  </w:style>
  <w:style w:type="paragraph" w:customStyle="1" w:styleId="TableListNumber">
    <w:name w:val="Table List Number"/>
    <w:basedOn w:val="ListNumber"/>
    <w:rsid w:val="00996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17C"/>
    <w:pPr>
      <w:numPr>
        <w:numId w:val="8"/>
      </w:numPr>
    </w:pPr>
  </w:style>
  <w:style w:type="paragraph" w:customStyle="1" w:styleId="ListAlpha2">
    <w:name w:val="List Alpha 2"/>
    <w:basedOn w:val="List2"/>
    <w:rsid w:val="0099617C"/>
    <w:pPr>
      <w:numPr>
        <w:numId w:val="7"/>
      </w:numPr>
    </w:pPr>
  </w:style>
  <w:style w:type="paragraph" w:styleId="List2">
    <w:name w:val="List 2"/>
    <w:basedOn w:val="BodyText"/>
    <w:rsid w:val="00996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1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1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17C"/>
    <w:pPr>
      <w:numPr>
        <w:numId w:val="3"/>
      </w:numPr>
    </w:pPr>
  </w:style>
  <w:style w:type="paragraph" w:styleId="ListContinue2">
    <w:name w:val="List Continue 2"/>
    <w:basedOn w:val="List2"/>
    <w:rsid w:val="0099617C"/>
    <w:pPr>
      <w:ind w:firstLine="0"/>
    </w:pPr>
  </w:style>
  <w:style w:type="paragraph" w:styleId="ListContinue3">
    <w:name w:val="List Continue 3"/>
    <w:basedOn w:val="List3"/>
    <w:rsid w:val="0099617C"/>
    <w:pPr>
      <w:ind w:left="1021" w:firstLine="0"/>
    </w:pPr>
  </w:style>
  <w:style w:type="paragraph" w:styleId="ListContinue4">
    <w:name w:val="List Continue 4"/>
    <w:basedOn w:val="List4"/>
    <w:rsid w:val="0099617C"/>
    <w:pPr>
      <w:ind w:firstLine="0"/>
    </w:pPr>
  </w:style>
  <w:style w:type="paragraph" w:styleId="ListContinue5">
    <w:name w:val="List Continue 5"/>
    <w:basedOn w:val="List5"/>
    <w:rsid w:val="0099617C"/>
    <w:pPr>
      <w:ind w:firstLine="0"/>
    </w:pPr>
  </w:style>
  <w:style w:type="paragraph" w:styleId="ListNumber3">
    <w:name w:val="List Number 3"/>
    <w:basedOn w:val="List3"/>
    <w:rsid w:val="0099617C"/>
    <w:pPr>
      <w:numPr>
        <w:numId w:val="4"/>
      </w:numPr>
    </w:pPr>
  </w:style>
  <w:style w:type="paragraph" w:styleId="ListNumber4">
    <w:name w:val="List Number 4"/>
    <w:basedOn w:val="List4"/>
    <w:rsid w:val="0099617C"/>
    <w:pPr>
      <w:numPr>
        <w:numId w:val="5"/>
      </w:numPr>
    </w:pPr>
  </w:style>
  <w:style w:type="paragraph" w:styleId="ListNumber5">
    <w:name w:val="List Number 5"/>
    <w:basedOn w:val="List5"/>
    <w:rsid w:val="0099617C"/>
    <w:pPr>
      <w:numPr>
        <w:numId w:val="6"/>
      </w:numPr>
    </w:pPr>
  </w:style>
  <w:style w:type="paragraph" w:styleId="BlockText">
    <w:name w:val="Block Text"/>
    <w:basedOn w:val="Normal"/>
    <w:rsid w:val="00996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17C"/>
    <w:rPr>
      <w:sz w:val="16"/>
      <w:vertAlign w:val="superscript"/>
    </w:rPr>
  </w:style>
  <w:style w:type="character" w:customStyle="1" w:styleId="Symbols">
    <w:name w:val="Symbols"/>
    <w:basedOn w:val="DefaultParagraphFont"/>
    <w:rsid w:val="0099617C"/>
    <w:rPr>
      <w:rFonts w:ascii="Symbol" w:hAnsi="Symbol"/>
    </w:rPr>
  </w:style>
  <w:style w:type="character" w:customStyle="1" w:styleId="MenuOptions">
    <w:name w:val="Menu Options"/>
    <w:basedOn w:val="DefaultParagraphFont"/>
    <w:rsid w:val="00996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17C"/>
    <w:rPr>
      <w:b/>
    </w:rPr>
  </w:style>
  <w:style w:type="character" w:customStyle="1" w:styleId="Underlined">
    <w:name w:val="Underlined"/>
    <w:basedOn w:val="DefaultParagraphFont"/>
    <w:rsid w:val="0099617C"/>
    <w:rPr>
      <w:u w:val="single"/>
    </w:rPr>
  </w:style>
  <w:style w:type="paragraph" w:customStyle="1" w:styleId="TableBodyTextRight">
    <w:name w:val="Table Body Text Right"/>
    <w:basedOn w:val="TableBodyText"/>
    <w:rsid w:val="00996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17C"/>
    <w:rPr>
      <w:sz w:val="18"/>
    </w:rPr>
  </w:style>
  <w:style w:type="paragraph" w:customStyle="1" w:styleId="BodySmallRight">
    <w:name w:val="Body Small Right"/>
    <w:basedOn w:val="BodyTextRight"/>
    <w:rsid w:val="0099617C"/>
    <w:rPr>
      <w:sz w:val="18"/>
      <w:szCs w:val="18"/>
    </w:rPr>
  </w:style>
  <w:style w:type="paragraph" w:customStyle="1" w:styleId="MarginEdition">
    <w:name w:val="Margin Edition"/>
    <w:basedOn w:val="MarginNote"/>
    <w:rsid w:val="00996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17C"/>
    <w:rPr>
      <w:sz w:val="2"/>
      <w:szCs w:val="2"/>
    </w:rPr>
  </w:style>
  <w:style w:type="character" w:customStyle="1" w:styleId="Small">
    <w:name w:val="Small"/>
    <w:basedOn w:val="DefaultParagraphFont"/>
    <w:rsid w:val="0099617C"/>
    <w:rPr>
      <w:sz w:val="16"/>
    </w:rPr>
  </w:style>
  <w:style w:type="paragraph" w:customStyle="1" w:styleId="WideTable">
    <w:name w:val="Wide Table"/>
    <w:basedOn w:val="Normal"/>
    <w:rsid w:val="00996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17C"/>
  </w:style>
  <w:style w:type="paragraph" w:styleId="Quote">
    <w:name w:val="Quote"/>
    <w:basedOn w:val="Heading1"/>
    <w:link w:val="QuoteChar"/>
    <w:qFormat/>
    <w:rsid w:val="00996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17C"/>
    <w:pPr>
      <w:pageBreakBefore/>
    </w:pPr>
  </w:style>
  <w:style w:type="paragraph" w:customStyle="1" w:styleId="Border">
    <w:name w:val="Border"/>
    <w:basedOn w:val="Normal"/>
    <w:qFormat/>
    <w:rsid w:val="00996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17C"/>
    <w:rPr>
      <w:u w:val="single"/>
    </w:rPr>
  </w:style>
  <w:style w:type="character" w:customStyle="1" w:styleId="BoldandItalics">
    <w:name w:val="Bold and Italics"/>
    <w:qFormat/>
    <w:rsid w:val="0099617C"/>
    <w:rPr>
      <w:b/>
      <w:i/>
      <w:u w:val="none"/>
    </w:rPr>
  </w:style>
  <w:style w:type="paragraph" w:styleId="BalloonText">
    <w:name w:val="Balloon Text"/>
    <w:basedOn w:val="Normal"/>
    <w:link w:val="BalloonTextChar"/>
    <w:rsid w:val="00996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17C"/>
    <w:pPr>
      <w:spacing w:before="0" w:after="0"/>
    </w:pPr>
  </w:style>
  <w:style w:type="paragraph" w:customStyle="1" w:styleId="BodyTextBold">
    <w:name w:val="Body Text Bold"/>
    <w:basedOn w:val="BodyText"/>
    <w:qFormat/>
    <w:rsid w:val="0099617C"/>
    <w:rPr>
      <w:b/>
    </w:rPr>
  </w:style>
  <w:style w:type="character" w:styleId="Hyperlink">
    <w:name w:val="Hyperlink"/>
    <w:basedOn w:val="DefaultParagraphFont"/>
    <w:uiPriority w:val="99"/>
    <w:unhideWhenUsed/>
    <w:rsid w:val="005458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3584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AVIF5003 Manage human performance and team resources during air traffic control operations</dc:title>
  <dc:subject>Approved</dc:subject>
  <dc:creator>Australian Industry Standards</dc:creator>
  <cp:keywords>Release: 3</cp:keywords>
  <dc:description>Review Date: 12 April 2008</dc:description>
  <cp:lastModifiedBy>HSD_TPCMSd.prod</cp:lastModifiedBy>
  <cp:revision>3</cp:revision>
  <dcterms:created xsi:type="dcterms:W3CDTF">2022-10-20T02:23:00Z</dcterms:created>
  <dcterms:modified xsi:type="dcterms:W3CDTF">2022-10-20T02:23:00Z</dcterms:modified>
</cp:coreProperties>
</file>