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418" w:rsidP="00D46418">
      <w:pPr>
        <w:pStyle w:val="Title"/>
      </w:pPr>
      <w:r>
        <w:fldChar w:fldCharType="begin"/>
      </w:r>
      <w:r>
        <w:instrText xml:space="preserve"> TITLE   \* MERGEFORMAT </w:instrText>
      </w:r>
      <w:r>
        <w:fldChar w:fldCharType="separate"/>
      </w:r>
      <w:r>
        <w:t>Assessment Requirements for AVIF3026 Facilitate an aerodrome emergency response</w:t>
      </w:r>
      <w:r>
        <w:fldChar w:fldCharType="end"/>
      </w:r>
    </w:p>
    <w:p w:rsidR="00D46418" w:rsidP="00D46418">
      <w:pPr>
        <w:pStyle w:val="Version"/>
        <w:sectPr w:rsidSect="00734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FE5" w:rsidP="00734FE5">
      <w:pPr>
        <w:pStyle w:val="SuperHeading"/>
      </w:pPr>
      <w:r w:rsidRPr="00734FE5">
        <w:t>Assessment Requirements for AVIF3026 Facilitate an aerodrome emergency response</w:t>
      </w:r>
    </w:p>
    <w:p w:rsidR="00000000" w:rsidRPr="00734FE5" w:rsidP="00734FE5">
      <w:pPr>
        <w:pStyle w:val="Heading1"/>
      </w:pPr>
      <w:bookmarkStart w:id="1" w:name="O_663284"/>
      <w:bookmarkEnd w:id="1"/>
      <w:r w:rsidRPr="00734FE5">
        <w:t>Modification History</w:t>
      </w:r>
    </w:p>
    <w:p w:rsidR="00D46418" w:rsidP="00D46418">
      <w:pPr>
        <w:pStyle w:val="BodyText"/>
      </w:pPr>
      <w:r w:rsidRPr="00734FE5">
        <w:t>Release 1. This is the first release of this unit of competency in the AVI Aviation Training Package.</w:t>
      </w:r>
    </w:p>
    <w:p w:rsidR="00000000" w:rsidRPr="00734FE5" w:rsidP="00734FE5">
      <w:pPr>
        <w:pStyle w:val="Heading1"/>
      </w:pPr>
      <w:bookmarkStart w:id="2" w:name="O_663285"/>
      <w:bookmarkEnd w:id="2"/>
      <w:r w:rsidRPr="00734FE5">
        <w:t>Performance Evidence</w:t>
      </w:r>
    </w:p>
    <w:tbl>
      <w:tblPr>
        <w:tblW w:w="9498" w:type="dxa"/>
        <w:tblLayout w:type="fixed"/>
        <w:tblCellMar>
          <w:left w:w="62" w:type="dxa"/>
          <w:right w:w="62" w:type="dxa"/>
        </w:tblCellMar>
        <w:tblLook w:val="0000"/>
      </w:tblPr>
      <w:tblGrid>
        <w:gridCol w:w="9498"/>
      </w:tblGrid>
      <w:tr w:rsidTr="00734FE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34FE5">
            <w:pPr>
              <w:pStyle w:val="BodyText"/>
              <w:rPr>
                <w:lang w:val="en-NZ"/>
              </w:rPr>
            </w:pPr>
            <w:r w:rsidRPr="00734FE5">
              <w:t>Evidence required to demonstrate competence in this unit must be relevant to and satisfy all of the requirements of the elements, performance criteria and range of conditions on at least one occasion and include:</w:t>
            </w:r>
          </w:p>
        </w:tc>
      </w:tr>
      <w:tr w:rsidTr="00734FE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34FE5" w:rsidP="00734FE5">
            <w:pPr>
              <w:pStyle w:val="ListBullet"/>
            </w:pPr>
            <w:r w:rsidRPr="00734FE5">
              <w:t>adapting to differen</w:t>
            </w:r>
            <w:r w:rsidRPr="00734FE5">
              <w:t>ces in equipment and operating environment in accordance with workplace procedures</w:t>
            </w:r>
          </w:p>
          <w:p w:rsidR="00000000" w:rsidRPr="00734FE5" w:rsidP="00734FE5">
            <w:pPr>
              <w:pStyle w:val="ListBullet"/>
            </w:pPr>
            <w:r w:rsidRPr="00734FE5">
              <w:t>applying relevant legislation and workplace procedures</w:t>
            </w:r>
          </w:p>
          <w:p w:rsidR="00000000" w:rsidRPr="00734FE5" w:rsidP="00734FE5">
            <w:pPr>
              <w:pStyle w:val="ListBullet"/>
            </w:pPr>
            <w:r w:rsidRPr="00734FE5">
              <w:t>applying relevant systems such as aerodrome safety management system (SMS) and procedures to assess and/or mitigate ri</w:t>
            </w:r>
            <w:r w:rsidRPr="00734FE5">
              <w:t>sk that might arise while facilitating a response to an aerodrome emergency</w:t>
            </w:r>
          </w:p>
          <w:p w:rsidR="00000000" w:rsidRPr="00734FE5" w:rsidP="00734FE5">
            <w:pPr>
              <w:pStyle w:val="ListBullet"/>
            </w:pPr>
            <w:r w:rsidRPr="00734FE5">
              <w:t>communicating effectively with others</w:t>
            </w:r>
          </w:p>
          <w:p w:rsidR="00000000" w:rsidRPr="00734FE5" w:rsidP="00734FE5">
            <w:pPr>
              <w:pStyle w:val="ListBullet"/>
            </w:pPr>
            <w:r w:rsidRPr="00734FE5">
              <w:t xml:space="preserve">completing relevant documentation </w:t>
            </w:r>
          </w:p>
          <w:p w:rsidR="00000000" w:rsidRPr="00734FE5" w:rsidP="00734FE5">
            <w:pPr>
              <w:pStyle w:val="ListBullet"/>
            </w:pPr>
            <w:r w:rsidRPr="00734FE5">
              <w:t>identifying and correctly using relevant equipment</w:t>
            </w:r>
          </w:p>
          <w:p w:rsidR="00000000" w:rsidRPr="00734FE5" w:rsidP="00734FE5">
            <w:pPr>
              <w:pStyle w:val="ListBullet"/>
            </w:pPr>
            <w:r w:rsidRPr="00734FE5">
              <w:t>implementing work health and safety (WHS)/occupational h</w:t>
            </w:r>
            <w:r w:rsidRPr="00734FE5">
              <w:t>ealth and safety (OHS) procedures and relevant regulations</w:t>
            </w:r>
          </w:p>
          <w:p w:rsidR="00000000" w:rsidRPr="00734FE5" w:rsidP="00734FE5">
            <w:pPr>
              <w:pStyle w:val="ListBullet"/>
            </w:pPr>
            <w:r w:rsidRPr="00734FE5">
              <w:t>interpreting and following workplace procedures and prioritising work</w:t>
            </w:r>
          </w:p>
          <w:p w:rsidR="00000000" w:rsidRPr="00734FE5" w:rsidP="00734FE5">
            <w:pPr>
              <w:pStyle w:val="ListBullet"/>
            </w:pPr>
            <w:r w:rsidRPr="00734FE5">
              <w:t>monitoring and anticipating operational problems and hazards and taking appropriate action</w:t>
            </w:r>
          </w:p>
          <w:p w:rsidR="00000000" w:rsidRPr="00734FE5" w:rsidP="00734FE5">
            <w:pPr>
              <w:pStyle w:val="ListBullet"/>
            </w:pPr>
            <w:r w:rsidRPr="00734FE5">
              <w:t xml:space="preserve">operating electronic communications equipment to required protocols </w:t>
            </w:r>
          </w:p>
          <w:p w:rsidR="00000000" w:rsidRPr="00734FE5" w:rsidP="00734FE5">
            <w:pPr>
              <w:pStyle w:val="ListBullet"/>
            </w:pPr>
            <w:r w:rsidRPr="00734FE5">
              <w:t>reading, interpreting and following relevant instructions, regulations, procedures, information and signs</w:t>
            </w:r>
          </w:p>
          <w:p w:rsidR="00000000" w:rsidRPr="00734FE5" w:rsidP="00734FE5">
            <w:pPr>
              <w:pStyle w:val="ListBullet"/>
            </w:pPr>
            <w:r w:rsidRPr="00734FE5">
              <w:t>selecting and using required personal protective equipment (PPE) conforming to in</w:t>
            </w:r>
            <w:r w:rsidRPr="00734FE5">
              <w:t>dustry and WHS/OHS standards</w:t>
            </w:r>
          </w:p>
          <w:p w:rsidR="00000000" w:rsidRPr="00734FE5" w:rsidP="00734FE5">
            <w:pPr>
              <w:pStyle w:val="ListBullet"/>
            </w:pPr>
            <w:r w:rsidRPr="00734FE5">
              <w:t xml:space="preserve">working collaboratively with others </w:t>
            </w:r>
          </w:p>
          <w:p w:rsidR="00000000" w:rsidRPr="00734FE5" w:rsidP="00734FE5">
            <w:pPr>
              <w:pStyle w:val="ListBullet"/>
            </w:pPr>
            <w:r w:rsidRPr="00734FE5">
              <w:t>working systematically with required attention to detail without injury to self or others, or damage to goods or equipment.</w:t>
            </w:r>
          </w:p>
        </w:tc>
      </w:tr>
    </w:tbl>
    <w:p w:rsidR="00D46418" w:rsidP="00734FE5">
      <w:pPr>
        <w:pStyle w:val="BodyText"/>
      </w:pPr>
    </w:p>
    <w:p w:rsidR="00D46418" w:rsidP="00734FE5">
      <w:pPr>
        <w:pStyle w:val="BodyText"/>
      </w:pPr>
    </w:p>
    <w:p w:rsidR="00000000" w:rsidRPr="00734FE5" w:rsidP="00734FE5">
      <w:pPr>
        <w:pStyle w:val="Heading1"/>
      </w:pPr>
      <w:bookmarkStart w:id="3" w:name="O_663286"/>
      <w:bookmarkEnd w:id="3"/>
      <w:r w:rsidRPr="00734FE5">
        <w:t>Knowledge Evidence</w:t>
      </w:r>
    </w:p>
    <w:tbl>
      <w:tblPr>
        <w:tblW w:w="9498" w:type="dxa"/>
        <w:tblLayout w:type="fixed"/>
        <w:tblCellMar>
          <w:left w:w="62" w:type="dxa"/>
          <w:right w:w="62" w:type="dxa"/>
        </w:tblCellMar>
        <w:tblLook w:val="0000"/>
      </w:tblPr>
      <w:tblGrid>
        <w:gridCol w:w="9498"/>
      </w:tblGrid>
      <w:tr w:rsidTr="00734FE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34FE5">
            <w:pPr>
              <w:pStyle w:val="BodyText"/>
              <w:rPr>
                <w:lang w:val="en-NZ"/>
              </w:rPr>
            </w:pPr>
            <w:r w:rsidRPr="00734FE5">
              <w:t>Evidence required to demons</w:t>
            </w:r>
            <w:r w:rsidRPr="00734FE5">
              <w:t>trate competence in this unit must be relevant to and satisfy all of the requirements of the elements, performance criteria and range of conditions and include knowledge of:</w:t>
            </w:r>
          </w:p>
        </w:tc>
      </w:tr>
      <w:tr w:rsidTr="00734FE5">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734FE5" w:rsidP="00734FE5">
            <w:pPr>
              <w:pStyle w:val="ListBullet"/>
            </w:pPr>
            <w:r w:rsidRPr="00734FE5">
              <w:t>aerodrome environs including:</w:t>
            </w:r>
          </w:p>
          <w:p w:rsidR="00000000" w:rsidRPr="00734FE5" w:rsidP="00734FE5">
            <w:pPr>
              <w:pStyle w:val="ListBullet2"/>
            </w:pPr>
            <w:r w:rsidRPr="00734FE5">
              <w:t>areas surrounding navigational aids</w:t>
            </w:r>
          </w:p>
          <w:p w:rsidR="00000000" w:rsidRPr="00734FE5" w:rsidP="00734FE5">
            <w:pPr>
              <w:pStyle w:val="ListBullet2"/>
            </w:pPr>
            <w:r w:rsidRPr="00734FE5">
              <w:t xml:space="preserve">aerodrome works sites </w:t>
            </w:r>
          </w:p>
          <w:p w:rsidR="00000000" w:rsidRPr="00734FE5" w:rsidP="00734FE5">
            <w:pPr>
              <w:pStyle w:val="ListBullet2"/>
            </w:pPr>
            <w:r w:rsidRPr="00734FE5">
              <w:t>buildings</w:t>
            </w:r>
          </w:p>
          <w:p w:rsidR="00000000" w:rsidRPr="00734FE5" w:rsidP="00734FE5">
            <w:pPr>
              <w:pStyle w:val="ListBullet2"/>
            </w:pPr>
            <w:r w:rsidRPr="00734FE5">
              <w:t>drainage systems</w:t>
            </w:r>
          </w:p>
          <w:p w:rsidR="00000000" w:rsidRPr="00734FE5" w:rsidP="00734FE5">
            <w:pPr>
              <w:pStyle w:val="ListBullet2"/>
            </w:pPr>
            <w:r w:rsidRPr="00734FE5">
              <w:t>fences and gates</w:t>
            </w:r>
          </w:p>
          <w:p w:rsidR="00000000" w:rsidRPr="00734FE5" w:rsidP="00734FE5">
            <w:pPr>
              <w:pStyle w:val="ListBullet2"/>
            </w:pPr>
            <w:r w:rsidRPr="00734FE5">
              <w:t>obstacle limitation surfaces (OLS)</w:t>
            </w:r>
          </w:p>
          <w:p w:rsidR="00000000" w:rsidRPr="00734FE5" w:rsidP="00734FE5">
            <w:pPr>
              <w:pStyle w:val="ListBullet"/>
            </w:pPr>
            <w:r w:rsidRPr="00734FE5">
              <w:t>aerodrome layout, including access routes:</w:t>
            </w:r>
          </w:p>
          <w:p w:rsidR="00000000" w:rsidRPr="00734FE5" w:rsidP="00734FE5">
            <w:pPr>
              <w:pStyle w:val="ListBullet2"/>
            </w:pPr>
            <w:r w:rsidRPr="00734FE5">
              <w:t>aerodrome movement area facilities including:</w:t>
            </w:r>
          </w:p>
          <w:p w:rsidR="00000000" w:rsidRPr="00734FE5" w:rsidP="00734FE5">
            <w:pPr>
              <w:pStyle w:val="ListBullet2"/>
            </w:pPr>
            <w:r w:rsidRPr="00734FE5">
              <w:t>apron</w:t>
            </w:r>
          </w:p>
          <w:p w:rsidR="00000000" w:rsidRPr="00734FE5" w:rsidP="00734FE5">
            <w:pPr>
              <w:pStyle w:val="ListBullet2"/>
            </w:pPr>
            <w:r w:rsidRPr="00734FE5">
              <w:t>clearway</w:t>
            </w:r>
          </w:p>
          <w:p w:rsidR="00000000" w:rsidRPr="00734FE5" w:rsidP="00734FE5">
            <w:pPr>
              <w:pStyle w:val="ListBullet2"/>
            </w:pPr>
            <w:r w:rsidRPr="00734FE5">
              <w:t xml:space="preserve">markers, markings and aerodrome lighting </w:t>
            </w:r>
          </w:p>
          <w:p w:rsidR="00000000" w:rsidRPr="00734FE5" w:rsidP="00734FE5">
            <w:pPr>
              <w:pStyle w:val="ListBullet2"/>
            </w:pPr>
            <w:r w:rsidRPr="00734FE5">
              <w:t>runway and runway strip</w:t>
            </w:r>
          </w:p>
          <w:p w:rsidR="00000000" w:rsidRPr="00734FE5" w:rsidP="00734FE5">
            <w:pPr>
              <w:pStyle w:val="ListBullet2"/>
            </w:pPr>
            <w:r w:rsidRPr="00734FE5">
              <w:t>runway end safety area</w:t>
            </w:r>
          </w:p>
          <w:p w:rsidR="00000000" w:rsidRPr="00734FE5" w:rsidP="00734FE5">
            <w:pPr>
              <w:pStyle w:val="ListBullet2"/>
            </w:pPr>
            <w:r w:rsidRPr="00734FE5">
              <w:t>taxiway and taxiway strip</w:t>
            </w:r>
          </w:p>
          <w:p w:rsidR="00000000" w:rsidRPr="00734FE5" w:rsidP="00734FE5">
            <w:pPr>
              <w:pStyle w:val="ListBullet"/>
            </w:pPr>
            <w:r w:rsidRPr="00734FE5">
              <w:t>appropriate responses to emergency transmission:</w:t>
            </w:r>
          </w:p>
          <w:p w:rsidR="00000000" w:rsidRPr="00734FE5" w:rsidP="00734FE5">
            <w:pPr>
              <w:pStyle w:val="ListBullet2"/>
            </w:pPr>
            <w:r w:rsidRPr="00734FE5">
              <w:t>establishing priority of calls</w:t>
            </w:r>
          </w:p>
          <w:p w:rsidR="00000000" w:rsidRPr="00734FE5" w:rsidP="00734FE5">
            <w:pPr>
              <w:pStyle w:val="ListBullet2"/>
            </w:pPr>
            <w:r w:rsidRPr="00734FE5">
              <w:t>imposing radio silence</w:t>
            </w:r>
          </w:p>
          <w:p w:rsidR="00000000" w:rsidRPr="00734FE5" w:rsidP="00734FE5">
            <w:pPr>
              <w:pStyle w:val="ListBullet"/>
            </w:pPr>
            <w:r w:rsidRPr="00734FE5">
              <w:t>critical messages including a distress message (MAYDAY call) and an urgency m</w:t>
            </w:r>
            <w:r w:rsidRPr="00734FE5">
              <w:t>essage (PAN call)</w:t>
            </w:r>
          </w:p>
          <w:p w:rsidR="00000000" w:rsidRPr="00734FE5" w:rsidP="00734FE5">
            <w:pPr>
              <w:pStyle w:val="ListBullet"/>
            </w:pPr>
            <w:r w:rsidRPr="00734FE5">
              <w:t xml:space="preserve">operation of airband radio equipment as used to communicate with Air Traffic Control (ATC) and/or pilots </w:t>
            </w:r>
          </w:p>
          <w:p w:rsidR="00000000" w:rsidRPr="00734FE5" w:rsidP="00734FE5">
            <w:pPr>
              <w:pStyle w:val="ListBullet"/>
            </w:pPr>
            <w:r w:rsidRPr="00734FE5">
              <w:t>physical characteristics of aircraft:</w:t>
            </w:r>
          </w:p>
          <w:p w:rsidR="00000000" w:rsidRPr="00734FE5" w:rsidP="00734FE5">
            <w:pPr>
              <w:pStyle w:val="ListBullet2"/>
            </w:pPr>
            <w:r w:rsidRPr="00734FE5">
              <w:t>commercial charter aircraft</w:t>
            </w:r>
          </w:p>
          <w:p w:rsidR="00000000" w:rsidRPr="00734FE5" w:rsidP="00734FE5">
            <w:pPr>
              <w:pStyle w:val="ListBullet2"/>
            </w:pPr>
            <w:r w:rsidRPr="00734FE5">
              <w:t>commercial passenger aircraft</w:t>
            </w:r>
          </w:p>
          <w:p w:rsidR="00000000" w:rsidRPr="00734FE5" w:rsidP="00734FE5">
            <w:pPr>
              <w:pStyle w:val="ListBullet2"/>
            </w:pPr>
            <w:r w:rsidRPr="00734FE5">
              <w:t>emergency medical service (EMS) aircraft</w:t>
            </w:r>
          </w:p>
          <w:p w:rsidR="00000000" w:rsidRPr="00734FE5" w:rsidP="00734FE5">
            <w:pPr>
              <w:pStyle w:val="ListBullet2"/>
            </w:pPr>
            <w:r w:rsidRPr="00734FE5">
              <w:t xml:space="preserve">fixed wing and/or helicopters </w:t>
            </w:r>
          </w:p>
          <w:p w:rsidR="00000000" w:rsidRPr="00734FE5" w:rsidP="00734FE5">
            <w:pPr>
              <w:pStyle w:val="ListBullet2"/>
            </w:pPr>
            <w:r w:rsidRPr="00734FE5">
              <w:t>freighter aircraft</w:t>
            </w:r>
          </w:p>
          <w:p w:rsidR="00000000" w:rsidRPr="00734FE5" w:rsidP="00734FE5">
            <w:pPr>
              <w:pStyle w:val="ListBullet2"/>
            </w:pPr>
            <w:r w:rsidRPr="00734FE5">
              <w:t>general aviation/recreational aircraft</w:t>
            </w:r>
          </w:p>
          <w:p w:rsidR="00000000" w:rsidRPr="00734FE5" w:rsidP="00734FE5">
            <w:pPr>
              <w:pStyle w:val="ListBullet2"/>
            </w:pPr>
            <w:r w:rsidRPr="00734FE5">
              <w:t>military aircraft</w:t>
            </w:r>
          </w:p>
          <w:p w:rsidR="00000000" w:rsidRPr="00734FE5" w:rsidP="00734FE5">
            <w:pPr>
              <w:pStyle w:val="ListBullet"/>
            </w:pPr>
            <w:r w:rsidRPr="00734FE5">
              <w:t>problems, safety hazards and risks that exist when facilitating an aerodrome emergency response and related</w:t>
            </w:r>
            <w:r w:rsidRPr="00734FE5">
              <w:t xml:space="preserve"> risk assessment/management measures that may need to be taken</w:t>
            </w:r>
          </w:p>
          <w:p w:rsidR="00000000" w:rsidRPr="00734FE5" w:rsidP="00734FE5">
            <w:pPr>
              <w:pStyle w:val="ListBullet"/>
            </w:pPr>
            <w:r w:rsidRPr="00734FE5">
              <w:t>purpose and application of aerodrome markers, markings and temporary lighting</w:t>
            </w:r>
          </w:p>
          <w:p w:rsidR="00000000" w:rsidRPr="00734FE5" w:rsidP="00734FE5">
            <w:pPr>
              <w:pStyle w:val="ListBullet"/>
            </w:pPr>
            <w:r w:rsidRPr="00734FE5">
              <w:t>purpose and role of forward command post (FCP)</w:t>
            </w:r>
          </w:p>
          <w:p w:rsidR="00000000" w:rsidRPr="00734FE5" w:rsidP="00734FE5">
            <w:pPr>
              <w:pStyle w:val="ListBullet"/>
            </w:pPr>
            <w:r w:rsidRPr="00734FE5">
              <w:t>radio equipment:</w:t>
            </w:r>
          </w:p>
          <w:p w:rsidR="00000000" w:rsidRPr="00734FE5" w:rsidP="00734FE5">
            <w:pPr>
              <w:pStyle w:val="ListBullet2"/>
            </w:pPr>
            <w:r w:rsidRPr="00734FE5">
              <w:t>airband/VHF radio</w:t>
            </w:r>
          </w:p>
          <w:p w:rsidR="00000000" w:rsidRPr="00734FE5" w:rsidP="00734FE5">
            <w:pPr>
              <w:pStyle w:val="ListBullet2"/>
            </w:pPr>
            <w:r w:rsidRPr="00734FE5">
              <w:t>non-operations/UHF radio</w:t>
            </w:r>
          </w:p>
          <w:p w:rsidR="00000000" w:rsidRPr="00734FE5" w:rsidP="00734FE5">
            <w:pPr>
              <w:pStyle w:val="ListBullet"/>
            </w:pPr>
            <w:r w:rsidRPr="00734FE5">
              <w:t>releva</w:t>
            </w:r>
            <w:r w:rsidRPr="00734FE5">
              <w:t>nt information/documents:</w:t>
            </w:r>
          </w:p>
          <w:p w:rsidR="00000000" w:rsidRPr="00734FE5" w:rsidP="00734FE5">
            <w:pPr>
              <w:pStyle w:val="ListBullet2"/>
            </w:pPr>
            <w:r w:rsidRPr="00734FE5">
              <w:t>Aerodrome Emergency Plan (AEP) and procedures to be followed for each aerodrome emergency</w:t>
            </w:r>
          </w:p>
          <w:p w:rsidR="00000000" w:rsidRPr="00734FE5" w:rsidP="00734FE5">
            <w:pPr>
              <w:pStyle w:val="ListBullet2"/>
            </w:pPr>
            <w:r w:rsidRPr="00734FE5">
              <w:t>Aerodrome Manual</w:t>
            </w:r>
          </w:p>
          <w:p w:rsidR="00000000" w:rsidRPr="00734FE5" w:rsidP="00734FE5">
            <w:pPr>
              <w:pStyle w:val="ListBullet2"/>
            </w:pPr>
            <w:r w:rsidRPr="00734FE5">
              <w:t>aerodrome SMS and safety/security polices and principles of risk assessment and risk management</w:t>
            </w:r>
          </w:p>
          <w:p w:rsidR="00000000" w:rsidRPr="00734FE5" w:rsidP="00734FE5">
            <w:pPr>
              <w:pStyle w:val="ListBullet2"/>
            </w:pPr>
            <w:r w:rsidRPr="00734FE5">
              <w:t>aerodrome Transport Security Plan (TSP)</w:t>
            </w:r>
          </w:p>
          <w:p w:rsidR="00000000" w:rsidRPr="00734FE5" w:rsidP="00734FE5">
            <w:pPr>
              <w:pStyle w:val="ListBullet2"/>
            </w:pPr>
            <w:r w:rsidRPr="00734FE5">
              <w:t xml:space="preserve">airline timetables </w:t>
            </w:r>
          </w:p>
          <w:p w:rsidR="00000000" w:rsidRPr="00734FE5" w:rsidP="00734FE5">
            <w:pPr>
              <w:pStyle w:val="ListBullet2"/>
            </w:pPr>
            <w:r w:rsidRPr="00734FE5">
              <w:t>airside driver handbook and/or airside driving requirements for the aerodrome</w:t>
            </w:r>
          </w:p>
          <w:p w:rsidR="00000000" w:rsidRPr="00734FE5" w:rsidP="00734FE5">
            <w:pPr>
              <w:pStyle w:val="ListBullet2"/>
            </w:pPr>
            <w:r w:rsidRPr="00734FE5">
              <w:t>Civil Aviation Safety Regulations (CASRs)</w:t>
            </w:r>
          </w:p>
          <w:p w:rsidR="00000000" w:rsidRPr="00734FE5" w:rsidP="00734FE5">
            <w:pPr>
              <w:pStyle w:val="ListBullet2"/>
            </w:pPr>
            <w:r w:rsidRPr="00734FE5">
              <w:t>conditions of service, legislation and industrial agreements including workp</w:t>
            </w:r>
            <w:r w:rsidRPr="00734FE5">
              <w:t>lace agreements and awards</w:t>
            </w:r>
          </w:p>
          <w:p w:rsidR="00000000" w:rsidRPr="00734FE5" w:rsidP="00734FE5">
            <w:pPr>
              <w:pStyle w:val="ListBullet2"/>
            </w:pPr>
            <w:r w:rsidRPr="00734FE5">
              <w:t>induction and training materials</w:t>
            </w:r>
          </w:p>
          <w:p w:rsidR="00000000" w:rsidRPr="00734FE5" w:rsidP="00734FE5">
            <w:pPr>
              <w:pStyle w:val="ListBullet2"/>
            </w:pPr>
            <w:r w:rsidRPr="00734FE5">
              <w:t>logbooks</w:t>
            </w:r>
          </w:p>
          <w:p w:rsidR="00000000" w:rsidRPr="00734FE5" w:rsidP="00734FE5">
            <w:pPr>
              <w:pStyle w:val="ListBullet2"/>
            </w:pPr>
            <w:r w:rsidRPr="00734FE5">
              <w:t>Manual of Standards (MOS) Part 139 – Aerodromes</w:t>
            </w:r>
          </w:p>
          <w:p w:rsidR="00000000" w:rsidRPr="00734FE5" w:rsidP="00734FE5">
            <w:pPr>
              <w:pStyle w:val="ListBullet2"/>
            </w:pPr>
            <w:r w:rsidRPr="00734FE5">
              <w:t>Notice to Airmen (NOTAM)</w:t>
            </w:r>
          </w:p>
          <w:p w:rsidR="00000000" w:rsidRPr="00734FE5" w:rsidP="00734FE5">
            <w:pPr>
              <w:pStyle w:val="ListBullet2"/>
            </w:pPr>
            <w:r w:rsidRPr="00734FE5">
              <w:t>operational checklists</w:t>
            </w:r>
          </w:p>
          <w:p w:rsidR="00000000" w:rsidRPr="00734FE5" w:rsidP="00734FE5">
            <w:pPr>
              <w:pStyle w:val="ListBullet2"/>
            </w:pPr>
            <w:r w:rsidRPr="00734FE5">
              <w:t>plans and maps</w:t>
            </w:r>
          </w:p>
          <w:p w:rsidR="00000000" w:rsidRPr="00734FE5" w:rsidP="00734FE5">
            <w:pPr>
              <w:pStyle w:val="ListBullet2"/>
            </w:pPr>
            <w:r w:rsidRPr="00734FE5">
              <w:t>relevant forms and databases</w:t>
            </w:r>
          </w:p>
          <w:p w:rsidR="00000000" w:rsidRPr="00734FE5" w:rsidP="00734FE5">
            <w:pPr>
              <w:pStyle w:val="ListBullet2"/>
            </w:pPr>
            <w:r w:rsidRPr="00734FE5">
              <w:t xml:space="preserve">safety data sheets (SDSs)/material safety data </w:t>
            </w:r>
            <w:r w:rsidRPr="00734FE5">
              <w:t xml:space="preserve">sheets (MSDSs) for hazardous materials </w:t>
            </w:r>
          </w:p>
          <w:p w:rsidR="00000000" w:rsidRPr="00734FE5" w:rsidP="00734FE5">
            <w:pPr>
              <w:pStyle w:val="ListBullet2"/>
            </w:pPr>
            <w:r w:rsidRPr="00734FE5">
              <w:t>workplace procedures for facilitating an aerodrome emergency response</w:t>
            </w:r>
          </w:p>
          <w:p w:rsidR="00000000" w:rsidRPr="00734FE5" w:rsidP="00734FE5">
            <w:pPr>
              <w:pStyle w:val="ListBullet"/>
            </w:pPr>
            <w:r w:rsidRPr="00734FE5">
              <w:t>relevant legislative and regulatory requirements relating to facilitating an aerodrome emergency response such as:</w:t>
            </w:r>
          </w:p>
          <w:p w:rsidR="00000000" w:rsidRPr="00734FE5" w:rsidP="00734FE5">
            <w:pPr>
              <w:pStyle w:val="ListBullet2"/>
            </w:pPr>
            <w:r w:rsidRPr="00734FE5">
              <w:t>identified in CASRs, CASA Manual of Standards</w:t>
            </w:r>
          </w:p>
          <w:p w:rsidR="00000000" w:rsidRPr="00734FE5" w:rsidP="00734FE5">
            <w:pPr>
              <w:pStyle w:val="ListBullet2"/>
            </w:pPr>
            <w:r w:rsidRPr="00734FE5">
              <w:t>identified in Defence Orders and Instructions</w:t>
            </w:r>
          </w:p>
          <w:p w:rsidR="00000000" w:rsidRPr="00734FE5" w:rsidP="00734FE5">
            <w:pPr>
              <w:pStyle w:val="ListBullet2"/>
            </w:pPr>
            <w:r w:rsidRPr="00734FE5">
              <w:t>Manual of Standards (MOS) Part 139 – Aerodromes</w:t>
            </w:r>
          </w:p>
          <w:p w:rsidR="00000000" w:rsidRPr="00734FE5" w:rsidP="00734FE5">
            <w:pPr>
              <w:pStyle w:val="ListBullet2"/>
            </w:pPr>
            <w:r w:rsidRPr="00734FE5">
              <w:t xml:space="preserve">standards and recommended practices (SARPs) of the International Civil Aviation Organization (ICAO) </w:t>
            </w:r>
          </w:p>
          <w:p w:rsidR="00000000" w:rsidRPr="00734FE5" w:rsidP="00734FE5">
            <w:pPr>
              <w:pStyle w:val="ListBullet2"/>
            </w:pPr>
            <w:r w:rsidRPr="00734FE5">
              <w:t>workplace relat</w:t>
            </w:r>
            <w:r w:rsidRPr="00734FE5">
              <w:t>ions</w:t>
            </w:r>
          </w:p>
          <w:p w:rsidR="00000000" w:rsidRPr="00734FE5" w:rsidP="00734FE5">
            <w:pPr>
              <w:pStyle w:val="ListBullet2"/>
            </w:pPr>
            <w:r w:rsidRPr="00734FE5">
              <w:t>WHS/OHS and environmental, procedures and regulations including Drug and Alcohol Management Plan (DAMP)</w:t>
            </w:r>
          </w:p>
          <w:p w:rsidR="00000000" w:rsidRPr="00734FE5" w:rsidP="00734FE5">
            <w:pPr>
              <w:pStyle w:val="ListBullet"/>
            </w:pPr>
            <w:r w:rsidRPr="00734FE5">
              <w:t xml:space="preserve">reporting procedures </w:t>
            </w:r>
          </w:p>
          <w:p w:rsidR="00000000" w:rsidRPr="00734FE5" w:rsidP="00734FE5">
            <w:pPr>
              <w:pStyle w:val="ListBullet"/>
            </w:pPr>
            <w:r w:rsidRPr="00734FE5">
              <w:t>requirements for completing relevant documentation and/or incident reporting</w:t>
            </w:r>
          </w:p>
          <w:p w:rsidR="00000000" w:rsidRPr="00734FE5" w:rsidP="00734FE5">
            <w:pPr>
              <w:pStyle w:val="ListBullet"/>
            </w:pPr>
            <w:r w:rsidRPr="00734FE5">
              <w:t>weather information and its implications for wo</w:t>
            </w:r>
            <w:r w:rsidRPr="00734FE5">
              <w:t>rkplace operations.</w:t>
            </w:r>
          </w:p>
        </w:tc>
      </w:tr>
    </w:tbl>
    <w:p w:rsidR="00D46418" w:rsidP="00734FE5">
      <w:pPr>
        <w:pStyle w:val="BodyText"/>
      </w:pPr>
    </w:p>
    <w:p w:rsidR="00D46418" w:rsidP="00734FE5">
      <w:pPr>
        <w:pStyle w:val="BodyText"/>
      </w:pPr>
    </w:p>
    <w:p w:rsidR="00000000" w:rsidRPr="00734FE5" w:rsidP="00734FE5">
      <w:pPr>
        <w:pStyle w:val="Heading1"/>
      </w:pPr>
      <w:bookmarkStart w:id="4" w:name="O_663287"/>
      <w:bookmarkEnd w:id="4"/>
      <w:r w:rsidRPr="00734FE5">
        <w:t>Assessment Conditions</w:t>
      </w:r>
    </w:p>
    <w:tbl>
      <w:tblPr>
        <w:tblW w:w="9498" w:type="dxa"/>
        <w:tblLayout w:type="fixed"/>
        <w:tblCellMar>
          <w:left w:w="62" w:type="dxa"/>
          <w:right w:w="62" w:type="dxa"/>
        </w:tblCellMar>
        <w:tblLook w:val="0000"/>
      </w:tblPr>
      <w:tblGrid>
        <w:gridCol w:w="9498"/>
      </w:tblGrid>
      <w:tr w:rsidTr="00734FE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34FE5" w:rsidP="00734FE5">
            <w:pPr>
              <w:pStyle w:val="BodyText"/>
            </w:pPr>
            <w:r w:rsidRPr="00734FE5">
              <w:t xml:space="preserve">As a minimum, assessors must satisfy applicable regulatory requirements, which include requirements in the </w:t>
            </w:r>
            <w:r w:rsidRPr="00734FE5">
              <w:rPr>
                <w:rStyle w:val="Emphasis"/>
              </w:rPr>
              <w:t>Standards for Registered Training Organisations</w:t>
            </w:r>
            <w:r w:rsidRPr="00734FE5">
              <w:t xml:space="preserve"> current at the time of assessment. </w:t>
            </w:r>
          </w:p>
          <w:p w:rsidR="00000000" w:rsidRPr="00734FE5" w:rsidP="00734FE5">
            <w:pPr>
              <w:pStyle w:val="BodyText"/>
            </w:pPr>
            <w:r w:rsidRPr="00734FE5">
              <w:t xml:space="preserve">As a minimum, assessment must satisfy applicable regulatory requirements, which include requirements in the </w:t>
            </w:r>
            <w:r w:rsidRPr="00734FE5">
              <w:rPr>
                <w:rStyle w:val="Emphasis"/>
              </w:rPr>
              <w:t>Standards for Registered Training Organisations</w:t>
            </w:r>
            <w:r w:rsidRPr="00734FE5">
              <w:t xml:space="preserve"> current at the time of assessment.</w:t>
            </w:r>
          </w:p>
          <w:p w:rsidR="00000000" w:rsidRPr="00734FE5" w:rsidP="00734FE5">
            <w:pPr>
              <w:pStyle w:val="BodyText"/>
            </w:pPr>
            <w:r w:rsidRPr="00734FE5">
              <w:t>Assessment processes and techniques must be appropriate to the la</w:t>
            </w:r>
            <w:r w:rsidRPr="00734FE5">
              <w:t>nguage, literacy and numeracy requirements of the work being performed and the needs of the candidate.</w:t>
            </w:r>
          </w:p>
          <w:p w:rsidR="00000000" w:rsidRPr="00734FE5" w:rsidP="00734FE5">
            <w:pPr>
              <w:pStyle w:val="BodyText"/>
            </w:pPr>
            <w:r w:rsidRPr="00734FE5">
              <w:t>Assessment must occur in workplace operational situations. Where this is not appropriate, assessment must occur in simulated workplace operational situat</w:t>
            </w:r>
            <w:r w:rsidRPr="00734FE5">
              <w:t>ions that reflect workplace conditions.</w:t>
            </w:r>
          </w:p>
          <w:p w:rsidR="00000000" w:rsidRPr="00734FE5" w:rsidP="00734FE5">
            <w:pPr>
              <w:pStyle w:val="BodyText"/>
            </w:pPr>
            <w:r w:rsidRPr="00734FE5">
              <w:t>Resources for assessment must include access to:</w:t>
            </w:r>
          </w:p>
          <w:p w:rsidR="00000000" w:rsidRPr="00734FE5" w:rsidP="00734FE5">
            <w:pPr>
              <w:pStyle w:val="ListBullet"/>
            </w:pPr>
            <w:r w:rsidRPr="00734FE5">
              <w:t>a range of relevant exercises, case studies and/or simulations</w:t>
            </w:r>
          </w:p>
          <w:p w:rsidR="00000000" w:rsidRPr="00734FE5" w:rsidP="00734FE5">
            <w:pPr>
              <w:pStyle w:val="ListBullet"/>
            </w:pPr>
            <w:r w:rsidRPr="00734FE5">
              <w:t xml:space="preserve">acceptable means of simulation assessment </w:t>
            </w:r>
          </w:p>
          <w:p w:rsidR="00000000" w:rsidRPr="00734FE5" w:rsidP="00734FE5">
            <w:pPr>
              <w:pStyle w:val="ListBullet"/>
            </w:pPr>
            <w:r w:rsidRPr="00734FE5">
              <w:t>applicable documentation including workplace procedures, reg</w:t>
            </w:r>
            <w:r w:rsidRPr="00734FE5">
              <w:t>ulations, codes of practice and operation manuals</w:t>
            </w:r>
          </w:p>
          <w:p w:rsidR="00000000" w:rsidRPr="00734FE5" w:rsidP="00734FE5">
            <w:pPr>
              <w:pStyle w:val="ListBullet"/>
            </w:pPr>
            <w:r w:rsidRPr="00734FE5">
              <w:t>relevant materials, tools, equipment and personal protective equipment currently used in industry.</w:t>
            </w:r>
          </w:p>
        </w:tc>
      </w:tr>
    </w:tbl>
    <w:p w:rsidR="00D46418" w:rsidP="00734FE5">
      <w:pPr>
        <w:pStyle w:val="BodyText"/>
      </w:pPr>
    </w:p>
    <w:p w:rsidR="00D46418" w:rsidP="00734FE5">
      <w:pPr>
        <w:pStyle w:val="BodyText"/>
      </w:pPr>
    </w:p>
    <w:p w:rsidR="00000000" w:rsidRPr="00734FE5" w:rsidP="00734FE5">
      <w:pPr>
        <w:pStyle w:val="Heading1"/>
      </w:pPr>
      <w:bookmarkStart w:id="5" w:name="O_663290"/>
      <w:bookmarkEnd w:id="5"/>
      <w:r w:rsidRPr="00734FE5">
        <w:t>Links</w:t>
      </w:r>
    </w:p>
    <w:p w:rsidR="00000000" w:rsidRPr="00734FE5" w:rsidP="00D46418">
      <w:pPr>
        <w:pStyle w:val="BodyText"/>
      </w:pPr>
      <w:r w:rsidRPr="00734FE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670DF">
        <w:rPr>
          <w:rStyle w:val="Hyperlink"/>
        </w:rPr>
        <w:t>https://vetnet.education.gov.au/Pages/TrainingDocs.aspx?q=4725260a-0af3-4daf-912b-ef1c2f3e5816</w:t>
      </w:r>
      <w:r>
        <w:fldChar w:fldCharType="end"/>
      </w:r>
    </w:p>
    <w:p w:rsidR="00000000" w:rsidRPr="00734FE5" w:rsidP="00734FE5"/>
    <w:sectPr w:rsidSect="00734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5" w:rsidRPr="00D46418" w:rsidP="00D46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18" w:rsidP="00734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6418" w:rsidP="00734FE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6418" w:rsidP="00734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FE5" w:rsidRPr="00D46418" w:rsidP="00D46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18" w:rsidRPr="002D2AF8" w:rsidP="00734FE5">
    <w:pPr>
      <w:pStyle w:val="Header"/>
      <w:framePr w:wrap="around"/>
    </w:pPr>
    <w:r>
      <w:fldChar w:fldCharType="begin"/>
    </w:r>
    <w:r>
      <w:instrText xml:space="preserve"> TITLE   \* MERGEFORMAT </w:instrText>
    </w:r>
    <w:r>
      <w:fldChar w:fldCharType="separate"/>
    </w:r>
    <w:r>
      <w:t>Assessment Requirements for AVIF3026 Facilitate an aerodrome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6418" w:rsidP="00734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07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4C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82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FE5"/>
    <w:pPr>
      <w:spacing w:before="360" w:after="60"/>
      <w:outlineLvl w:val="0"/>
    </w:pPr>
    <w:rPr>
      <w:sz w:val="32"/>
    </w:rPr>
  </w:style>
  <w:style w:type="paragraph" w:styleId="Heading2">
    <w:name w:val="heading 2"/>
    <w:basedOn w:val="HeadingBase"/>
    <w:next w:val="BodyText"/>
    <w:link w:val="Heading2Char"/>
    <w:qFormat/>
    <w:rsid w:val="00734FE5"/>
    <w:pPr>
      <w:keepLines/>
      <w:spacing w:before="240" w:after="120"/>
      <w:outlineLvl w:val="1"/>
    </w:pPr>
    <w:rPr>
      <w:sz w:val="28"/>
      <w:szCs w:val="40"/>
    </w:rPr>
  </w:style>
  <w:style w:type="paragraph" w:styleId="Heading3">
    <w:name w:val="heading 3"/>
    <w:basedOn w:val="HeadingBase"/>
    <w:next w:val="BodyText"/>
    <w:link w:val="Heading3Char"/>
    <w:qFormat/>
    <w:rsid w:val="00734FE5"/>
    <w:pPr>
      <w:spacing w:before="180" w:after="120"/>
      <w:outlineLvl w:val="2"/>
    </w:pPr>
    <w:rPr>
      <w:spacing w:val="-10"/>
      <w:kern w:val="32"/>
    </w:rPr>
  </w:style>
  <w:style w:type="paragraph" w:styleId="Heading4">
    <w:name w:val="heading 4"/>
    <w:basedOn w:val="HeadingBase"/>
    <w:next w:val="BodyText"/>
    <w:link w:val="Heading4Char"/>
    <w:qFormat/>
    <w:rsid w:val="00734FE5"/>
    <w:pPr>
      <w:spacing w:before="160" w:after="120"/>
      <w:outlineLvl w:val="3"/>
    </w:pPr>
    <w:rPr>
      <w:sz w:val="22"/>
    </w:rPr>
  </w:style>
  <w:style w:type="paragraph" w:styleId="Heading5">
    <w:name w:val="heading 5"/>
    <w:basedOn w:val="HeadingBase"/>
    <w:next w:val="Normal"/>
    <w:link w:val="Heading5Char"/>
    <w:qFormat/>
    <w:rsid w:val="00734FE5"/>
    <w:pPr>
      <w:spacing w:before="80"/>
      <w:outlineLvl w:val="4"/>
    </w:pPr>
    <w:rPr>
      <w:color w:val="918585"/>
      <w:sz w:val="20"/>
    </w:rPr>
  </w:style>
  <w:style w:type="paragraph" w:styleId="Heading6">
    <w:name w:val="heading 6"/>
    <w:basedOn w:val="HeadingBase"/>
    <w:next w:val="Normal"/>
    <w:link w:val="Heading6Char"/>
    <w:qFormat/>
    <w:rsid w:val="00734FE5"/>
    <w:pPr>
      <w:spacing w:before="60"/>
      <w:outlineLvl w:val="5"/>
    </w:pPr>
    <w:rPr>
      <w:color w:val="918585"/>
      <w:sz w:val="20"/>
    </w:rPr>
  </w:style>
  <w:style w:type="paragraph" w:styleId="Heading7">
    <w:name w:val="heading 7"/>
    <w:basedOn w:val="Normal"/>
    <w:next w:val="Normal"/>
    <w:link w:val="Heading7Char"/>
    <w:qFormat/>
    <w:rsid w:val="00734FE5"/>
    <w:pPr>
      <w:ind w:left="720"/>
      <w:outlineLvl w:val="6"/>
    </w:pPr>
    <w:rPr>
      <w:i/>
    </w:rPr>
  </w:style>
  <w:style w:type="paragraph" w:styleId="Heading8">
    <w:name w:val="heading 8"/>
    <w:basedOn w:val="Normal"/>
    <w:next w:val="Normal"/>
    <w:link w:val="Heading8Char"/>
    <w:qFormat/>
    <w:rsid w:val="00734FE5"/>
    <w:pPr>
      <w:ind w:left="720"/>
      <w:outlineLvl w:val="7"/>
    </w:pPr>
    <w:rPr>
      <w:i/>
    </w:rPr>
  </w:style>
  <w:style w:type="paragraph" w:styleId="Heading9">
    <w:name w:val="heading 9"/>
    <w:basedOn w:val="Normal"/>
    <w:next w:val="Normal"/>
    <w:link w:val="Heading9Char"/>
    <w:qFormat/>
    <w:rsid w:val="00734FE5"/>
    <w:pPr>
      <w:ind w:left="720"/>
      <w:outlineLvl w:val="8"/>
    </w:pPr>
    <w:rPr>
      <w:i/>
    </w:rPr>
  </w:style>
  <w:style w:type="character" w:default="1" w:styleId="DefaultParagraphFont">
    <w:name w:val="Default Paragraph Font"/>
    <w:uiPriority w:val="1"/>
    <w:unhideWhenUsed/>
    <w:rsid w:val="00734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FE5"/>
  </w:style>
  <w:style w:type="character" w:customStyle="1" w:styleId="Heading1Char">
    <w:name w:val="Heading 1 Char"/>
    <w:basedOn w:val="DefaultParagraphFont"/>
    <w:link w:val="Heading1"/>
    <w:rsid w:val="00734FE5"/>
    <w:rPr>
      <w:rFonts w:ascii="Times New Roman" w:eastAsia="Times New Roman" w:hAnsi="Times New Roman" w:cs="Times New Roman"/>
      <w:b/>
      <w:sz w:val="32"/>
      <w:szCs w:val="20"/>
      <w:lang w:eastAsia="en-US"/>
    </w:rPr>
  </w:style>
  <w:style w:type="paragraph" w:styleId="BodyText">
    <w:name w:val="Body Text"/>
    <w:basedOn w:val="Normal"/>
    <w:link w:val="BodyTextChar"/>
    <w:rsid w:val="00734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FE5"/>
    <w:rPr>
      <w:rFonts w:ascii="Times New Roman" w:eastAsia="Times New Roman" w:hAnsi="Times New Roman" w:cs="Times New Roman"/>
      <w:sz w:val="24"/>
      <w:lang w:eastAsia="en-US"/>
    </w:rPr>
  </w:style>
  <w:style w:type="paragraph" w:styleId="ListBullet">
    <w:name w:val="List Bullet"/>
    <w:basedOn w:val="List"/>
    <w:rsid w:val="00734FE5"/>
    <w:pPr>
      <w:numPr>
        <w:numId w:val="13"/>
      </w:numPr>
      <w:tabs>
        <w:tab w:val="clear" w:pos="340"/>
      </w:tabs>
      <w:spacing w:before="40" w:after="40"/>
    </w:pPr>
  </w:style>
  <w:style w:type="paragraph" w:styleId="ListBullet2">
    <w:name w:val="List Bullet 2"/>
    <w:basedOn w:val="List2"/>
    <w:rsid w:val="00734FE5"/>
    <w:pPr>
      <w:numPr>
        <w:numId w:val="14"/>
      </w:numPr>
      <w:tabs>
        <w:tab w:val="clear" w:pos="680"/>
      </w:tabs>
    </w:pPr>
  </w:style>
  <w:style w:type="character" w:styleId="Emphasis">
    <w:name w:val="Emphasis"/>
    <w:basedOn w:val="DefaultParagraphFont"/>
    <w:qFormat/>
    <w:rsid w:val="00734FE5"/>
    <w:rPr>
      <w:i/>
    </w:rPr>
  </w:style>
  <w:style w:type="paragraph" w:customStyle="1" w:styleId="SuperHeading">
    <w:name w:val="SuperHeading"/>
    <w:basedOn w:val="Normal"/>
    <w:rsid w:val="00734FE5"/>
    <w:pPr>
      <w:spacing w:before="240" w:after="120"/>
      <w:outlineLvl w:val="0"/>
    </w:pPr>
    <w:rPr>
      <w:rFonts w:ascii="Times New Roman" w:hAnsi="Times New Roman"/>
      <w:b/>
      <w:sz w:val="32"/>
    </w:rPr>
  </w:style>
  <w:style w:type="paragraph" w:customStyle="1" w:styleId="AllowPageBreak">
    <w:name w:val="AllowPageBreak"/>
    <w:rsid w:val="00734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FE5"/>
    <w:rPr>
      <w:rFonts w:ascii="Courier New" w:eastAsia="Times New Roman" w:hAnsi="Courier New" w:cs="Times New Roman"/>
      <w:i/>
      <w:szCs w:val="20"/>
      <w:lang w:eastAsia="en-US"/>
    </w:rPr>
  </w:style>
  <w:style w:type="paragraph" w:customStyle="1" w:styleId="HeadingBase">
    <w:name w:val="Heading Base"/>
    <w:rsid w:val="00734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FE5"/>
    <w:pPr>
      <w:tabs>
        <w:tab w:val="right" w:leader="dot" w:pos="9072"/>
      </w:tabs>
      <w:ind w:left="567"/>
    </w:pPr>
    <w:rPr>
      <w:szCs w:val="22"/>
    </w:rPr>
  </w:style>
  <w:style w:type="paragraph" w:customStyle="1" w:styleId="TOCBase">
    <w:name w:val="TOC Base"/>
    <w:rsid w:val="00734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FE5"/>
    <w:pPr>
      <w:tabs>
        <w:tab w:val="right" w:leader="dot" w:pos="9072"/>
      </w:tabs>
      <w:spacing w:before="40" w:after="40"/>
      <w:ind w:left="284"/>
    </w:pPr>
    <w:rPr>
      <w:rFonts w:ascii="Times New Roman" w:hAnsi="Times New Roman"/>
    </w:rPr>
  </w:style>
  <w:style w:type="paragraph" w:styleId="TOC1">
    <w:name w:val="toc 1"/>
    <w:basedOn w:val="TOCBase"/>
    <w:next w:val="Normal"/>
    <w:rsid w:val="00734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FE5"/>
    <w:rPr>
      <w:rFonts w:ascii="Times New Roman" w:eastAsia="Times New Roman" w:hAnsi="Times New Roman" w:cs="Times New Roman"/>
      <w:sz w:val="16"/>
      <w:lang w:eastAsia="en-US"/>
    </w:rPr>
  </w:style>
  <w:style w:type="paragraph" w:styleId="Title">
    <w:name w:val="Title"/>
    <w:basedOn w:val="HeadingBase"/>
    <w:link w:val="TitleChar"/>
    <w:qFormat/>
    <w:rsid w:val="00734FE5"/>
    <w:pPr>
      <w:spacing w:before="5040"/>
      <w:jc w:val="center"/>
    </w:pPr>
    <w:rPr>
      <w:sz w:val="48"/>
      <w:szCs w:val="72"/>
      <w:lang w:val="en-US"/>
    </w:rPr>
  </w:style>
  <w:style w:type="character" w:customStyle="1" w:styleId="TitleChar">
    <w:name w:val="Title Char"/>
    <w:basedOn w:val="DefaultParagraphFont"/>
    <w:link w:val="Title"/>
    <w:rsid w:val="00734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FE5"/>
    <w:pPr>
      <w:tabs>
        <w:tab w:val="left" w:pos="3600"/>
        <w:tab w:val="left" w:pos="3958"/>
      </w:tabs>
    </w:pPr>
  </w:style>
  <w:style w:type="paragraph" w:styleId="List">
    <w:name w:val="List"/>
    <w:basedOn w:val="BodyText"/>
    <w:next w:val="BodyText"/>
    <w:rsid w:val="00734FE5"/>
    <w:pPr>
      <w:tabs>
        <w:tab w:val="left" w:pos="340"/>
      </w:tabs>
      <w:spacing w:before="60" w:after="60"/>
      <w:ind w:left="340" w:hanging="340"/>
    </w:pPr>
  </w:style>
  <w:style w:type="paragraph" w:customStyle="1" w:styleId="Note">
    <w:name w:val="Note"/>
    <w:basedOn w:val="BodyText"/>
    <w:rsid w:val="00734F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FE5"/>
    <w:rPr>
      <w:b/>
      <w:spacing w:val="0"/>
    </w:rPr>
  </w:style>
  <w:style w:type="paragraph" w:customStyle="1" w:styleId="SuperTitle">
    <w:name w:val="SuperTitle"/>
    <w:basedOn w:val="Title"/>
    <w:rsid w:val="00734FE5"/>
    <w:pPr>
      <w:framePr w:wrap="auto" w:hAnchor="text" w:y="6049"/>
    </w:pPr>
    <w:rPr>
      <w:color w:val="000000"/>
      <w:sz w:val="40"/>
    </w:rPr>
  </w:style>
  <w:style w:type="paragraph" w:customStyle="1" w:styleId="TOCTitle">
    <w:name w:val="TOCTitle"/>
    <w:basedOn w:val="Heading1"/>
    <w:rsid w:val="00734FE5"/>
    <w:pPr>
      <w:spacing w:after="240"/>
      <w:jc w:val="center"/>
      <w:outlineLvl w:val="9"/>
    </w:pPr>
    <w:rPr>
      <w:caps/>
    </w:rPr>
  </w:style>
  <w:style w:type="paragraph" w:customStyle="1" w:styleId="Version">
    <w:name w:val="Version"/>
    <w:rsid w:val="00734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FE5"/>
    <w:pPr>
      <w:keepNext w:val="0"/>
      <w:tabs>
        <w:tab w:val="right" w:pos="4176"/>
      </w:tabs>
      <w:ind w:left="198" w:hanging="198"/>
    </w:pPr>
    <w:rPr>
      <w:rFonts w:ascii="Garamond" w:hAnsi="Garamond"/>
    </w:rPr>
  </w:style>
  <w:style w:type="paragraph" w:styleId="IndexHeading">
    <w:name w:val="index heading"/>
    <w:basedOn w:val="Normal"/>
    <w:next w:val="Index1"/>
    <w:semiHidden/>
    <w:rsid w:val="00734FE5"/>
    <w:pPr>
      <w:spacing w:before="120" w:after="120"/>
    </w:pPr>
    <w:rPr>
      <w:rFonts w:ascii="Arial" w:hAnsi="Arial"/>
      <w:b/>
      <w:color w:val="918585"/>
      <w:sz w:val="24"/>
    </w:rPr>
  </w:style>
  <w:style w:type="paragraph" w:styleId="Header">
    <w:name w:val="header"/>
    <w:basedOn w:val="Normal"/>
    <w:link w:val="HeaderChar"/>
    <w:rsid w:val="00734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FE5"/>
    <w:rPr>
      <w:rFonts w:ascii="Times New Roman" w:eastAsia="Times New Roman" w:hAnsi="Times New Roman" w:cs="Times New Roman"/>
      <w:sz w:val="16"/>
      <w:szCs w:val="20"/>
      <w:lang w:val="en-GB" w:eastAsia="en-US"/>
    </w:rPr>
  </w:style>
  <w:style w:type="paragraph" w:customStyle="1" w:styleId="Chapter">
    <w:name w:val="Chapter"/>
    <w:basedOn w:val="Normal"/>
    <w:rsid w:val="00734FE5"/>
    <w:pPr>
      <w:spacing w:before="240"/>
    </w:pPr>
    <w:rPr>
      <w:rFonts w:ascii="Times New Roman" w:hAnsi="Times New Roman"/>
      <w:smallCaps/>
      <w:spacing w:val="80"/>
      <w:sz w:val="28"/>
    </w:rPr>
  </w:style>
  <w:style w:type="paragraph" w:customStyle="1" w:styleId="InChapter">
    <w:name w:val="InChapter"/>
    <w:basedOn w:val="Heading3"/>
    <w:rsid w:val="00734FE5"/>
    <w:pPr>
      <w:spacing w:after="240"/>
      <w:outlineLvl w:val="9"/>
    </w:pPr>
    <w:rPr>
      <w:noProof/>
    </w:rPr>
  </w:style>
  <w:style w:type="paragraph" w:styleId="Index2">
    <w:name w:val="index 2"/>
    <w:basedOn w:val="Normal"/>
    <w:next w:val="Normal"/>
    <w:semiHidden/>
    <w:rsid w:val="00734FE5"/>
    <w:pPr>
      <w:tabs>
        <w:tab w:val="right" w:pos="4176"/>
      </w:tabs>
      <w:ind w:left="568" w:hanging="284"/>
    </w:pPr>
    <w:rPr>
      <w:rFonts w:ascii="Garamond" w:hAnsi="Garamond"/>
    </w:rPr>
  </w:style>
  <w:style w:type="paragraph" w:customStyle="1" w:styleId="Byline">
    <w:name w:val="Byline"/>
    <w:rsid w:val="00734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FE5"/>
    <w:pPr>
      <w:tabs>
        <w:tab w:val="clear" w:pos="3600"/>
        <w:tab w:val="clear" w:pos="3958"/>
      </w:tabs>
      <w:jc w:val="right"/>
    </w:pPr>
  </w:style>
  <w:style w:type="paragraph" w:styleId="Caption">
    <w:name w:val="caption"/>
    <w:basedOn w:val="BodyText"/>
    <w:next w:val="Normal"/>
    <w:qFormat/>
    <w:rsid w:val="00734FE5"/>
    <w:pPr>
      <w:framePr w:w="2268" w:hSpace="181" w:vSpace="181" w:wrap="around" w:vAnchor="text" w:hAnchor="page" w:x="1135" w:y="285" w:anchorLock="1"/>
    </w:pPr>
    <w:rPr>
      <w:i/>
    </w:rPr>
  </w:style>
  <w:style w:type="paragraph" w:customStyle="1" w:styleId="MiniTOCTitle">
    <w:name w:val="MiniTOCTitle"/>
    <w:basedOn w:val="Heading4"/>
    <w:rsid w:val="00734FE5"/>
    <w:pPr>
      <w:spacing w:before="240"/>
      <w:outlineLvl w:val="9"/>
    </w:pPr>
    <w:rPr>
      <w:noProof/>
      <w:sz w:val="24"/>
    </w:rPr>
  </w:style>
  <w:style w:type="paragraph" w:customStyle="1" w:styleId="MiniTOCItem">
    <w:name w:val="MiniTOCItem"/>
    <w:basedOn w:val="ListBullet"/>
    <w:rsid w:val="00734FE5"/>
    <w:pPr>
      <w:numPr>
        <w:numId w:val="0"/>
      </w:numPr>
      <w:tabs>
        <w:tab w:val="right" w:leader="dot" w:pos="6521"/>
      </w:tabs>
      <w:spacing w:before="0" w:after="0"/>
    </w:pPr>
  </w:style>
  <w:style w:type="paragraph" w:customStyle="1" w:styleId="TOFTitle">
    <w:name w:val="TOFTitle"/>
    <w:basedOn w:val="TOCTitle"/>
    <w:rsid w:val="00734FE5"/>
  </w:style>
  <w:style w:type="paragraph" w:styleId="TableofFigures">
    <w:name w:val="table of figures"/>
    <w:basedOn w:val="Normal"/>
    <w:next w:val="Normal"/>
    <w:semiHidden/>
    <w:rsid w:val="00734FE5"/>
    <w:pPr>
      <w:tabs>
        <w:tab w:val="right" w:leader="dot" w:pos="9072"/>
      </w:tabs>
      <w:ind w:left="970" w:hanging="403"/>
    </w:pPr>
    <w:rPr>
      <w:rFonts w:ascii="Times New Roman" w:hAnsi="Times New Roman"/>
      <w:b/>
    </w:rPr>
  </w:style>
  <w:style w:type="paragraph" w:styleId="ListNumber">
    <w:name w:val="List Number"/>
    <w:basedOn w:val="List"/>
    <w:rsid w:val="00734FE5"/>
    <w:pPr>
      <w:numPr>
        <w:numId w:val="11"/>
      </w:numPr>
    </w:pPr>
  </w:style>
  <w:style w:type="character" w:customStyle="1" w:styleId="WingdingSymbols">
    <w:name w:val="Wingding Symbols"/>
    <w:rsid w:val="00734FE5"/>
    <w:rPr>
      <w:rFonts w:ascii="Wingdings" w:hAnsi="Wingdings"/>
    </w:rPr>
  </w:style>
  <w:style w:type="paragraph" w:customStyle="1" w:styleId="TableHeading">
    <w:name w:val="Table Heading"/>
    <w:basedOn w:val="HeadingBase"/>
    <w:rsid w:val="00734FE5"/>
    <w:pPr>
      <w:keepLines/>
      <w:pBdr>
        <w:bottom w:val="single" w:sz="6" w:space="1" w:color="918585"/>
      </w:pBdr>
      <w:spacing w:before="240"/>
    </w:pPr>
  </w:style>
  <w:style w:type="character" w:customStyle="1" w:styleId="HotSpot">
    <w:name w:val="HotSpot"/>
    <w:rsid w:val="00734FE5"/>
    <w:rPr>
      <w:color w:val="0033CC"/>
      <w:u w:val="none"/>
    </w:rPr>
  </w:style>
  <w:style w:type="paragraph" w:customStyle="1" w:styleId="BodyTextRight">
    <w:name w:val="Body Text Right"/>
    <w:basedOn w:val="BodyText"/>
    <w:rsid w:val="00734FE5"/>
    <w:pPr>
      <w:spacing w:before="0" w:after="0"/>
      <w:jc w:val="right"/>
    </w:pPr>
  </w:style>
  <w:style w:type="paragraph" w:styleId="Index3">
    <w:name w:val="index 3"/>
    <w:basedOn w:val="ListNumber2"/>
    <w:next w:val="Normal"/>
    <w:semiHidden/>
    <w:rsid w:val="00734FE5"/>
    <w:pPr>
      <w:numPr>
        <w:numId w:val="0"/>
      </w:numPr>
      <w:tabs>
        <w:tab w:val="right" w:leader="dot" w:pos="4176"/>
      </w:tabs>
    </w:pPr>
  </w:style>
  <w:style w:type="paragraph" w:styleId="ListNumber2">
    <w:name w:val="List Number 2"/>
    <w:basedOn w:val="List2"/>
    <w:rsid w:val="00734FE5"/>
    <w:pPr>
      <w:numPr>
        <w:numId w:val="10"/>
      </w:numPr>
      <w:tabs>
        <w:tab w:val="clear" w:pos="1060"/>
      </w:tabs>
    </w:pPr>
  </w:style>
  <w:style w:type="paragraph" w:customStyle="1" w:styleId="MarginNote">
    <w:name w:val="Margin Note"/>
    <w:basedOn w:val="BodyText"/>
    <w:rsid w:val="00734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FE5"/>
    <w:rPr>
      <w:sz w:val="32"/>
    </w:rPr>
  </w:style>
  <w:style w:type="paragraph" w:customStyle="1" w:styleId="HeadingProcedure">
    <w:name w:val="Heading Procedure"/>
    <w:basedOn w:val="HeadingBase"/>
    <w:next w:val="Normal"/>
    <w:rsid w:val="00734FE5"/>
    <w:pPr>
      <w:tabs>
        <w:tab w:val="left" w:pos="0"/>
      </w:tabs>
      <w:spacing w:before="120" w:after="60"/>
    </w:pPr>
    <w:rPr>
      <w:i/>
      <w:color w:val="918585"/>
      <w:sz w:val="22"/>
    </w:rPr>
  </w:style>
  <w:style w:type="paragraph" w:customStyle="1" w:styleId="TableBodyText">
    <w:name w:val="Table Body Text"/>
    <w:basedOn w:val="BodyText"/>
    <w:rsid w:val="00734FE5"/>
    <w:pPr>
      <w:spacing w:before="60" w:after="60"/>
    </w:pPr>
  </w:style>
  <w:style w:type="paragraph" w:styleId="ListContinue">
    <w:name w:val="List Continue"/>
    <w:basedOn w:val="List"/>
    <w:rsid w:val="00734FE5"/>
    <w:pPr>
      <w:ind w:firstLine="0"/>
    </w:pPr>
  </w:style>
  <w:style w:type="paragraph" w:customStyle="1" w:styleId="ListNote">
    <w:name w:val="List Note"/>
    <w:basedOn w:val="List"/>
    <w:rsid w:val="00734FE5"/>
    <w:pPr>
      <w:pBdr>
        <w:top w:val="single" w:sz="6" w:space="2" w:color="918585"/>
        <w:bottom w:val="single" w:sz="6" w:space="2" w:color="918585"/>
      </w:pBdr>
      <w:tabs>
        <w:tab w:val="left" w:pos="1021"/>
      </w:tabs>
      <w:ind w:firstLine="0"/>
    </w:pPr>
  </w:style>
  <w:style w:type="paragraph" w:customStyle="1" w:styleId="Warning">
    <w:name w:val="Warning"/>
    <w:basedOn w:val="BodyText"/>
    <w:rsid w:val="00734FE5"/>
    <w:pPr>
      <w:shd w:val="clear" w:color="auto" w:fill="D9D9D9"/>
      <w:tabs>
        <w:tab w:val="left" w:pos="992"/>
      </w:tabs>
      <w:ind w:left="119" w:right="119"/>
    </w:pPr>
    <w:rPr>
      <w:sz w:val="20"/>
    </w:rPr>
  </w:style>
  <w:style w:type="paragraph" w:customStyle="1" w:styleId="MarginIcons">
    <w:name w:val="Margin Icons"/>
    <w:basedOn w:val="BodyText"/>
    <w:rsid w:val="00734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FE5"/>
    <w:rPr>
      <w:rFonts w:ascii="Courier New" w:hAnsi="Courier New"/>
    </w:rPr>
  </w:style>
  <w:style w:type="paragraph" w:customStyle="1" w:styleId="NoteBullet">
    <w:name w:val="Note Bullet"/>
    <w:basedOn w:val="Note"/>
    <w:rsid w:val="00734FE5"/>
    <w:pPr>
      <w:tabs>
        <w:tab w:val="clear" w:pos="680"/>
      </w:tabs>
      <w:spacing w:before="60" w:after="60"/>
    </w:pPr>
  </w:style>
  <w:style w:type="paragraph" w:customStyle="1" w:styleId="SubHeading2">
    <w:name w:val="SubHeading2"/>
    <w:basedOn w:val="HeadingBase"/>
    <w:rsid w:val="00734FE5"/>
    <w:pPr>
      <w:spacing w:before="240" w:after="60"/>
    </w:pPr>
    <w:rPr>
      <w:sz w:val="20"/>
    </w:rPr>
  </w:style>
  <w:style w:type="paragraph" w:customStyle="1" w:styleId="SubHeading1">
    <w:name w:val="SubHeading1"/>
    <w:basedOn w:val="HeadingBase"/>
    <w:rsid w:val="00734FE5"/>
    <w:pPr>
      <w:spacing w:before="240" w:after="60"/>
    </w:pPr>
    <w:rPr>
      <w:color w:val="918585"/>
      <w:sz w:val="22"/>
    </w:rPr>
  </w:style>
  <w:style w:type="paragraph" w:customStyle="1" w:styleId="SideHeading">
    <w:name w:val="Side Heading"/>
    <w:basedOn w:val="HeadingBase"/>
    <w:rsid w:val="00734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FE5"/>
    <w:pPr>
      <w:numPr>
        <w:numId w:val="12"/>
      </w:numPr>
    </w:pPr>
  </w:style>
  <w:style w:type="paragraph" w:styleId="PlainText">
    <w:name w:val="Plain Text"/>
    <w:basedOn w:val="Normal"/>
    <w:link w:val="PlainTextChar"/>
    <w:rsid w:val="00734FE5"/>
    <w:rPr>
      <w:sz w:val="20"/>
    </w:rPr>
  </w:style>
  <w:style w:type="character" w:customStyle="1" w:styleId="PlainTextChar">
    <w:name w:val="Plain Text Char"/>
    <w:basedOn w:val="DefaultParagraphFont"/>
    <w:link w:val="PlainText"/>
    <w:rsid w:val="00734FE5"/>
    <w:rPr>
      <w:rFonts w:ascii="Courier New" w:eastAsia="Times New Roman" w:hAnsi="Courier New" w:cs="Times New Roman"/>
      <w:sz w:val="20"/>
      <w:szCs w:val="20"/>
      <w:lang w:eastAsia="en-US"/>
    </w:rPr>
  </w:style>
  <w:style w:type="character" w:customStyle="1" w:styleId="MenuOption">
    <w:name w:val="Menu Option"/>
    <w:basedOn w:val="DefaultParagraphFont"/>
    <w:rsid w:val="00734FE5"/>
    <w:rPr>
      <w:b/>
      <w:smallCaps/>
    </w:rPr>
  </w:style>
  <w:style w:type="paragraph" w:customStyle="1" w:styleId="TableListNumber">
    <w:name w:val="Table List Number"/>
    <w:basedOn w:val="ListNumber"/>
    <w:rsid w:val="00734FE5"/>
    <w:pPr>
      <w:numPr>
        <w:numId w:val="0"/>
      </w:numPr>
    </w:pPr>
  </w:style>
  <w:style w:type="paragraph" w:styleId="TOC4">
    <w:name w:val="toc 4"/>
    <w:basedOn w:val="TOCBase"/>
    <w:next w:val="Normal"/>
    <w:semiHidden/>
    <w:rsid w:val="00734FE5"/>
    <w:pPr>
      <w:tabs>
        <w:tab w:val="right" w:leader="dot" w:pos="9071"/>
      </w:tabs>
      <w:ind w:left="1701"/>
    </w:pPr>
  </w:style>
  <w:style w:type="paragraph" w:customStyle="1" w:styleId="ListAlpha">
    <w:name w:val="List Alpha"/>
    <w:basedOn w:val="List"/>
    <w:rsid w:val="00734FE5"/>
    <w:pPr>
      <w:numPr>
        <w:numId w:val="9"/>
      </w:numPr>
    </w:pPr>
  </w:style>
  <w:style w:type="paragraph" w:customStyle="1" w:styleId="ListAlpha2">
    <w:name w:val="List Alpha 2"/>
    <w:basedOn w:val="List2"/>
    <w:rsid w:val="00734FE5"/>
    <w:pPr>
      <w:numPr>
        <w:numId w:val="8"/>
      </w:numPr>
    </w:pPr>
  </w:style>
  <w:style w:type="paragraph" w:styleId="List2">
    <w:name w:val="List 2"/>
    <w:basedOn w:val="BodyText"/>
    <w:rsid w:val="00734FE5"/>
    <w:pPr>
      <w:tabs>
        <w:tab w:val="left" w:pos="680"/>
      </w:tabs>
      <w:spacing w:before="60" w:after="60"/>
      <w:ind w:left="680" w:hanging="340"/>
    </w:pPr>
  </w:style>
  <w:style w:type="paragraph" w:styleId="List3">
    <w:name w:val="List 3"/>
    <w:basedOn w:val="BodyText"/>
    <w:rsid w:val="00734FE5"/>
    <w:pPr>
      <w:tabs>
        <w:tab w:val="left" w:pos="1021"/>
      </w:tabs>
      <w:spacing w:before="60" w:after="60"/>
      <w:ind w:left="1020" w:hanging="340"/>
    </w:pPr>
  </w:style>
  <w:style w:type="paragraph" w:styleId="List4">
    <w:name w:val="List 4"/>
    <w:basedOn w:val="BodyText"/>
    <w:rsid w:val="00734FE5"/>
    <w:pPr>
      <w:tabs>
        <w:tab w:val="left" w:pos="1361"/>
      </w:tabs>
      <w:spacing w:before="60" w:after="60"/>
      <w:ind w:left="1361" w:hanging="340"/>
    </w:pPr>
  </w:style>
  <w:style w:type="paragraph" w:styleId="List5">
    <w:name w:val="List 5"/>
    <w:basedOn w:val="BodyText"/>
    <w:rsid w:val="00734FE5"/>
    <w:pPr>
      <w:tabs>
        <w:tab w:val="left" w:pos="1701"/>
      </w:tabs>
      <w:spacing w:before="60" w:after="60"/>
      <w:ind w:left="1701" w:hanging="340"/>
    </w:pPr>
  </w:style>
  <w:style w:type="paragraph" w:styleId="ListBullet3">
    <w:name w:val="List Bullet 3"/>
    <w:basedOn w:val="List3"/>
    <w:rsid w:val="00734FE5"/>
    <w:pPr>
      <w:numPr>
        <w:numId w:val="15"/>
      </w:numPr>
      <w:tabs>
        <w:tab w:val="clear" w:pos="1021"/>
      </w:tabs>
      <w:ind w:left="1037" w:hanging="357"/>
    </w:pPr>
  </w:style>
  <w:style w:type="paragraph" w:styleId="ListBullet4">
    <w:name w:val="List Bullet 4"/>
    <w:basedOn w:val="List4"/>
    <w:rsid w:val="00734FE5"/>
    <w:pPr>
      <w:numPr>
        <w:numId w:val="3"/>
      </w:numPr>
      <w:tabs>
        <w:tab w:val="clear" w:pos="1361"/>
      </w:tabs>
    </w:pPr>
  </w:style>
  <w:style w:type="paragraph" w:styleId="ListBullet5">
    <w:name w:val="List Bullet 5"/>
    <w:basedOn w:val="List5"/>
    <w:rsid w:val="00734FE5"/>
    <w:pPr>
      <w:numPr>
        <w:numId w:val="4"/>
      </w:numPr>
    </w:pPr>
  </w:style>
  <w:style w:type="paragraph" w:styleId="ListContinue2">
    <w:name w:val="List Continue 2"/>
    <w:basedOn w:val="List2"/>
    <w:rsid w:val="00734FE5"/>
    <w:pPr>
      <w:ind w:firstLine="0"/>
    </w:pPr>
  </w:style>
  <w:style w:type="paragraph" w:styleId="ListContinue3">
    <w:name w:val="List Continue 3"/>
    <w:basedOn w:val="List3"/>
    <w:rsid w:val="00734FE5"/>
    <w:pPr>
      <w:ind w:left="1021" w:firstLine="0"/>
    </w:pPr>
  </w:style>
  <w:style w:type="paragraph" w:styleId="ListContinue4">
    <w:name w:val="List Continue 4"/>
    <w:basedOn w:val="List4"/>
    <w:rsid w:val="00734FE5"/>
    <w:pPr>
      <w:ind w:firstLine="0"/>
    </w:pPr>
  </w:style>
  <w:style w:type="paragraph" w:styleId="ListContinue5">
    <w:name w:val="List Continue 5"/>
    <w:basedOn w:val="List5"/>
    <w:rsid w:val="00734FE5"/>
    <w:pPr>
      <w:ind w:firstLine="0"/>
    </w:pPr>
  </w:style>
  <w:style w:type="paragraph" w:styleId="ListNumber3">
    <w:name w:val="List Number 3"/>
    <w:basedOn w:val="List3"/>
    <w:rsid w:val="00734FE5"/>
    <w:pPr>
      <w:numPr>
        <w:numId w:val="5"/>
      </w:numPr>
    </w:pPr>
  </w:style>
  <w:style w:type="paragraph" w:styleId="ListNumber4">
    <w:name w:val="List Number 4"/>
    <w:basedOn w:val="List4"/>
    <w:rsid w:val="00734FE5"/>
    <w:pPr>
      <w:numPr>
        <w:numId w:val="6"/>
      </w:numPr>
    </w:pPr>
  </w:style>
  <w:style w:type="paragraph" w:styleId="ListNumber5">
    <w:name w:val="List Number 5"/>
    <w:basedOn w:val="List5"/>
    <w:rsid w:val="00734FE5"/>
    <w:pPr>
      <w:numPr>
        <w:numId w:val="7"/>
      </w:numPr>
    </w:pPr>
  </w:style>
  <w:style w:type="paragraph" w:styleId="BlockText">
    <w:name w:val="Block Text"/>
    <w:basedOn w:val="Normal"/>
    <w:rsid w:val="00734FE5"/>
    <w:pPr>
      <w:spacing w:after="120"/>
      <w:ind w:left="1440" w:right="1440"/>
    </w:pPr>
  </w:style>
  <w:style w:type="character" w:customStyle="1" w:styleId="Subscript">
    <w:name w:val="Subscript"/>
    <w:basedOn w:val="DefaultParagraphFont"/>
    <w:rsid w:val="00734FE5"/>
    <w:rPr>
      <w:sz w:val="16"/>
      <w:vertAlign w:val="subscript"/>
    </w:rPr>
  </w:style>
  <w:style w:type="character" w:customStyle="1" w:styleId="Superscript">
    <w:name w:val="Superscript"/>
    <w:basedOn w:val="DefaultParagraphFont"/>
    <w:rsid w:val="00734FE5"/>
    <w:rPr>
      <w:sz w:val="16"/>
      <w:vertAlign w:val="superscript"/>
    </w:rPr>
  </w:style>
  <w:style w:type="character" w:customStyle="1" w:styleId="Symbols">
    <w:name w:val="Symbols"/>
    <w:basedOn w:val="DefaultParagraphFont"/>
    <w:rsid w:val="00734FE5"/>
    <w:rPr>
      <w:rFonts w:ascii="Symbol" w:hAnsi="Symbol"/>
    </w:rPr>
  </w:style>
  <w:style w:type="character" w:customStyle="1" w:styleId="MenuOptions">
    <w:name w:val="Menu Options"/>
    <w:basedOn w:val="DefaultParagraphFont"/>
    <w:rsid w:val="00734FE5"/>
    <w:rPr>
      <w:rFonts w:ascii="Arial Narrow" w:hAnsi="Arial Narrow"/>
      <w:smallCaps/>
    </w:rPr>
  </w:style>
  <w:style w:type="character" w:customStyle="1" w:styleId="Buttons">
    <w:name w:val="Buttons"/>
    <w:basedOn w:val="DefaultParagraphFont"/>
    <w:rsid w:val="00734FE5"/>
    <w:rPr>
      <w:b/>
    </w:rPr>
  </w:style>
  <w:style w:type="character" w:customStyle="1" w:styleId="Underlined">
    <w:name w:val="Underlined"/>
    <w:basedOn w:val="DefaultParagraphFont"/>
    <w:rsid w:val="00734FE5"/>
    <w:rPr>
      <w:u w:val="single"/>
    </w:rPr>
  </w:style>
  <w:style w:type="paragraph" w:customStyle="1" w:styleId="TableBodyTextRight">
    <w:name w:val="Table Body Text Right"/>
    <w:basedOn w:val="TableBodyText"/>
    <w:rsid w:val="00734FE5"/>
    <w:pPr>
      <w:widowControl w:val="0"/>
      <w:autoSpaceDE w:val="0"/>
      <w:autoSpaceDN w:val="0"/>
      <w:adjustRightInd w:val="0"/>
      <w:jc w:val="right"/>
    </w:pPr>
    <w:rPr>
      <w:rFonts w:cs="Arial"/>
      <w:szCs w:val="18"/>
    </w:rPr>
  </w:style>
  <w:style w:type="paragraph" w:customStyle="1" w:styleId="CopyrightText">
    <w:name w:val="Copyright Text"/>
    <w:basedOn w:val="BodyText"/>
    <w:rsid w:val="00734FE5"/>
    <w:rPr>
      <w:sz w:val="18"/>
    </w:rPr>
  </w:style>
  <w:style w:type="paragraph" w:customStyle="1" w:styleId="BodySmallRight">
    <w:name w:val="Body Small Right"/>
    <w:basedOn w:val="BodyTextRight"/>
    <w:rsid w:val="00734FE5"/>
    <w:rPr>
      <w:sz w:val="18"/>
      <w:szCs w:val="18"/>
    </w:rPr>
  </w:style>
  <w:style w:type="paragraph" w:customStyle="1" w:styleId="MarginEdition">
    <w:name w:val="Margin Edition"/>
    <w:basedOn w:val="MarginNote"/>
    <w:rsid w:val="00734FE5"/>
    <w:pPr>
      <w:spacing w:before="0" w:after="0"/>
    </w:pPr>
    <w:rPr>
      <w:rFonts w:ascii="Times New Roman" w:hAnsi="Times New Roman"/>
      <w:color w:val="999999"/>
    </w:rPr>
  </w:style>
  <w:style w:type="paragraph" w:customStyle="1" w:styleId="Spacer">
    <w:name w:val="Spacer"/>
    <w:basedOn w:val="Normal"/>
    <w:rsid w:val="00734FE5"/>
    <w:rPr>
      <w:sz w:val="2"/>
      <w:szCs w:val="2"/>
    </w:rPr>
  </w:style>
  <w:style w:type="character" w:customStyle="1" w:styleId="Small">
    <w:name w:val="Small"/>
    <w:basedOn w:val="DefaultParagraphFont"/>
    <w:rsid w:val="00734FE5"/>
    <w:rPr>
      <w:sz w:val="16"/>
    </w:rPr>
  </w:style>
  <w:style w:type="paragraph" w:customStyle="1" w:styleId="WideTable">
    <w:name w:val="Wide Table"/>
    <w:basedOn w:val="Normal"/>
    <w:rsid w:val="00734FE5"/>
    <w:pPr>
      <w:ind w:left="-1418"/>
    </w:pPr>
    <w:rPr>
      <w:sz w:val="2"/>
      <w:szCs w:val="2"/>
    </w:rPr>
  </w:style>
  <w:style w:type="character" w:styleId="PageNumber">
    <w:name w:val="page number"/>
    <w:basedOn w:val="DefaultParagraphFont"/>
    <w:rsid w:val="00734FE5"/>
  </w:style>
  <w:style w:type="paragraph" w:styleId="Quote">
    <w:name w:val="Quote"/>
    <w:basedOn w:val="Heading1"/>
    <w:link w:val="QuoteChar"/>
    <w:qFormat/>
    <w:rsid w:val="00734FE5"/>
    <w:rPr>
      <w:b w:val="0"/>
      <w:sz w:val="72"/>
      <w:szCs w:val="72"/>
      <w:lang w:val="en-NZ"/>
    </w:rPr>
  </w:style>
  <w:style w:type="character" w:customStyle="1" w:styleId="QuoteChar">
    <w:name w:val="Quote Char"/>
    <w:basedOn w:val="DefaultParagraphFont"/>
    <w:link w:val="Quote"/>
    <w:rsid w:val="00734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FE5"/>
    <w:pPr>
      <w:pageBreakBefore/>
    </w:pPr>
  </w:style>
  <w:style w:type="paragraph" w:customStyle="1" w:styleId="Border">
    <w:name w:val="Border"/>
    <w:basedOn w:val="Normal"/>
    <w:qFormat/>
    <w:rsid w:val="00734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FE5"/>
    <w:rPr>
      <w:b/>
      <w:bCs/>
      <w:i/>
      <w:iCs/>
      <w:color w:val="auto"/>
    </w:rPr>
  </w:style>
  <w:style w:type="paragraph" w:styleId="IntenseQuote">
    <w:name w:val="Intense Quote"/>
    <w:basedOn w:val="Normal"/>
    <w:next w:val="Normal"/>
    <w:link w:val="IntenseQuoteChar"/>
    <w:uiPriority w:val="30"/>
    <w:qFormat/>
    <w:rsid w:val="00734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FE5"/>
    <w:rPr>
      <w:smallCaps/>
      <w:color w:val="auto"/>
      <w:u w:val="single"/>
    </w:rPr>
  </w:style>
  <w:style w:type="character" w:styleId="IntenseReference">
    <w:name w:val="Intense Reference"/>
    <w:basedOn w:val="DefaultParagraphFont"/>
    <w:uiPriority w:val="32"/>
    <w:qFormat/>
    <w:rsid w:val="00734FE5"/>
    <w:rPr>
      <w:b/>
      <w:bCs/>
      <w:smallCaps/>
      <w:color w:val="auto"/>
      <w:spacing w:val="5"/>
      <w:u w:val="single"/>
    </w:rPr>
  </w:style>
  <w:style w:type="paragraph" w:customStyle="1" w:styleId="2ColumnHeading">
    <w:name w:val="2Column Heading"/>
    <w:basedOn w:val="BodyText"/>
    <w:qFormat/>
    <w:rsid w:val="00734FE5"/>
    <w:pPr>
      <w:spacing w:after="60"/>
      <w:ind w:left="-2268"/>
    </w:pPr>
    <w:rPr>
      <w:b/>
    </w:rPr>
  </w:style>
  <w:style w:type="paragraph" w:customStyle="1" w:styleId="Heading1TOC">
    <w:name w:val="Heading1 TOC"/>
    <w:basedOn w:val="Normal"/>
    <w:qFormat/>
    <w:rsid w:val="00734FE5"/>
    <w:pPr>
      <w:spacing w:before="240" w:after="120"/>
    </w:pPr>
    <w:rPr>
      <w:rFonts w:ascii="Times New Roman" w:hAnsi="Times New Roman"/>
      <w:b/>
      <w:sz w:val="32"/>
    </w:rPr>
  </w:style>
  <w:style w:type="paragraph" w:customStyle="1" w:styleId="Heading2TOC">
    <w:name w:val="Heading2 TOC"/>
    <w:basedOn w:val="Normal"/>
    <w:qFormat/>
    <w:rsid w:val="00734FE5"/>
    <w:pPr>
      <w:spacing w:before="240" w:after="60"/>
    </w:pPr>
    <w:rPr>
      <w:rFonts w:ascii="Times New Roman" w:hAnsi="Times New Roman"/>
      <w:b/>
      <w:sz w:val="28"/>
    </w:rPr>
  </w:style>
  <w:style w:type="character" w:customStyle="1" w:styleId="Underline">
    <w:name w:val="Underline"/>
    <w:basedOn w:val="DefaultParagraphFont"/>
    <w:qFormat/>
    <w:rsid w:val="00734FE5"/>
    <w:rPr>
      <w:u w:val="single"/>
    </w:rPr>
  </w:style>
  <w:style w:type="character" w:customStyle="1" w:styleId="BoldandItalics">
    <w:name w:val="Bold and Italics"/>
    <w:qFormat/>
    <w:rsid w:val="00734FE5"/>
    <w:rPr>
      <w:b/>
      <w:i/>
      <w:u w:val="none"/>
    </w:rPr>
  </w:style>
  <w:style w:type="paragraph" w:styleId="BalloonText">
    <w:name w:val="Balloon Text"/>
    <w:basedOn w:val="Normal"/>
    <w:link w:val="BalloonTextChar"/>
    <w:rsid w:val="00734FE5"/>
    <w:rPr>
      <w:rFonts w:ascii="Tahoma" w:hAnsi="Tahoma" w:cs="Tahoma"/>
      <w:sz w:val="16"/>
      <w:szCs w:val="16"/>
    </w:rPr>
  </w:style>
  <w:style w:type="character" w:customStyle="1" w:styleId="BalloonTextChar">
    <w:name w:val="Balloon Text Char"/>
    <w:basedOn w:val="DefaultParagraphFont"/>
    <w:link w:val="BalloonText"/>
    <w:rsid w:val="00734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FE5"/>
    <w:rPr>
      <w:b/>
      <w:color w:val="660033"/>
      <w:spacing w:val="0"/>
    </w:rPr>
  </w:style>
  <w:style w:type="paragraph" w:customStyle="1" w:styleId="Nameditemlist">
    <w:name w:val="Named item list"/>
    <w:basedOn w:val="BodyText"/>
    <w:qFormat/>
    <w:rsid w:val="00734FE5"/>
    <w:pPr>
      <w:tabs>
        <w:tab w:val="left" w:pos="2835"/>
      </w:tabs>
      <w:ind w:left="2835" w:hanging="2835"/>
    </w:pPr>
  </w:style>
  <w:style w:type="paragraph" w:customStyle="1" w:styleId="BodyTextnopadding">
    <w:name w:val="Body Text no padding"/>
    <w:basedOn w:val="BodyText"/>
    <w:qFormat/>
    <w:rsid w:val="00734FE5"/>
    <w:pPr>
      <w:spacing w:before="0" w:after="0"/>
    </w:pPr>
  </w:style>
  <w:style w:type="character" w:styleId="Hyperlink">
    <w:name w:val="Hyperlink"/>
    <w:basedOn w:val="DefaultParagraphFont"/>
    <w:uiPriority w:val="99"/>
    <w:unhideWhenUsed/>
    <w:rsid w:val="00D464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5440</Characters>
  <Application>Microsoft Office Word</Application>
  <DocSecurity>0</DocSecurity>
  <Lines>143</Lines>
  <Paragraphs>113</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AVIF3026 Facilitate an aerodrome emergency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2019-01-31T04:20:00Z</dcterms:created>
  <dcterms:modified xsi:type="dcterms:W3CDTF">2019-01-31T04:20:00Z</dcterms:modified>
</cp:coreProperties>
</file>