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0ED" w:rsidP="004D70ED">
      <w:pPr>
        <w:pStyle w:val="Title"/>
      </w:pPr>
      <w:r>
        <w:fldChar w:fldCharType="begin"/>
      </w:r>
      <w:r>
        <w:instrText xml:space="preserve"> TITLE   \* MERGEFORMAT </w:instrText>
      </w:r>
      <w:r>
        <w:fldChar w:fldCharType="separate"/>
      </w:r>
      <w:r>
        <w:t>AVIF3016 Marshal aircraft</w:t>
      </w:r>
      <w:r>
        <w:fldChar w:fldCharType="end"/>
      </w:r>
    </w:p>
    <w:p w:rsidR="004D70ED" w:rsidP="004D70ED">
      <w:pPr>
        <w:pStyle w:val="Version"/>
        <w:sectPr w:rsidSect="00EF4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0D1" w:rsidP="00EF40D1">
      <w:pPr>
        <w:pStyle w:val="SuperHeading"/>
      </w:pPr>
      <w:r w:rsidRPr="00EF40D1">
        <w:t>AVIF3016 Marshal aircraft</w:t>
      </w:r>
    </w:p>
    <w:p w:rsidR="00000000" w:rsidRPr="00EF40D1" w:rsidP="00EF40D1">
      <w:pPr>
        <w:pStyle w:val="Heading1"/>
      </w:pPr>
      <w:bookmarkStart w:id="1" w:name="O_663198"/>
      <w:bookmarkEnd w:id="1"/>
      <w:r w:rsidRPr="00EF40D1">
        <w:t>Modification History</w:t>
      </w:r>
    </w:p>
    <w:p w:rsidR="004D70ED" w:rsidP="004D70ED">
      <w:pPr>
        <w:pStyle w:val="BodyText"/>
      </w:pPr>
      <w:r w:rsidRPr="00EF40D1">
        <w:t>Release 1. This is the first release of this unit of competency in the AVI Aviation Training Package.</w:t>
      </w:r>
    </w:p>
    <w:p w:rsidR="00000000" w:rsidRPr="00EF40D1" w:rsidP="00EF40D1">
      <w:pPr>
        <w:pStyle w:val="Heading1"/>
      </w:pPr>
      <w:bookmarkStart w:id="2" w:name="O_663199"/>
      <w:bookmarkEnd w:id="2"/>
      <w:r w:rsidRPr="00EF40D1">
        <w:t>Application</w:t>
      </w:r>
    </w:p>
    <w:tbl>
      <w:tblPr>
        <w:tblW w:w="9498" w:type="dxa"/>
        <w:tblLayout w:type="fixed"/>
        <w:tblCellMar>
          <w:left w:w="62" w:type="dxa"/>
          <w:right w:w="62" w:type="dxa"/>
        </w:tblCellMar>
        <w:tblLook w:val="0000"/>
      </w:tblPr>
      <w:tblGrid>
        <w:gridCol w:w="9498"/>
      </w:tblGrid>
      <w:tr w:rsidTr="00EF40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F40D1" w:rsidP="00EF40D1">
            <w:pPr>
              <w:pStyle w:val="BodyText"/>
            </w:pPr>
            <w:r w:rsidRPr="00EF40D1">
              <w:t>This unit involves the skills and knowledge required to marshal aircraft, in compliance with relevant r</w:t>
            </w:r>
            <w:r w:rsidRPr="00EF40D1">
              <w:t>egulatory requirements of the Civil Aviation Safety Authority (CASA) and national operating standards.</w:t>
            </w:r>
          </w:p>
          <w:p w:rsidR="00000000" w:rsidRPr="00EF40D1" w:rsidP="00EF40D1">
            <w:pPr>
              <w:pStyle w:val="BodyText"/>
            </w:pPr>
            <w:r w:rsidRPr="00EF40D1">
              <w:t>It includes preparing for marshalling, establishing/disestablishing aircraft parking position, and conducting aircraft marshalling.</w:t>
            </w:r>
          </w:p>
          <w:p w:rsidR="00000000" w:rsidRPr="00EF40D1" w:rsidP="00EF40D1">
            <w:pPr>
              <w:pStyle w:val="BodyText"/>
            </w:pPr>
            <w:r w:rsidRPr="00EF40D1">
              <w:t>This unit addresses a</w:t>
            </w:r>
            <w:r w:rsidRPr="00EF40D1">
              <w:t>viation technical skill requirements (physical, mental and task-management abilities) related to safety management duties of ground operations personnel, and contributes to safe and effective performance in complex aviation operational environments.</w:t>
            </w:r>
          </w:p>
          <w:p w:rsidR="00000000" w:rsidRPr="00EF40D1" w:rsidP="00EF40D1">
            <w:pPr>
              <w:pStyle w:val="BodyText"/>
            </w:pPr>
            <w:r w:rsidRPr="00EF40D1">
              <w:t>Operat</w:t>
            </w:r>
            <w:r w:rsidRPr="00EF40D1">
              <w:t>ions are conducted as part of recreational, commercial and military aircraft activities across a variety of operational contexts within the Australian aviation industry.</w:t>
            </w:r>
          </w:p>
          <w:p w:rsidR="00000000" w:rsidRPr="00EF40D1" w:rsidP="00EF40D1">
            <w:pPr>
              <w:pStyle w:val="BodyText"/>
            </w:pPr>
            <w:r w:rsidRPr="00EF40D1">
              <w:t>Work is performed independently or under limited supervision as a single operator or w</w:t>
            </w:r>
            <w:r w:rsidRPr="00EF40D1">
              <w:t>ithin a team environment.</w:t>
            </w:r>
          </w:p>
          <w:p w:rsidR="00000000" w:rsidRPr="00EF40D1" w:rsidP="00EF40D1">
            <w:pPr>
              <w:pStyle w:val="BodyText"/>
            </w:pPr>
            <w:r w:rsidRPr="00EF40D1">
              <w:t>Licensing, legislative, regulatory or certification requirements are applicable to this unit.</w:t>
            </w:r>
          </w:p>
          <w:p w:rsidR="00000000" w:rsidRPr="00EF40D1" w:rsidP="00EF40D1">
            <w:pPr>
              <w:pStyle w:val="BodyText"/>
            </w:pPr>
            <w:r w:rsidRPr="00EF40D1">
              <w:t>Use for Defence Aviation is to be in accordance with relevant Defence Orders, Instructions, Publications and Regulations.</w:t>
            </w:r>
          </w:p>
        </w:tc>
      </w:tr>
    </w:tbl>
    <w:p w:rsidR="004D70ED" w:rsidP="00EF40D1">
      <w:pPr>
        <w:pStyle w:val="BodyText"/>
      </w:pPr>
    </w:p>
    <w:p w:rsidR="004D70ED" w:rsidP="00EF40D1">
      <w:pPr>
        <w:pStyle w:val="BodyText"/>
      </w:pPr>
    </w:p>
    <w:p w:rsidR="00000000" w:rsidRPr="00EF40D1" w:rsidP="00EF40D1">
      <w:pPr>
        <w:pStyle w:val="Heading1"/>
      </w:pPr>
      <w:bookmarkStart w:id="3" w:name="O_663200"/>
      <w:bookmarkEnd w:id="3"/>
      <w:r w:rsidRPr="00EF40D1">
        <w:t>Pre-requisite Unit</w:t>
      </w:r>
    </w:p>
    <w:p w:rsidR="004D70ED" w:rsidP="004D70ED">
      <w:pPr>
        <w:pStyle w:val="BodyText"/>
      </w:pPr>
      <w:r w:rsidRPr="00EF40D1">
        <w:t>Not applicable.</w:t>
      </w:r>
    </w:p>
    <w:p w:rsidR="00000000" w:rsidRPr="00EF40D1" w:rsidP="00EF40D1">
      <w:pPr>
        <w:pStyle w:val="Heading1"/>
      </w:pPr>
      <w:bookmarkStart w:id="4" w:name="O_663201"/>
      <w:bookmarkEnd w:id="4"/>
      <w:r w:rsidRPr="00EF40D1">
        <w:t>Competency Field</w:t>
      </w:r>
    </w:p>
    <w:p w:rsidR="004D70ED" w:rsidP="004D70ED">
      <w:pPr>
        <w:pStyle w:val="BodyText"/>
      </w:pPr>
      <w:r w:rsidRPr="00EF40D1">
        <w:t>F – Safety Management</w:t>
      </w:r>
    </w:p>
    <w:p w:rsidR="00000000" w:rsidRPr="00EF40D1" w:rsidP="00EF40D1">
      <w:pPr>
        <w:pStyle w:val="Heading1"/>
      </w:pPr>
      <w:bookmarkStart w:id="5" w:name="O_663202"/>
      <w:bookmarkEnd w:id="5"/>
      <w:r w:rsidRPr="00EF40D1">
        <w:t>Unit Sector</w:t>
      </w:r>
    </w:p>
    <w:p w:rsidR="004D70ED" w:rsidP="004D70ED">
      <w:pPr>
        <w:pStyle w:val="BodyText"/>
      </w:pPr>
      <w:r w:rsidRPr="00EF40D1">
        <w:t>Not applicable.</w:t>
      </w:r>
    </w:p>
    <w:p w:rsidR="00000000" w:rsidRPr="00EF40D1" w:rsidP="00EF40D1">
      <w:pPr>
        <w:pStyle w:val="Heading1"/>
      </w:pPr>
      <w:bookmarkStart w:id="6" w:name="O_663203"/>
      <w:bookmarkEnd w:id="6"/>
      <w:r w:rsidRPr="00EF40D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D70E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F40D1" w:rsidP="00EF40D1">
            <w:pPr>
              <w:pStyle w:val="BodyText"/>
            </w:pPr>
            <w:r w:rsidRPr="00EF40D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rPr>
                <w:rStyle w:val="SpecialBold"/>
              </w:rPr>
              <w:t>PERFORMANCE CRITERIA</w:t>
            </w:r>
          </w:p>
        </w:tc>
      </w:tr>
      <w:tr w:rsidTr="004D70E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El</w:t>
            </w:r>
            <w:r w:rsidRPr="00EF40D1">
              <w:t>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Performance criteria describe the performance needed to demonstrate achievement of the element.</w:t>
            </w:r>
          </w:p>
        </w:tc>
      </w:tr>
      <w:tr w:rsidTr="004D70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F40D1" w:rsidP="00EF40D1">
            <w:pPr>
              <w:pStyle w:val="BodyText"/>
            </w:pPr>
            <w:r w:rsidRPr="00EF40D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rPr>
                <w:rStyle w:val="SpecialBold"/>
              </w:rPr>
              <w:t>Prepare for marshalling</w:t>
            </w: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1.1</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Arrival/departure information is received and processed in accordance with workplace procedures</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1.2</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Marshalling requirements for different aircraft types are determined and requirements are clarified as required</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1.3</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 xml:space="preserve">Hazards are identified, risks are </w:t>
            </w:r>
            <w:r w:rsidRPr="00EF40D1">
              <w:t>assessed and hazard management is implemented</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1.4</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Personal protective equipment is selected and fitted</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1.5</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Work health and safety (WHS)/occupational health and safety (OHS) requirements and recognised safety precautions are applied throughout the operation</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1.6</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Allocated aircraft parking position is confirmed</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1.7</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Marshalling, aircraft parking and ancillary</w:t>
            </w:r>
            <w:r w:rsidRPr="00EF40D1">
              <w:t xml:space="preserve"> support equipment are selected and checked for serviceability</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1.8</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Relevant documentation is completed and processed in accordance with workplace procedures</w:t>
            </w:r>
          </w:p>
        </w:tc>
      </w:tr>
      <w:tr w:rsidTr="004D70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F40D1" w:rsidP="00EF40D1">
            <w:pPr>
              <w:pStyle w:val="BodyText"/>
            </w:pPr>
            <w:r w:rsidRPr="00EF40D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rPr>
                <w:rStyle w:val="SpecialBold"/>
              </w:rPr>
              <w:t>Establish/ disestablish aircraft parking position</w:t>
            </w: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2.1</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Marshalling, aircraft parking, and ancillary support equipment are positioned and used in accordance with manufacturer instructions and workplace procedures</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2.2</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Movement is conducted in a safe manner in accordance with workplace procedures</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2.3</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Environmental factors are monitored to ensure safety is maintained</w:t>
            </w:r>
          </w:p>
        </w:tc>
      </w:tr>
      <w:tr w:rsidTr="004D70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F40D1" w:rsidP="00EF40D1">
            <w:pPr>
              <w:pStyle w:val="BodyText"/>
            </w:pPr>
            <w:r w:rsidRPr="00EF40D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rPr>
                <w:rStyle w:val="SpecialBold"/>
              </w:rPr>
              <w:t>Conduct aircraft marshalling</w:t>
            </w: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3.1</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Special circumstances/procedures during aircraft marshalling are allowed for</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3.2</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Standard marshalling signals and/or communications are employed</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3.3</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 xml:space="preserve">Visual contact with pilot, other aircrew and/or ground staff is </w:t>
            </w:r>
            <w:r w:rsidRPr="00EF40D1">
              <w:t>maintained</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3.4</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Safety distances between aircraft and ground personnel/obstructions are identified and maintained</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3.5</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Emergency actions are conducted in an aircraft fire or other inci</w:t>
            </w:r>
            <w:r w:rsidRPr="00EF40D1">
              <w:t>dent, in accordance with workplace procedures</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3.6</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Aircraft is secured/unsecured in accordance with workplace procedures</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3.7</w:t>
            </w:r>
          </w:p>
        </w:tc>
        <w:tc>
          <w:tcPr>
            <w:tcW w:w="604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Wind speed and direction are continually assessed for impact on marshalling operations</w:t>
            </w:r>
          </w:p>
        </w:tc>
      </w:tr>
      <w:tr w:rsidTr="004D70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3.8</w:t>
            </w:r>
          </w:p>
        </w:tc>
        <w:tc>
          <w:tcPr>
            <w:tcW w:w="6045" w:type="dxa"/>
            <w:tcBorders>
              <w:top w:val="nil"/>
              <w:left w:val="nil"/>
              <w:bottom w:val="nil"/>
              <w:right w:val="nil"/>
            </w:tcBorders>
            <w:tcMar>
              <w:top w:w="0" w:type="dxa"/>
              <w:left w:w="62" w:type="dxa"/>
              <w:bottom w:w="0" w:type="dxa"/>
              <w:right w:w="62" w:type="dxa"/>
            </w:tcMar>
          </w:tcPr>
          <w:p w:rsidR="00000000" w:rsidRPr="00EF40D1" w:rsidP="00EF40D1">
            <w:pPr>
              <w:pStyle w:val="BodyText"/>
            </w:pPr>
            <w:r w:rsidRPr="00EF40D1">
              <w:t>Effects of aircraft ground turbulence on personnel and unsecured objects are taken into consideration</w:t>
            </w:r>
          </w:p>
        </w:tc>
      </w:tr>
    </w:tbl>
    <w:p w:rsidR="004D70ED" w:rsidP="00EF40D1">
      <w:pPr>
        <w:pStyle w:val="BodyText"/>
      </w:pPr>
    </w:p>
    <w:p w:rsidR="004D70ED" w:rsidP="00EF40D1">
      <w:pPr>
        <w:pStyle w:val="BodyText"/>
      </w:pPr>
    </w:p>
    <w:p w:rsidR="00000000" w:rsidRPr="00EF40D1" w:rsidP="00EF40D1">
      <w:pPr>
        <w:pStyle w:val="Heading1"/>
      </w:pPr>
      <w:bookmarkStart w:id="7" w:name="O_663204"/>
      <w:bookmarkEnd w:id="7"/>
      <w:r w:rsidRPr="00EF40D1">
        <w:t>Foundation Skills</w:t>
      </w:r>
    </w:p>
    <w:p w:rsidR="004D70ED" w:rsidP="004D70ED">
      <w:pPr>
        <w:pStyle w:val="BodyText"/>
      </w:pPr>
      <w:r w:rsidRPr="00EF40D1">
        <w:t>Foundation skills essential to performance are explicit in the performance criteria of this unit of competency.</w:t>
      </w:r>
    </w:p>
    <w:p w:rsidR="00000000" w:rsidRPr="00EF40D1" w:rsidP="00EF40D1">
      <w:pPr>
        <w:pStyle w:val="Heading1"/>
      </w:pPr>
      <w:bookmarkStart w:id="8" w:name="O_663205"/>
      <w:bookmarkEnd w:id="8"/>
      <w:r w:rsidRPr="00EF40D1">
        <w:t>Range of Conditions</w:t>
      </w:r>
    </w:p>
    <w:tbl>
      <w:tblPr>
        <w:tblW w:w="9498" w:type="dxa"/>
        <w:tblLayout w:type="fixed"/>
        <w:tblCellMar>
          <w:left w:w="62" w:type="dxa"/>
          <w:right w:w="62" w:type="dxa"/>
        </w:tblCellMar>
        <w:tblLook w:val="0000"/>
      </w:tblPr>
      <w:tblGrid>
        <w:gridCol w:w="2735"/>
        <w:gridCol w:w="6763"/>
      </w:tblGrid>
      <w:tr w:rsidTr="00EF40D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Range is restricted to essential operating conditions and any other variables essential to the work environment.</w:t>
            </w:r>
          </w:p>
        </w:tc>
      </w:tr>
      <w:tr w:rsidTr="00EF40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Marshalling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aircraft parking</w:t>
            </w:r>
          </w:p>
          <w:p w:rsidR="00000000" w:rsidRPr="00EF40D1" w:rsidP="00EF40D1">
            <w:pPr>
              <w:pStyle w:val="ListBullet"/>
            </w:pPr>
            <w:r w:rsidRPr="00EF40D1">
              <w:t>allocating and prioritising</w:t>
            </w:r>
          </w:p>
          <w:p w:rsidR="00000000" w:rsidRPr="00EF40D1" w:rsidP="00EF40D1">
            <w:pPr>
              <w:pStyle w:val="ListBullet"/>
            </w:pPr>
            <w:r w:rsidRPr="00EF40D1">
              <w:t xml:space="preserve">cargo loading and unloading </w:t>
            </w:r>
          </w:p>
          <w:p w:rsidR="00000000" w:rsidRPr="00EF40D1" w:rsidP="00EF40D1">
            <w:pPr>
              <w:pStyle w:val="ListBullet"/>
            </w:pPr>
            <w:r w:rsidRPr="00EF40D1">
              <w:t>hover</w:t>
            </w:r>
          </w:p>
          <w:p w:rsidR="00000000" w:rsidRPr="00EF40D1" w:rsidP="00EF40D1">
            <w:pPr>
              <w:pStyle w:val="ListBullet"/>
            </w:pPr>
            <w:r w:rsidRPr="00EF40D1">
              <w:t>hover taxiing</w:t>
            </w:r>
          </w:p>
          <w:p w:rsidR="00000000" w:rsidRPr="00EF40D1" w:rsidP="00EF40D1">
            <w:pPr>
              <w:pStyle w:val="ListBullet"/>
            </w:pPr>
            <w:r w:rsidRPr="00EF40D1">
              <w:t>refuelling operations</w:t>
            </w:r>
          </w:p>
          <w:p w:rsidR="00000000" w:rsidRPr="00EF40D1" w:rsidP="00EF40D1">
            <w:pPr>
              <w:pStyle w:val="ListBullet"/>
            </w:pPr>
            <w:r w:rsidRPr="00EF40D1">
              <w:t>rotor engagement</w:t>
            </w:r>
          </w:p>
          <w:p w:rsidR="00000000" w:rsidRPr="00EF40D1" w:rsidP="00EF40D1">
            <w:pPr>
              <w:pStyle w:val="ListBullet"/>
            </w:pPr>
            <w:r w:rsidRPr="00EF40D1">
              <w:t>start-up</w:t>
            </w:r>
          </w:p>
          <w:p w:rsidR="00000000" w:rsidRPr="00EF40D1" w:rsidP="00EF40D1">
            <w:pPr>
              <w:pStyle w:val="ListBullet"/>
            </w:pPr>
            <w:r w:rsidRPr="00EF40D1">
              <w:t>shutdown</w:t>
            </w:r>
          </w:p>
          <w:p w:rsidR="00000000" w:rsidP="00EF40D1">
            <w:pPr>
              <w:pStyle w:val="ListBullet"/>
              <w:rPr>
                <w:lang w:val="en-NZ"/>
              </w:rPr>
            </w:pPr>
            <w:r w:rsidRPr="00EF40D1">
              <w:t>taxiing</w:t>
            </w:r>
          </w:p>
        </w:tc>
      </w:tr>
      <w:tr w:rsidTr="00EF40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Marshalling requirements for different aircraft types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 xml:space="preserve">aerodrome access </w:t>
            </w:r>
          </w:p>
          <w:p w:rsidR="00000000" w:rsidRPr="00EF40D1" w:rsidP="00EF40D1">
            <w:pPr>
              <w:pStyle w:val="ListBullet"/>
            </w:pPr>
            <w:r w:rsidRPr="00EF40D1">
              <w:t xml:space="preserve">aircraft parking/landing area capacity </w:t>
            </w:r>
          </w:p>
          <w:p w:rsidR="00000000" w:rsidP="00EF40D1">
            <w:pPr>
              <w:pStyle w:val="ListBullet"/>
              <w:rPr>
                <w:lang w:val="en-NZ"/>
              </w:rPr>
            </w:pPr>
            <w:r w:rsidRPr="00EF40D1">
              <w:t>physical security</w:t>
            </w:r>
          </w:p>
        </w:tc>
      </w:tr>
      <w:tr w:rsidTr="00EF40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Personal protective equipment must include one or more of the following items:</w:t>
            </w:r>
          </w:p>
        </w:tc>
        <w:tc>
          <w:tcPr>
            <w:tcW w:w="6763"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eye goggles</w:t>
            </w:r>
          </w:p>
          <w:p w:rsidR="00000000" w:rsidRPr="00EF40D1" w:rsidP="00EF40D1">
            <w:pPr>
              <w:pStyle w:val="ListBullet"/>
            </w:pPr>
            <w:r w:rsidRPr="00EF40D1">
              <w:t>head protection</w:t>
            </w:r>
          </w:p>
          <w:p w:rsidR="00000000" w:rsidRPr="00EF40D1" w:rsidP="00EF40D1">
            <w:pPr>
              <w:pStyle w:val="ListBullet"/>
            </w:pPr>
            <w:r w:rsidRPr="00EF40D1">
              <w:t>hearing protection</w:t>
            </w:r>
          </w:p>
          <w:p w:rsidR="00000000" w:rsidRPr="00EF40D1" w:rsidP="00EF40D1">
            <w:pPr>
              <w:pStyle w:val="ListBullet"/>
            </w:pPr>
            <w:r w:rsidRPr="00EF40D1">
              <w:t>high visibility clothing</w:t>
            </w:r>
          </w:p>
          <w:p w:rsidR="00000000" w:rsidRPr="00EF40D1" w:rsidP="00EF40D1">
            <w:pPr>
              <w:pStyle w:val="ListBullet"/>
            </w:pPr>
            <w:r w:rsidRPr="00EF40D1">
              <w:t>protective overalls</w:t>
            </w:r>
          </w:p>
          <w:p w:rsidR="00000000" w:rsidRPr="00EF40D1" w:rsidP="00EF40D1">
            <w:pPr>
              <w:pStyle w:val="ListBullet"/>
            </w:pPr>
            <w:r w:rsidRPr="00EF40D1">
              <w:t>protective boots</w:t>
            </w:r>
          </w:p>
          <w:p w:rsidR="00000000" w:rsidP="00EF40D1">
            <w:pPr>
              <w:pStyle w:val="ListBullet"/>
              <w:rPr>
                <w:lang w:val="en-NZ"/>
              </w:rPr>
            </w:pPr>
            <w:r w:rsidRPr="00EF40D1">
              <w:t>respirat</w:t>
            </w:r>
            <w:r w:rsidRPr="00EF40D1">
              <w:t>ory protection equipment</w:t>
            </w:r>
          </w:p>
        </w:tc>
      </w:tr>
      <w:tr w:rsidTr="00EF40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Marshalling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flags</w:t>
            </w:r>
          </w:p>
          <w:p w:rsidR="00000000" w:rsidRPr="00EF40D1" w:rsidP="00EF40D1">
            <w:pPr>
              <w:pStyle w:val="ListBullet"/>
            </w:pPr>
            <w:r w:rsidRPr="00EF40D1">
              <w:t>hand signals</w:t>
            </w:r>
          </w:p>
          <w:p w:rsidR="00000000" w:rsidRPr="00EF40D1" w:rsidP="00EF40D1">
            <w:pPr>
              <w:pStyle w:val="ListBullet"/>
            </w:pPr>
            <w:r w:rsidRPr="00EF40D1">
              <w:t>paddles</w:t>
            </w:r>
          </w:p>
          <w:p w:rsidR="00000000" w:rsidRPr="00EF40D1" w:rsidP="00EF40D1">
            <w:pPr>
              <w:pStyle w:val="ListBullet"/>
            </w:pPr>
            <w:r w:rsidRPr="00EF40D1">
              <w:t xml:space="preserve">torches </w:t>
            </w:r>
          </w:p>
          <w:p w:rsidR="00000000" w:rsidP="00EF40D1">
            <w:pPr>
              <w:pStyle w:val="ListBullet"/>
              <w:rPr>
                <w:lang w:val="en-NZ"/>
              </w:rPr>
            </w:pPr>
            <w:r w:rsidRPr="00EF40D1">
              <w:t>wands</w:t>
            </w:r>
          </w:p>
        </w:tc>
      </w:tr>
      <w:tr w:rsidTr="00EF40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Aircraft parking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covers and intake inserts (bungs)</w:t>
            </w:r>
          </w:p>
          <w:p w:rsidR="00000000" w:rsidRPr="00EF40D1" w:rsidP="00EF40D1">
            <w:pPr>
              <w:pStyle w:val="ListBullet"/>
            </w:pPr>
            <w:r w:rsidRPr="00EF40D1">
              <w:t>earthing leads</w:t>
            </w:r>
          </w:p>
          <w:p w:rsidR="00000000" w:rsidRPr="00EF40D1" w:rsidP="00EF40D1">
            <w:pPr>
              <w:pStyle w:val="ListBullet"/>
            </w:pPr>
            <w:r w:rsidRPr="00EF40D1">
              <w:t>flags</w:t>
            </w:r>
          </w:p>
          <w:p w:rsidR="00000000" w:rsidRPr="00EF40D1" w:rsidP="00EF40D1">
            <w:pPr>
              <w:pStyle w:val="ListBullet"/>
            </w:pPr>
            <w:r w:rsidRPr="00EF40D1">
              <w:t>magnetic pins</w:t>
            </w:r>
          </w:p>
          <w:p w:rsidR="00000000" w:rsidRPr="00EF40D1" w:rsidP="00EF40D1">
            <w:pPr>
              <w:pStyle w:val="ListBullet"/>
            </w:pPr>
            <w:r w:rsidRPr="00EF40D1">
              <w:t>mechanical locking devices</w:t>
            </w:r>
          </w:p>
          <w:p w:rsidR="00000000" w:rsidRPr="00EF40D1" w:rsidP="00EF40D1">
            <w:pPr>
              <w:pStyle w:val="ListBullet"/>
            </w:pPr>
            <w:r w:rsidRPr="00EF40D1">
              <w:t>tie-down devices</w:t>
            </w:r>
          </w:p>
          <w:p w:rsidR="00000000" w:rsidP="00EF40D1">
            <w:pPr>
              <w:pStyle w:val="ListBullet"/>
              <w:rPr>
                <w:lang w:val="en-NZ"/>
              </w:rPr>
            </w:pPr>
            <w:r w:rsidRPr="00EF40D1">
              <w:t>wheel chocks</w:t>
            </w:r>
          </w:p>
        </w:tc>
      </w:tr>
      <w:tr w:rsidTr="00EF40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Ancillary support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access/egress equipment</w:t>
            </w:r>
          </w:p>
          <w:p w:rsidR="00000000" w:rsidRPr="00EF40D1" w:rsidP="00EF40D1">
            <w:pPr>
              <w:pStyle w:val="ListBullet"/>
            </w:pPr>
            <w:r w:rsidRPr="00EF40D1">
              <w:t>external aircraft power facilities</w:t>
            </w:r>
          </w:p>
          <w:p w:rsidR="00000000" w:rsidRPr="00EF40D1" w:rsidP="00EF40D1">
            <w:pPr>
              <w:pStyle w:val="ListBullet"/>
            </w:pPr>
            <w:r w:rsidRPr="00EF40D1">
              <w:t>first aid kit</w:t>
            </w:r>
          </w:p>
          <w:p w:rsidR="00000000" w:rsidRPr="00EF40D1" w:rsidP="00EF40D1">
            <w:pPr>
              <w:pStyle w:val="ListBullet"/>
            </w:pPr>
            <w:r w:rsidRPr="00EF40D1">
              <w:t>fire extinguisher</w:t>
            </w:r>
          </w:p>
          <w:p w:rsidR="00000000" w:rsidP="00EF40D1">
            <w:pPr>
              <w:pStyle w:val="ListBullet"/>
              <w:rPr>
                <w:lang w:val="en-NZ"/>
              </w:rPr>
            </w:pPr>
            <w:r w:rsidRPr="00EF40D1">
              <w:t>parking markers and barriers</w:t>
            </w:r>
          </w:p>
        </w:tc>
      </w:tr>
      <w:tr w:rsidTr="00EF40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Special circumstances/procedures must include one or more of the following considerations:</w:t>
            </w:r>
          </w:p>
        </w:tc>
        <w:tc>
          <w:tcPr>
            <w:tcW w:w="6763"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aircraft with no prop or rotor brake</w:t>
            </w:r>
          </w:p>
          <w:p w:rsidR="00000000" w:rsidRPr="00EF40D1" w:rsidP="00EF40D1">
            <w:pPr>
              <w:pStyle w:val="ListBullet"/>
            </w:pPr>
            <w:r w:rsidRPr="00EF40D1">
              <w:t>installation of locking, protection or security devices</w:t>
            </w:r>
          </w:p>
          <w:p w:rsidR="00000000" w:rsidRPr="00EF40D1" w:rsidP="00EF40D1">
            <w:pPr>
              <w:pStyle w:val="ListBullet"/>
            </w:pPr>
            <w:r w:rsidRPr="00EF40D1">
              <w:t>negative rotation</w:t>
            </w:r>
          </w:p>
          <w:p w:rsidR="00000000" w:rsidRPr="00EF40D1" w:rsidP="00EF40D1">
            <w:pPr>
              <w:pStyle w:val="ListBullet"/>
            </w:pPr>
            <w:r w:rsidRPr="00EF40D1">
              <w:t>power sources</w:t>
            </w:r>
          </w:p>
          <w:p w:rsidR="00000000" w:rsidRPr="00EF40D1" w:rsidP="00EF40D1">
            <w:pPr>
              <w:pStyle w:val="ListBullet"/>
            </w:pPr>
            <w:r w:rsidRPr="00EF40D1">
              <w:t>safety requirements e.g. fire bottle attendants</w:t>
            </w:r>
          </w:p>
          <w:p w:rsidR="00000000" w:rsidRPr="00EF40D1" w:rsidP="00EF40D1">
            <w:pPr>
              <w:pStyle w:val="ListBullet"/>
            </w:pPr>
            <w:r w:rsidRPr="00EF40D1">
              <w:t xml:space="preserve">safety pin requirements for aircraft carrying ordnance </w:t>
            </w:r>
          </w:p>
          <w:p w:rsidR="00000000" w:rsidP="00EF40D1">
            <w:pPr>
              <w:pStyle w:val="ListBullet"/>
              <w:rPr>
                <w:lang w:val="en-NZ"/>
              </w:rPr>
            </w:pPr>
            <w:r w:rsidRPr="00EF40D1">
              <w:t>undercarriage lock pins</w:t>
            </w:r>
          </w:p>
        </w:tc>
      </w:tr>
      <w:tr w:rsidTr="00EF40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Emergency actions must include:</w:t>
            </w:r>
          </w:p>
        </w:tc>
        <w:tc>
          <w:tcPr>
            <w:tcW w:w="6763"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aircraft evacuation procedures</w:t>
            </w:r>
          </w:p>
          <w:p w:rsidR="00000000" w:rsidRPr="00EF40D1" w:rsidP="00EF40D1">
            <w:pPr>
              <w:pStyle w:val="ListBullet"/>
            </w:pPr>
            <w:r w:rsidRPr="00EF40D1">
              <w:t>basic firefighting</w:t>
            </w:r>
          </w:p>
          <w:p w:rsidR="00000000" w:rsidRPr="00EF40D1" w:rsidP="00EF40D1">
            <w:pPr>
              <w:pStyle w:val="ListBullet"/>
            </w:pPr>
            <w:r w:rsidRPr="00EF40D1">
              <w:t>basic first aid</w:t>
            </w:r>
          </w:p>
          <w:p w:rsidR="00000000" w:rsidRPr="00EF40D1" w:rsidP="00EF40D1">
            <w:pPr>
              <w:pStyle w:val="ListBullet"/>
            </w:pPr>
            <w:r w:rsidRPr="00EF40D1">
              <w:t>crowd control</w:t>
            </w:r>
          </w:p>
          <w:p w:rsidR="00000000" w:rsidRPr="00EF40D1" w:rsidP="00EF40D1">
            <w:pPr>
              <w:pStyle w:val="ListBullet"/>
            </w:pPr>
            <w:r w:rsidRPr="00EF40D1">
              <w:t>notifying emer</w:t>
            </w:r>
            <w:r w:rsidRPr="00EF40D1">
              <w:t xml:space="preserve">gency services </w:t>
            </w:r>
          </w:p>
          <w:p w:rsidR="00000000" w:rsidP="00EF40D1">
            <w:pPr>
              <w:pStyle w:val="ListBullet"/>
              <w:rPr>
                <w:lang w:val="en-NZ"/>
              </w:rPr>
            </w:pPr>
            <w:r w:rsidRPr="00EF40D1">
              <w:t>spill and hazard control</w:t>
            </w:r>
          </w:p>
        </w:tc>
      </w:tr>
      <w:tr w:rsidTr="00EF40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Standard marshalling signals must include:</w:t>
            </w:r>
          </w:p>
        </w:tc>
        <w:tc>
          <w:tcPr>
            <w:tcW w:w="6763"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 xml:space="preserve">International Civil Aviation Organization (ICAO) signals </w:t>
            </w:r>
          </w:p>
          <w:p w:rsidR="00000000" w:rsidRPr="00EF40D1" w:rsidP="00EF40D1">
            <w:pPr>
              <w:pStyle w:val="ListBullet"/>
            </w:pPr>
            <w:r w:rsidRPr="00EF40D1">
              <w:t>standard hand signals</w:t>
            </w:r>
          </w:p>
        </w:tc>
      </w:tr>
    </w:tbl>
    <w:p w:rsidR="004D70ED" w:rsidP="00EF40D1">
      <w:pPr>
        <w:pStyle w:val="BodyText"/>
      </w:pPr>
    </w:p>
    <w:p w:rsidR="004D70ED" w:rsidP="00EF40D1">
      <w:pPr>
        <w:pStyle w:val="BodyText"/>
      </w:pPr>
    </w:p>
    <w:p w:rsidR="00000000" w:rsidRPr="00EF40D1" w:rsidP="00EF40D1">
      <w:pPr>
        <w:pStyle w:val="Heading1"/>
      </w:pPr>
      <w:bookmarkStart w:id="9" w:name="O_663206"/>
      <w:bookmarkEnd w:id="9"/>
      <w:r w:rsidRPr="00EF40D1">
        <w:t>Unit Mapping Information</w:t>
      </w:r>
    </w:p>
    <w:p w:rsidR="004D70ED" w:rsidP="004D70ED">
      <w:pPr>
        <w:pStyle w:val="BodyText"/>
      </w:pPr>
      <w:r w:rsidRPr="00EF40D1">
        <w:t>This unit replaces and is equivalent to AVIF3016A Marshal aircraft.</w:t>
      </w:r>
    </w:p>
    <w:p w:rsidR="00000000" w:rsidRPr="00EF40D1" w:rsidP="00EF40D1">
      <w:pPr>
        <w:pStyle w:val="Heading1"/>
      </w:pPr>
      <w:bookmarkStart w:id="10" w:name="O_663213"/>
      <w:bookmarkEnd w:id="10"/>
      <w:r w:rsidRPr="00EF40D1">
        <w:t>Links</w:t>
      </w:r>
    </w:p>
    <w:p w:rsidR="00000000" w:rsidRPr="00EF40D1" w:rsidP="004D70ED">
      <w:pPr>
        <w:pStyle w:val="BodyText"/>
      </w:pPr>
      <w:r w:rsidRPr="00EF40D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63B2F">
        <w:rPr>
          <w:rStyle w:val="Hyperlink"/>
        </w:rPr>
        <w:t>https://vetnet.gov.au/Pages/TrainingDocs.aspx?q=4725260a-0af3-4daf-912b-ef1c2f3e5816</w:t>
      </w:r>
      <w:r>
        <w:fldChar w:fldCharType="end"/>
      </w:r>
    </w:p>
    <w:p w:rsidR="00000000" w:rsidRPr="00EF40D1" w:rsidP="004D70ED">
      <w:pPr>
        <w:pStyle w:val="BodyText"/>
        <w:sectPr w:rsidSect="00EF40D1">
          <w:headerReference w:type="default" r:id="rId10"/>
          <w:footerReference w:type="default" r:id="rId11"/>
          <w:pgSz w:w="11908" w:h="16833"/>
          <w:pgMar w:top="1702" w:right="1418" w:bottom="1702" w:left="1418" w:header="992" w:footer="992" w:gutter="0"/>
          <w:cols w:space="720"/>
          <w:noEndnote/>
          <w:docGrid w:linePitch="299"/>
        </w:sectPr>
      </w:pPr>
    </w:p>
    <w:p w:rsidR="00000000" w:rsidRPr="00EF40D1" w:rsidP="00EF40D1">
      <w:pPr>
        <w:pStyle w:val="SuperHeading"/>
      </w:pPr>
      <w:r w:rsidRPr="00EF40D1">
        <w:t>Assessment Requirements for AVIF3016 Marshal aircraft</w:t>
      </w:r>
    </w:p>
    <w:p w:rsidR="00000000" w:rsidRPr="00EF40D1" w:rsidP="00EF40D1">
      <w:pPr>
        <w:pStyle w:val="Heading1"/>
      </w:pPr>
      <w:bookmarkStart w:id="11" w:name="O_663208"/>
      <w:bookmarkEnd w:id="11"/>
      <w:r w:rsidRPr="00EF40D1">
        <w:t>Modification History</w:t>
      </w:r>
    </w:p>
    <w:p w:rsidR="004D70ED" w:rsidP="004D70ED">
      <w:pPr>
        <w:pStyle w:val="BodyText"/>
      </w:pPr>
      <w:r w:rsidRPr="00EF40D1">
        <w:t>Release 1. This is the first release of this unit of competency in the AVI Aviation Training Package.</w:t>
      </w:r>
    </w:p>
    <w:p w:rsidR="00000000" w:rsidRPr="00EF40D1" w:rsidP="00EF40D1">
      <w:pPr>
        <w:pStyle w:val="Heading1"/>
      </w:pPr>
      <w:bookmarkStart w:id="12" w:name="O_663209"/>
      <w:bookmarkEnd w:id="12"/>
      <w:r w:rsidRPr="00EF40D1">
        <w:t>Performance Evidence</w:t>
      </w:r>
    </w:p>
    <w:tbl>
      <w:tblPr>
        <w:tblW w:w="9498" w:type="dxa"/>
        <w:tblLayout w:type="fixed"/>
        <w:tblCellMar>
          <w:left w:w="62" w:type="dxa"/>
          <w:right w:w="62" w:type="dxa"/>
        </w:tblCellMar>
        <w:tblLook w:val="0000"/>
      </w:tblPr>
      <w:tblGrid>
        <w:gridCol w:w="9498"/>
      </w:tblGrid>
      <w:tr w:rsidTr="00EF40D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Evidence required to demonstrate competence in this unit must be relevant to and satisfy all of the requirements of the elements, performance criteria and range of conditions on at least one occasion and include:</w:t>
            </w:r>
          </w:p>
        </w:tc>
      </w:tr>
      <w:tr w:rsidTr="00EF40D1">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 xml:space="preserve">adapting to </w:t>
            </w:r>
            <w:r w:rsidRPr="00EF40D1">
              <w:t>differences in equipment and operating environment in accordance with standard operating procedures</w:t>
            </w:r>
          </w:p>
          <w:p w:rsidR="00000000" w:rsidRPr="00EF40D1" w:rsidP="00EF40D1">
            <w:pPr>
              <w:pStyle w:val="ListBullet"/>
            </w:pPr>
            <w:r w:rsidRPr="00EF40D1">
              <w:t xml:space="preserve">applying precautions and required action to minimise, control or eliminate identified hazards </w:t>
            </w:r>
          </w:p>
          <w:p w:rsidR="00000000" w:rsidRPr="00EF40D1" w:rsidP="00EF40D1">
            <w:pPr>
              <w:pStyle w:val="ListBullet"/>
            </w:pPr>
            <w:r w:rsidRPr="00EF40D1">
              <w:t xml:space="preserve">communicating effectively with others </w:t>
            </w:r>
          </w:p>
          <w:p w:rsidR="00000000" w:rsidRPr="00EF40D1" w:rsidP="00EF40D1">
            <w:pPr>
              <w:pStyle w:val="ListBullet"/>
            </w:pPr>
            <w:r w:rsidRPr="00EF40D1">
              <w:t>completing relevant documentation</w:t>
            </w:r>
          </w:p>
          <w:p w:rsidR="00000000" w:rsidRPr="00EF40D1" w:rsidP="00EF40D1">
            <w:pPr>
              <w:pStyle w:val="ListBullet"/>
            </w:pPr>
            <w:r w:rsidRPr="00EF40D1">
              <w:t>conducting emergency actions in an aircraft fire or other incident in accordance with workplace procedures</w:t>
            </w:r>
          </w:p>
          <w:p w:rsidR="00000000" w:rsidRPr="00EF40D1" w:rsidP="00EF40D1">
            <w:pPr>
              <w:pStyle w:val="ListBullet"/>
            </w:pPr>
            <w:r w:rsidRPr="00EF40D1">
              <w:t>conducting movement in a safe manner in accordance with workplace procedures</w:t>
            </w:r>
          </w:p>
          <w:p w:rsidR="00000000" w:rsidRPr="00EF40D1" w:rsidP="00EF40D1">
            <w:pPr>
              <w:pStyle w:val="ListBullet"/>
            </w:pPr>
            <w:r w:rsidRPr="00EF40D1">
              <w:t>employing standard marshalling signals</w:t>
            </w:r>
            <w:r w:rsidRPr="00EF40D1">
              <w:t xml:space="preserve"> and/or communications</w:t>
            </w:r>
          </w:p>
          <w:p w:rsidR="00000000" w:rsidRPr="00EF40D1" w:rsidP="00EF40D1">
            <w:pPr>
              <w:pStyle w:val="ListBullet"/>
            </w:pPr>
            <w:r w:rsidRPr="00EF40D1">
              <w:t>identifying and correctly using relevant equipment</w:t>
            </w:r>
          </w:p>
          <w:p w:rsidR="00000000" w:rsidRPr="00EF40D1" w:rsidP="00EF40D1">
            <w:pPr>
              <w:pStyle w:val="ListBullet"/>
            </w:pPr>
            <w:r w:rsidRPr="00EF40D1">
              <w:t>implementing aircraft security and access procedures</w:t>
            </w:r>
          </w:p>
          <w:p w:rsidR="00000000" w:rsidRPr="00EF40D1" w:rsidP="00EF40D1">
            <w:pPr>
              <w:pStyle w:val="ListBullet"/>
            </w:pPr>
            <w:r w:rsidRPr="00EF40D1">
              <w:t xml:space="preserve">implementing contingency plans </w:t>
            </w:r>
          </w:p>
          <w:p w:rsidR="00000000" w:rsidRPr="00EF40D1" w:rsidP="00EF40D1">
            <w:pPr>
              <w:pStyle w:val="ListBullet"/>
            </w:pPr>
            <w:r w:rsidRPr="00EF40D1">
              <w:t>implementing work health and safety (WHS)/occupational health and safety (OHS) procedures and rel</w:t>
            </w:r>
            <w:r w:rsidRPr="00EF40D1">
              <w:t>evant regulations</w:t>
            </w:r>
          </w:p>
          <w:p w:rsidR="00000000" w:rsidRPr="00EF40D1" w:rsidP="00EF40D1">
            <w:pPr>
              <w:pStyle w:val="ListBullet"/>
            </w:pPr>
            <w:r w:rsidRPr="00EF40D1">
              <w:t>maintaining visual contact and safety distances</w:t>
            </w:r>
          </w:p>
          <w:p w:rsidR="00000000" w:rsidRPr="00EF40D1" w:rsidP="00EF40D1">
            <w:pPr>
              <w:pStyle w:val="ListBullet"/>
            </w:pPr>
            <w:r w:rsidRPr="00EF40D1">
              <w:t>modify activities depending on workplace contingencies, situations and environments</w:t>
            </w:r>
          </w:p>
          <w:p w:rsidR="00000000" w:rsidRPr="00EF40D1" w:rsidP="00EF40D1">
            <w:pPr>
              <w:pStyle w:val="ListBullet"/>
            </w:pPr>
            <w:r w:rsidRPr="00EF40D1">
              <w:t>monitoring and anticipating operational problems and hazards and taking appropriate action</w:t>
            </w:r>
          </w:p>
          <w:p w:rsidR="00000000" w:rsidRPr="00EF40D1" w:rsidP="00EF40D1">
            <w:pPr>
              <w:pStyle w:val="ListBullet"/>
            </w:pPr>
            <w:r w:rsidRPr="00EF40D1">
              <w:t>monitoring envi</w:t>
            </w:r>
            <w:r w:rsidRPr="00EF40D1">
              <w:t>ronmental factors to ensure safety is maintained</w:t>
            </w:r>
          </w:p>
          <w:p w:rsidR="00000000" w:rsidRPr="00EF40D1" w:rsidP="00EF40D1">
            <w:pPr>
              <w:pStyle w:val="ListBullet"/>
            </w:pPr>
            <w:r w:rsidRPr="00EF40D1">
              <w:t>monitoring work activities in terms of planned schedule</w:t>
            </w:r>
          </w:p>
          <w:p w:rsidR="00000000" w:rsidRPr="00EF40D1" w:rsidP="00EF40D1">
            <w:pPr>
              <w:pStyle w:val="ListBullet"/>
            </w:pPr>
            <w:r w:rsidRPr="00EF40D1">
              <w:t>reading, interpreting and following relevant instructions, regulations, procedures, information and signs</w:t>
            </w:r>
          </w:p>
          <w:p w:rsidR="00000000" w:rsidRPr="00EF40D1" w:rsidP="00EF40D1">
            <w:pPr>
              <w:pStyle w:val="ListBullet"/>
            </w:pPr>
            <w:r w:rsidRPr="00EF40D1">
              <w:t xml:space="preserve">reporting and/or rectifying problems, faults </w:t>
            </w:r>
            <w:r w:rsidRPr="00EF40D1">
              <w:t>or malfunctions promptly, in accordance with workplace procedures</w:t>
            </w:r>
          </w:p>
          <w:p w:rsidR="00000000" w:rsidRPr="00EF40D1" w:rsidP="00EF40D1">
            <w:pPr>
              <w:pStyle w:val="ListBullet"/>
            </w:pPr>
            <w:r w:rsidRPr="00EF40D1">
              <w:t>selecting and using required personal protective clothing and equipment conforming to industry and WHS/OHS standards</w:t>
            </w:r>
          </w:p>
          <w:p w:rsidR="00000000" w:rsidRPr="00EF40D1" w:rsidP="00EF40D1">
            <w:pPr>
              <w:pStyle w:val="ListBullet"/>
            </w:pPr>
            <w:r w:rsidRPr="00EF40D1">
              <w:t>using standard hand signals</w:t>
            </w:r>
          </w:p>
          <w:p w:rsidR="00000000" w:rsidRPr="00EF40D1" w:rsidP="00EF40D1">
            <w:pPr>
              <w:pStyle w:val="ListBullet"/>
            </w:pPr>
            <w:r w:rsidRPr="00EF40D1">
              <w:t xml:space="preserve">working collaboratively with others </w:t>
            </w:r>
          </w:p>
          <w:p w:rsidR="00000000" w:rsidRPr="00EF40D1" w:rsidP="00EF40D1">
            <w:pPr>
              <w:pStyle w:val="ListBullet"/>
            </w:pPr>
            <w:r w:rsidRPr="00EF40D1">
              <w:t xml:space="preserve">working </w:t>
            </w:r>
            <w:r w:rsidRPr="00EF40D1">
              <w:t>systematically with required attention to detail without injury to self, others or damage to goods or equipment.</w:t>
            </w:r>
          </w:p>
        </w:tc>
      </w:tr>
    </w:tbl>
    <w:p w:rsidR="004D70ED" w:rsidP="00EF40D1">
      <w:pPr>
        <w:pStyle w:val="BodyText"/>
      </w:pPr>
    </w:p>
    <w:p w:rsidR="004D70ED" w:rsidP="00EF40D1">
      <w:pPr>
        <w:pStyle w:val="BodyText"/>
      </w:pPr>
    </w:p>
    <w:p w:rsidR="00000000" w:rsidRPr="00EF40D1" w:rsidP="00EF40D1">
      <w:pPr>
        <w:pStyle w:val="Heading1"/>
      </w:pPr>
      <w:bookmarkStart w:id="13" w:name="O_663210"/>
      <w:bookmarkEnd w:id="13"/>
      <w:r w:rsidRPr="00EF40D1">
        <w:t>Knowledge Evidence</w:t>
      </w:r>
    </w:p>
    <w:tbl>
      <w:tblPr>
        <w:tblW w:w="9498" w:type="dxa"/>
        <w:tblLayout w:type="fixed"/>
        <w:tblCellMar>
          <w:left w:w="62" w:type="dxa"/>
          <w:right w:w="62" w:type="dxa"/>
        </w:tblCellMar>
        <w:tblLook w:val="0000"/>
      </w:tblPr>
      <w:tblGrid>
        <w:gridCol w:w="9498"/>
      </w:tblGrid>
      <w:tr w:rsidTr="00EF40D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F40D1">
            <w:pPr>
              <w:pStyle w:val="BodyText"/>
              <w:rPr>
                <w:lang w:val="en-NZ"/>
              </w:rPr>
            </w:pPr>
            <w:r w:rsidRPr="00EF40D1">
              <w:t>Evidence required to demonstrate competence in this unit must be relevant to and satisfy all of the requirements of the elements, performance criteria and range of conditions and include knowledge of:</w:t>
            </w:r>
          </w:p>
        </w:tc>
      </w:tr>
      <w:tr w:rsidTr="00EF40D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F40D1" w:rsidP="00EF40D1">
            <w:pPr>
              <w:pStyle w:val="ListBullet"/>
            </w:pPr>
            <w:r w:rsidRPr="00EF40D1">
              <w:t>aircraft danger zones</w:t>
            </w:r>
          </w:p>
          <w:p w:rsidR="00000000" w:rsidRPr="00EF40D1" w:rsidP="00EF40D1">
            <w:pPr>
              <w:pStyle w:val="ListBullet"/>
            </w:pPr>
            <w:r w:rsidRPr="00EF40D1">
              <w:t>aircraft operating restrictions in confined areas</w:t>
            </w:r>
          </w:p>
          <w:p w:rsidR="00000000" w:rsidRPr="00EF40D1" w:rsidP="00EF40D1">
            <w:pPr>
              <w:pStyle w:val="ListBullet"/>
            </w:pPr>
            <w:r w:rsidRPr="00EF40D1">
              <w:t>day and night marshalling signals</w:t>
            </w:r>
          </w:p>
          <w:p w:rsidR="00000000" w:rsidRPr="00EF40D1" w:rsidP="00EF40D1">
            <w:pPr>
              <w:pStyle w:val="ListBullet"/>
            </w:pPr>
            <w:r w:rsidRPr="00EF40D1">
              <w:t>effects of wind speed and direction on aircraft</w:t>
            </w:r>
          </w:p>
          <w:p w:rsidR="00000000" w:rsidRPr="00EF40D1" w:rsidP="00EF40D1">
            <w:pPr>
              <w:pStyle w:val="ListBullet"/>
            </w:pPr>
            <w:r w:rsidRPr="00EF40D1">
              <w:t>landing/taking-off and starting of aircraft</w:t>
            </w:r>
          </w:p>
          <w:p w:rsidR="00000000" w:rsidRPr="00EF40D1" w:rsidP="00EF40D1">
            <w:pPr>
              <w:pStyle w:val="ListBullet"/>
            </w:pPr>
            <w:r w:rsidRPr="00EF40D1">
              <w:t>manufacturer instructions for equipment used for marshalling aircraft</w:t>
            </w:r>
          </w:p>
          <w:p w:rsidR="00000000" w:rsidRPr="00EF40D1" w:rsidP="00EF40D1">
            <w:pPr>
              <w:pStyle w:val="ListBullet"/>
            </w:pPr>
            <w:r w:rsidRPr="00EF40D1">
              <w:t>marshallin</w:t>
            </w:r>
            <w:r w:rsidRPr="00EF40D1">
              <w:t>g, ground support and aircraft equipment selection and serviceability</w:t>
            </w:r>
          </w:p>
          <w:p w:rsidR="00000000" w:rsidRPr="00EF40D1" w:rsidP="00EF40D1">
            <w:pPr>
              <w:pStyle w:val="ListBullet"/>
            </w:pPr>
            <w:r w:rsidRPr="00EF40D1">
              <w:t>problems that may occur when marshalling aircraft and appropriate action that should be taken in each case</w:t>
            </w:r>
          </w:p>
          <w:p w:rsidR="00000000" w:rsidRPr="00EF40D1" w:rsidP="00EF40D1">
            <w:pPr>
              <w:pStyle w:val="ListBullet"/>
            </w:pPr>
            <w:r w:rsidRPr="00EF40D1">
              <w:t>procedures for an aircraft fire, accident or emergency</w:t>
            </w:r>
          </w:p>
          <w:p w:rsidR="00000000" w:rsidRPr="00EF40D1" w:rsidP="00EF40D1">
            <w:pPr>
              <w:pStyle w:val="ListBullet"/>
            </w:pPr>
            <w:r w:rsidRPr="00EF40D1">
              <w:t>regulations, legislation</w:t>
            </w:r>
            <w:r w:rsidRPr="00EF40D1">
              <w:t>, organisational policy and procedures in relation to marshalling aircraft</w:t>
            </w:r>
          </w:p>
          <w:p w:rsidR="00000000" w:rsidRPr="00EF40D1" w:rsidP="00EF40D1">
            <w:pPr>
              <w:pStyle w:val="ListBullet"/>
            </w:pPr>
            <w:r w:rsidRPr="00EF40D1">
              <w:t>risks that exist when marshalling aircraft and related risk control procedures and precautions</w:t>
            </w:r>
          </w:p>
          <w:p w:rsidR="00000000" w:rsidRPr="00EF40D1" w:rsidP="00EF40D1">
            <w:pPr>
              <w:pStyle w:val="ListBullet"/>
            </w:pPr>
            <w:r w:rsidRPr="00EF40D1">
              <w:t>security and access requirements.</w:t>
            </w:r>
          </w:p>
        </w:tc>
      </w:tr>
    </w:tbl>
    <w:p w:rsidR="004D70ED" w:rsidP="00EF40D1">
      <w:pPr>
        <w:pStyle w:val="BodyText"/>
      </w:pPr>
    </w:p>
    <w:p w:rsidR="004D70ED" w:rsidP="00EF40D1">
      <w:pPr>
        <w:pStyle w:val="BodyText"/>
      </w:pPr>
    </w:p>
    <w:p w:rsidR="00000000" w:rsidRPr="00EF40D1" w:rsidP="00EF40D1">
      <w:pPr>
        <w:pStyle w:val="Heading1"/>
      </w:pPr>
      <w:bookmarkStart w:id="14" w:name="O_663211"/>
      <w:bookmarkEnd w:id="14"/>
      <w:r w:rsidRPr="00EF40D1">
        <w:t>Assessment Conditions</w:t>
      </w:r>
    </w:p>
    <w:tbl>
      <w:tblPr>
        <w:tblW w:w="9498" w:type="dxa"/>
        <w:tblLayout w:type="fixed"/>
        <w:tblCellMar>
          <w:left w:w="62" w:type="dxa"/>
          <w:right w:w="62" w:type="dxa"/>
        </w:tblCellMar>
        <w:tblLook w:val="0000"/>
      </w:tblPr>
      <w:tblGrid>
        <w:gridCol w:w="9498"/>
      </w:tblGrid>
      <w:tr w:rsidTr="00EF40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F40D1" w:rsidP="00EF40D1">
            <w:pPr>
              <w:pStyle w:val="BodyText"/>
            </w:pPr>
            <w:r w:rsidRPr="00EF40D1">
              <w:t xml:space="preserve">As a minimum, assessors must satisfy applicable regulatory requirements, which include requirements in the </w:t>
            </w:r>
            <w:r w:rsidRPr="00EF40D1">
              <w:rPr>
                <w:rStyle w:val="Emphasis"/>
              </w:rPr>
              <w:t>Standards for Registered Training Organisations</w:t>
            </w:r>
            <w:r w:rsidRPr="00EF40D1">
              <w:t xml:space="preserve"> current at the time of assessment. </w:t>
            </w:r>
          </w:p>
          <w:p w:rsidR="00000000" w:rsidRPr="00EF40D1" w:rsidP="00EF40D1">
            <w:pPr>
              <w:pStyle w:val="BodyText"/>
            </w:pPr>
            <w:r w:rsidRPr="00EF40D1">
              <w:t>As a minimum, assessment must satisfy applicable regulatory requi</w:t>
            </w:r>
            <w:r w:rsidRPr="00EF40D1">
              <w:t xml:space="preserve">rements, which include requirements in the </w:t>
            </w:r>
            <w:r w:rsidRPr="00EF40D1">
              <w:rPr>
                <w:rStyle w:val="Emphasis"/>
              </w:rPr>
              <w:t>Standards for Registered Training Organisations</w:t>
            </w:r>
            <w:r w:rsidRPr="00EF40D1">
              <w:t xml:space="preserve"> current at the time of assessment.</w:t>
            </w:r>
          </w:p>
          <w:p w:rsidR="00000000" w:rsidRPr="00EF40D1" w:rsidP="00EF40D1">
            <w:pPr>
              <w:pStyle w:val="BodyText"/>
            </w:pPr>
            <w:r w:rsidRPr="00EF40D1">
              <w:t>Assessment processes and techniques must be appropriate to the language, literacy and numeracy requirements of the work being perf</w:t>
            </w:r>
            <w:r w:rsidRPr="00EF40D1">
              <w:t>ormed and the needs of the candidate.</w:t>
            </w:r>
          </w:p>
          <w:p w:rsidR="00000000" w:rsidRPr="00EF40D1" w:rsidP="00EF40D1">
            <w:pPr>
              <w:pStyle w:val="BodyText"/>
            </w:pPr>
            <w:r w:rsidRPr="00EF40D1">
              <w:t>Assessment must occur in workplace operational situations. Where this is not appropriate, assessment must occur in simulated workplace operational situations that reflect workplace conditions.</w:t>
            </w:r>
          </w:p>
          <w:p w:rsidR="00000000" w:rsidRPr="00EF40D1" w:rsidP="00EF40D1">
            <w:pPr>
              <w:pStyle w:val="BodyText"/>
            </w:pPr>
            <w:r w:rsidRPr="00EF40D1">
              <w:t xml:space="preserve">Resources for assessment </w:t>
            </w:r>
            <w:r w:rsidRPr="00EF40D1">
              <w:t>must include access to:</w:t>
            </w:r>
          </w:p>
          <w:p w:rsidR="00000000" w:rsidRPr="00EF40D1" w:rsidP="00EF40D1">
            <w:pPr>
              <w:pStyle w:val="ListBullet"/>
            </w:pPr>
            <w:r w:rsidRPr="00EF40D1">
              <w:t>a range of relevant exercises, case studies and/or simulations</w:t>
            </w:r>
          </w:p>
          <w:p w:rsidR="00000000" w:rsidRPr="00EF40D1" w:rsidP="00EF40D1">
            <w:pPr>
              <w:pStyle w:val="ListBullet"/>
            </w:pPr>
            <w:r w:rsidRPr="00EF40D1">
              <w:t xml:space="preserve">acceptable means of simulation assessment </w:t>
            </w:r>
          </w:p>
          <w:p w:rsidR="00000000" w:rsidRPr="00EF40D1" w:rsidP="00EF40D1">
            <w:pPr>
              <w:pStyle w:val="ListBullet"/>
            </w:pPr>
            <w:r w:rsidRPr="00EF40D1">
              <w:t>applicable documentation including workplace procedures, regulations, codes of practice and operation manuals</w:t>
            </w:r>
          </w:p>
          <w:p w:rsidR="00000000" w:rsidRPr="00EF40D1" w:rsidP="00EF40D1">
            <w:pPr>
              <w:pStyle w:val="ListBullet"/>
            </w:pPr>
            <w:r w:rsidRPr="00EF40D1">
              <w:t>relevant materi</w:t>
            </w:r>
            <w:r w:rsidRPr="00EF40D1">
              <w:t>als, tools, equipment and personal protective equipment currently used in industry.</w:t>
            </w:r>
          </w:p>
        </w:tc>
      </w:tr>
    </w:tbl>
    <w:p w:rsidR="004D70ED" w:rsidP="00EF40D1">
      <w:pPr>
        <w:pStyle w:val="BodyText"/>
      </w:pPr>
    </w:p>
    <w:p w:rsidR="004D70ED" w:rsidP="00EF40D1">
      <w:pPr>
        <w:pStyle w:val="BodyText"/>
      </w:pPr>
    </w:p>
    <w:p w:rsidR="00000000" w:rsidRPr="00EF40D1" w:rsidP="00EF40D1">
      <w:pPr>
        <w:pStyle w:val="Heading1"/>
      </w:pPr>
      <w:bookmarkStart w:id="15" w:name="O_663214"/>
      <w:bookmarkEnd w:id="15"/>
      <w:r w:rsidRPr="00EF40D1">
        <w:t>Links</w:t>
      </w:r>
    </w:p>
    <w:p w:rsidR="00000000" w:rsidRPr="00EF40D1" w:rsidP="004D70ED">
      <w:pPr>
        <w:pStyle w:val="BodyText"/>
      </w:pPr>
      <w:r w:rsidRPr="00EF40D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63B2F">
        <w:rPr>
          <w:rStyle w:val="Hyperlink"/>
        </w:rPr>
        <w:t>https://vetnet.gov.au/Pages/TrainingDocs.aspx?q=4725260a-0af3-4daf-912b-ef1c2f3e5816</w:t>
      </w:r>
      <w:r>
        <w:fldChar w:fldCharType="end"/>
      </w:r>
    </w:p>
    <w:p w:rsidR="00000000" w:rsidRPr="00EF40D1" w:rsidP="00EF40D1"/>
    <w:sectPr w:rsidSect="00EF40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D1" w:rsidRPr="004D70ED" w:rsidP="004D7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ED" w:rsidP="00EF4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D70ED" w:rsidP="00EF40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D70ED" w:rsidP="00EF40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D1" w:rsidP="00EF40D1">
    <w:pPr>
      <w:pStyle w:val="Footer"/>
      <w:framePr w:wrap="around"/>
    </w:pPr>
    <w:r>
      <w:fldChar w:fldCharType="begin"/>
    </w:r>
    <w:r>
      <w:instrText xml:space="preserve"> DOCPROPERTY  Subject  \* MERGEFORMAT </w:instrText>
    </w:r>
    <w:r>
      <w:fldChar w:fldCharType="separate"/>
    </w:r>
    <w:r w:rsidR="004D70ED">
      <w:t>Approved</w:t>
    </w:r>
    <w:r w:rsidR="004D70ED">
      <w:fldChar w:fldCharType="end"/>
    </w:r>
    <w:r>
      <w:tab/>
      <w:t xml:space="preserve">Page </w:t>
    </w:r>
    <w:r>
      <w:fldChar w:fldCharType="begin"/>
    </w:r>
    <w:r>
      <w:instrText xml:space="preserve"> PAGE  \* Arabic  \* MERGEFORMAT </w:instrText>
    </w:r>
    <w:r>
      <w:fldChar w:fldCharType="separate"/>
    </w:r>
    <w:r w:rsidR="004D70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70ED">
      <w:rPr>
        <w:noProof/>
      </w:rPr>
      <w:t>6</w:t>
    </w:r>
    <w:r>
      <w:rPr>
        <w:noProof/>
      </w:rPr>
      <w:fldChar w:fldCharType="end"/>
    </w:r>
  </w:p>
  <w:p w:rsidR="00EF40D1" w:rsidP="00EF40D1">
    <w:pPr>
      <w:pStyle w:val="Footer"/>
      <w:framePr w:wrap="around"/>
    </w:pPr>
    <w:r>
      <w:t xml:space="preserve">© Commonwealth of Australia, </w:t>
    </w:r>
    <w:r>
      <w:fldChar w:fldCharType="begin"/>
    </w:r>
    <w:r>
      <w:instrText xml:space="preserve"> DATE  \@ "yyyy"  \* MERGEFORMAT </w:instrText>
    </w:r>
    <w:r>
      <w:fldChar w:fldCharType="separate"/>
    </w:r>
    <w:r w:rsidR="004D70ED">
      <w:rPr>
        <w:noProof/>
      </w:rPr>
      <w:t>2025</w:t>
    </w:r>
    <w:r>
      <w:fldChar w:fldCharType="end"/>
    </w:r>
    <w:r>
      <w:tab/>
    </w:r>
    <w:r>
      <w:fldChar w:fldCharType="begin"/>
    </w:r>
    <w:r>
      <w:instrText xml:space="preserve"> DOCPROPERTY  Author  \* MERGEFORMAT </w:instrText>
    </w:r>
    <w:r>
      <w:fldChar w:fldCharType="separate"/>
    </w:r>
    <w:r w:rsidR="004D70ED">
      <w:t>Industry Skills Australia</w:t>
    </w:r>
    <w:r w:rsidR="004D70ED">
      <w:fldChar w:fldCharType="end"/>
    </w:r>
  </w:p>
  <w:p w:rsidR="00EF40D1" w:rsidP="00EF4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0D1" w:rsidRPr="004D70ED" w:rsidP="004D7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ED" w:rsidRPr="002D2AF8" w:rsidP="00EF40D1">
    <w:pPr>
      <w:pStyle w:val="Header"/>
      <w:framePr w:wrap="around"/>
    </w:pPr>
    <w:r>
      <w:fldChar w:fldCharType="begin"/>
    </w:r>
    <w:r>
      <w:instrText xml:space="preserve"> TITLE   \* MERGEFORMAT </w:instrText>
    </w:r>
    <w:r>
      <w:fldChar w:fldCharType="separate"/>
    </w:r>
    <w:r>
      <w:t>AVIF3016 Marshal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70ED" w:rsidP="00EF40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D1" w:rsidRPr="002D2AF8" w:rsidP="00EF40D1">
    <w:pPr>
      <w:pStyle w:val="Header"/>
      <w:framePr w:wrap="around"/>
    </w:pPr>
    <w:r>
      <w:fldChar w:fldCharType="begin"/>
    </w:r>
    <w:r>
      <w:instrText xml:space="preserve"> TITLE   \* MERGEFORMAT </w:instrText>
    </w:r>
    <w:r>
      <w:fldChar w:fldCharType="separate"/>
    </w:r>
    <w:r w:rsidR="004D70ED">
      <w:t>AVIF3016 Marshal aircraft</w:t>
    </w:r>
    <w:r w:rsidR="004D70ED">
      <w:fldChar w:fldCharType="end"/>
    </w:r>
    <w:r>
      <w:tab/>
      <w:t xml:space="preserve">Date this document was generated: </w:t>
    </w:r>
    <w:r>
      <w:fldChar w:fldCharType="begin"/>
    </w:r>
    <w:r>
      <w:instrText xml:space="preserve"> CREATEDATE  \@ "d MMMM yyyy"  \* MERGEFORMAT </w:instrText>
    </w:r>
    <w:r>
      <w:fldChar w:fldCharType="separate"/>
    </w:r>
    <w:r w:rsidR="004D70ED">
      <w:rPr>
        <w:noProof/>
      </w:rPr>
      <w:t>2 March 2025</w:t>
    </w:r>
    <w:r>
      <w:fldChar w:fldCharType="end"/>
    </w:r>
  </w:p>
  <w:p w:rsidR="00EF40D1" w:rsidP="00EF4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FA30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D422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0D1"/>
    <w:pPr>
      <w:spacing w:before="360" w:after="60"/>
      <w:outlineLvl w:val="0"/>
    </w:pPr>
    <w:rPr>
      <w:sz w:val="32"/>
    </w:rPr>
  </w:style>
  <w:style w:type="paragraph" w:styleId="Heading2">
    <w:name w:val="heading 2"/>
    <w:basedOn w:val="HeadingBase"/>
    <w:next w:val="BodyText"/>
    <w:link w:val="Heading2Char"/>
    <w:qFormat/>
    <w:rsid w:val="00EF40D1"/>
    <w:pPr>
      <w:keepLines/>
      <w:spacing w:before="240" w:after="120"/>
      <w:outlineLvl w:val="1"/>
    </w:pPr>
    <w:rPr>
      <w:sz w:val="28"/>
      <w:szCs w:val="40"/>
    </w:rPr>
  </w:style>
  <w:style w:type="paragraph" w:styleId="Heading3">
    <w:name w:val="heading 3"/>
    <w:basedOn w:val="HeadingBase"/>
    <w:next w:val="BodyText"/>
    <w:link w:val="Heading3Char"/>
    <w:qFormat/>
    <w:rsid w:val="00EF40D1"/>
    <w:pPr>
      <w:spacing w:before="180" w:after="120"/>
      <w:outlineLvl w:val="2"/>
    </w:pPr>
    <w:rPr>
      <w:spacing w:val="-10"/>
      <w:kern w:val="32"/>
    </w:rPr>
  </w:style>
  <w:style w:type="paragraph" w:styleId="Heading4">
    <w:name w:val="heading 4"/>
    <w:basedOn w:val="HeadingBase"/>
    <w:next w:val="BodyText"/>
    <w:link w:val="Heading4Char"/>
    <w:qFormat/>
    <w:rsid w:val="00EF40D1"/>
    <w:pPr>
      <w:spacing w:before="160" w:after="120"/>
      <w:outlineLvl w:val="3"/>
    </w:pPr>
    <w:rPr>
      <w:sz w:val="22"/>
    </w:rPr>
  </w:style>
  <w:style w:type="paragraph" w:styleId="Heading5">
    <w:name w:val="heading 5"/>
    <w:basedOn w:val="HeadingBase"/>
    <w:next w:val="Normal"/>
    <w:link w:val="Heading5Char"/>
    <w:qFormat/>
    <w:rsid w:val="00EF40D1"/>
    <w:pPr>
      <w:spacing w:before="80"/>
      <w:outlineLvl w:val="4"/>
    </w:pPr>
    <w:rPr>
      <w:color w:val="918585"/>
      <w:sz w:val="20"/>
    </w:rPr>
  </w:style>
  <w:style w:type="paragraph" w:styleId="Heading6">
    <w:name w:val="heading 6"/>
    <w:basedOn w:val="HeadingBase"/>
    <w:next w:val="Normal"/>
    <w:link w:val="Heading6Char"/>
    <w:qFormat/>
    <w:rsid w:val="00EF40D1"/>
    <w:pPr>
      <w:spacing w:before="60"/>
      <w:outlineLvl w:val="5"/>
    </w:pPr>
    <w:rPr>
      <w:color w:val="918585"/>
      <w:sz w:val="20"/>
    </w:rPr>
  </w:style>
  <w:style w:type="paragraph" w:styleId="Heading7">
    <w:name w:val="heading 7"/>
    <w:basedOn w:val="Normal"/>
    <w:next w:val="Normal"/>
    <w:link w:val="Heading7Char"/>
    <w:qFormat/>
    <w:rsid w:val="00EF40D1"/>
    <w:pPr>
      <w:ind w:left="720"/>
      <w:outlineLvl w:val="6"/>
    </w:pPr>
    <w:rPr>
      <w:i/>
    </w:rPr>
  </w:style>
  <w:style w:type="paragraph" w:styleId="Heading8">
    <w:name w:val="heading 8"/>
    <w:basedOn w:val="Normal"/>
    <w:next w:val="Normal"/>
    <w:link w:val="Heading8Char"/>
    <w:qFormat/>
    <w:rsid w:val="00EF40D1"/>
    <w:pPr>
      <w:ind w:left="720"/>
      <w:outlineLvl w:val="7"/>
    </w:pPr>
    <w:rPr>
      <w:i/>
    </w:rPr>
  </w:style>
  <w:style w:type="paragraph" w:styleId="Heading9">
    <w:name w:val="heading 9"/>
    <w:basedOn w:val="Normal"/>
    <w:next w:val="Normal"/>
    <w:link w:val="Heading9Char"/>
    <w:qFormat/>
    <w:rsid w:val="00EF40D1"/>
    <w:pPr>
      <w:ind w:left="720"/>
      <w:outlineLvl w:val="8"/>
    </w:pPr>
    <w:rPr>
      <w:i/>
    </w:rPr>
  </w:style>
  <w:style w:type="character" w:default="1" w:styleId="DefaultParagraphFont">
    <w:name w:val="Default Paragraph Font"/>
    <w:uiPriority w:val="1"/>
    <w:unhideWhenUsed/>
    <w:rsid w:val="00EF4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0D1"/>
  </w:style>
  <w:style w:type="character" w:customStyle="1" w:styleId="Heading1Char">
    <w:name w:val="Heading 1 Char"/>
    <w:basedOn w:val="DefaultParagraphFont"/>
    <w:link w:val="Heading1"/>
    <w:rsid w:val="00EF40D1"/>
    <w:rPr>
      <w:rFonts w:ascii="Times New Roman" w:eastAsia="Times New Roman" w:hAnsi="Times New Roman" w:cs="Times New Roman"/>
      <w:b/>
      <w:sz w:val="32"/>
      <w:szCs w:val="20"/>
      <w:lang w:eastAsia="en-US"/>
    </w:rPr>
  </w:style>
  <w:style w:type="paragraph" w:styleId="BodyText">
    <w:name w:val="Body Text"/>
    <w:basedOn w:val="Normal"/>
    <w:link w:val="BodyTextChar"/>
    <w:rsid w:val="00EF4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0D1"/>
    <w:rPr>
      <w:rFonts w:ascii="Times New Roman" w:eastAsia="Times New Roman" w:hAnsi="Times New Roman" w:cs="Times New Roman"/>
      <w:sz w:val="24"/>
      <w:lang w:eastAsia="en-US"/>
    </w:rPr>
  </w:style>
  <w:style w:type="paragraph" w:styleId="ListBullet">
    <w:name w:val="List Bullet"/>
    <w:basedOn w:val="List"/>
    <w:rsid w:val="00EF40D1"/>
    <w:pPr>
      <w:numPr>
        <w:numId w:val="11"/>
      </w:numPr>
      <w:tabs>
        <w:tab w:val="clear" w:pos="340"/>
      </w:tabs>
      <w:spacing w:before="40" w:after="40"/>
    </w:pPr>
  </w:style>
  <w:style w:type="character" w:customStyle="1" w:styleId="SpecialBold">
    <w:name w:val="Special Bold"/>
    <w:basedOn w:val="DefaultParagraphFont"/>
    <w:rsid w:val="00EF40D1"/>
    <w:rPr>
      <w:b/>
      <w:spacing w:val="0"/>
    </w:rPr>
  </w:style>
  <w:style w:type="character" w:styleId="Emphasis">
    <w:name w:val="Emphasis"/>
    <w:basedOn w:val="DefaultParagraphFont"/>
    <w:qFormat/>
    <w:rsid w:val="00EF40D1"/>
    <w:rPr>
      <w:i/>
    </w:rPr>
  </w:style>
  <w:style w:type="paragraph" w:customStyle="1" w:styleId="SuperHeading">
    <w:name w:val="SuperHeading"/>
    <w:basedOn w:val="Normal"/>
    <w:rsid w:val="00EF40D1"/>
    <w:pPr>
      <w:spacing w:before="240" w:after="120"/>
      <w:outlineLvl w:val="0"/>
    </w:pPr>
    <w:rPr>
      <w:rFonts w:ascii="Times New Roman" w:hAnsi="Times New Roman"/>
      <w:b/>
      <w:sz w:val="32"/>
    </w:rPr>
  </w:style>
  <w:style w:type="paragraph" w:customStyle="1" w:styleId="AllowPageBreak">
    <w:name w:val="AllowPageBreak"/>
    <w:rsid w:val="00EF40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0D1"/>
    <w:rPr>
      <w:rFonts w:ascii="Courier New" w:eastAsia="Times New Roman" w:hAnsi="Courier New" w:cs="Times New Roman"/>
      <w:i/>
      <w:szCs w:val="20"/>
      <w:lang w:eastAsia="en-US"/>
    </w:rPr>
  </w:style>
  <w:style w:type="paragraph" w:customStyle="1" w:styleId="HeadingBase">
    <w:name w:val="Heading Base"/>
    <w:rsid w:val="00EF4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0D1"/>
    <w:pPr>
      <w:tabs>
        <w:tab w:val="right" w:leader="dot" w:pos="9072"/>
      </w:tabs>
      <w:ind w:left="567"/>
    </w:pPr>
    <w:rPr>
      <w:szCs w:val="22"/>
    </w:rPr>
  </w:style>
  <w:style w:type="paragraph" w:customStyle="1" w:styleId="TOCBase">
    <w:name w:val="TOC Base"/>
    <w:rsid w:val="00EF4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0D1"/>
    <w:pPr>
      <w:tabs>
        <w:tab w:val="right" w:leader="dot" w:pos="9072"/>
      </w:tabs>
      <w:spacing w:before="40" w:after="40"/>
      <w:ind w:left="284"/>
    </w:pPr>
    <w:rPr>
      <w:rFonts w:ascii="Times New Roman" w:hAnsi="Times New Roman"/>
    </w:rPr>
  </w:style>
  <w:style w:type="paragraph" w:styleId="TOC1">
    <w:name w:val="toc 1"/>
    <w:basedOn w:val="TOCBase"/>
    <w:next w:val="Normal"/>
    <w:rsid w:val="00EF4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0D1"/>
    <w:rPr>
      <w:rFonts w:ascii="Times New Roman" w:eastAsia="Times New Roman" w:hAnsi="Times New Roman" w:cs="Times New Roman"/>
      <w:sz w:val="16"/>
      <w:lang w:eastAsia="en-US"/>
    </w:rPr>
  </w:style>
  <w:style w:type="paragraph" w:styleId="Title">
    <w:name w:val="Title"/>
    <w:basedOn w:val="HeadingBase"/>
    <w:link w:val="TitleChar"/>
    <w:qFormat/>
    <w:rsid w:val="00EF40D1"/>
    <w:pPr>
      <w:spacing w:before="5040"/>
      <w:jc w:val="center"/>
    </w:pPr>
    <w:rPr>
      <w:sz w:val="48"/>
      <w:szCs w:val="72"/>
      <w:lang w:val="en-US"/>
    </w:rPr>
  </w:style>
  <w:style w:type="character" w:customStyle="1" w:styleId="TitleChar">
    <w:name w:val="Title Char"/>
    <w:basedOn w:val="DefaultParagraphFont"/>
    <w:link w:val="Title"/>
    <w:rsid w:val="00EF4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0D1"/>
    <w:pPr>
      <w:tabs>
        <w:tab w:val="left" w:pos="3600"/>
        <w:tab w:val="left" w:pos="3958"/>
      </w:tabs>
    </w:pPr>
  </w:style>
  <w:style w:type="paragraph" w:styleId="List">
    <w:name w:val="List"/>
    <w:basedOn w:val="BodyText"/>
    <w:next w:val="BodyText"/>
    <w:rsid w:val="00EF40D1"/>
    <w:pPr>
      <w:tabs>
        <w:tab w:val="left" w:pos="340"/>
      </w:tabs>
      <w:spacing w:before="60" w:after="60"/>
      <w:ind w:left="340" w:hanging="340"/>
    </w:pPr>
  </w:style>
  <w:style w:type="paragraph" w:customStyle="1" w:styleId="Note">
    <w:name w:val="Note"/>
    <w:basedOn w:val="BodyText"/>
    <w:rsid w:val="00EF4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0D1"/>
    <w:pPr>
      <w:framePr w:wrap="auto" w:hAnchor="text" w:y="6049"/>
    </w:pPr>
    <w:rPr>
      <w:color w:val="000000"/>
      <w:sz w:val="40"/>
    </w:rPr>
  </w:style>
  <w:style w:type="paragraph" w:customStyle="1" w:styleId="TOCTitle">
    <w:name w:val="TOCTitle"/>
    <w:basedOn w:val="Heading1"/>
    <w:rsid w:val="00EF40D1"/>
    <w:pPr>
      <w:spacing w:after="240"/>
      <w:jc w:val="center"/>
      <w:outlineLvl w:val="9"/>
    </w:pPr>
    <w:rPr>
      <w:caps/>
    </w:rPr>
  </w:style>
  <w:style w:type="paragraph" w:customStyle="1" w:styleId="Version">
    <w:name w:val="Version"/>
    <w:rsid w:val="00EF40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0D1"/>
    <w:pPr>
      <w:numPr>
        <w:numId w:val="12"/>
      </w:numPr>
      <w:tabs>
        <w:tab w:val="clear" w:pos="680"/>
      </w:tabs>
    </w:pPr>
  </w:style>
  <w:style w:type="paragraph" w:styleId="Index1">
    <w:name w:val="index 1"/>
    <w:basedOn w:val="Normal"/>
    <w:next w:val="Normal"/>
    <w:semiHidden/>
    <w:rsid w:val="00EF40D1"/>
    <w:pPr>
      <w:keepNext w:val="0"/>
      <w:tabs>
        <w:tab w:val="right" w:pos="4176"/>
      </w:tabs>
      <w:ind w:left="198" w:hanging="198"/>
    </w:pPr>
    <w:rPr>
      <w:rFonts w:ascii="Garamond" w:hAnsi="Garamond"/>
    </w:rPr>
  </w:style>
  <w:style w:type="paragraph" w:styleId="IndexHeading">
    <w:name w:val="index heading"/>
    <w:basedOn w:val="Normal"/>
    <w:next w:val="Index1"/>
    <w:semiHidden/>
    <w:rsid w:val="00EF40D1"/>
    <w:pPr>
      <w:spacing w:before="120" w:after="120"/>
    </w:pPr>
    <w:rPr>
      <w:rFonts w:ascii="Arial" w:hAnsi="Arial"/>
      <w:b/>
      <w:color w:val="918585"/>
      <w:sz w:val="24"/>
    </w:rPr>
  </w:style>
  <w:style w:type="paragraph" w:styleId="Header">
    <w:name w:val="header"/>
    <w:basedOn w:val="Normal"/>
    <w:link w:val="HeaderChar"/>
    <w:rsid w:val="00EF4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0D1"/>
    <w:rPr>
      <w:rFonts w:ascii="Times New Roman" w:eastAsia="Times New Roman" w:hAnsi="Times New Roman" w:cs="Times New Roman"/>
      <w:sz w:val="16"/>
      <w:szCs w:val="20"/>
      <w:lang w:val="en-GB" w:eastAsia="en-US"/>
    </w:rPr>
  </w:style>
  <w:style w:type="paragraph" w:customStyle="1" w:styleId="Chapter">
    <w:name w:val="Chapter"/>
    <w:basedOn w:val="Normal"/>
    <w:rsid w:val="00EF40D1"/>
    <w:pPr>
      <w:spacing w:before="240"/>
    </w:pPr>
    <w:rPr>
      <w:rFonts w:ascii="Times New Roman" w:hAnsi="Times New Roman"/>
      <w:smallCaps/>
      <w:spacing w:val="80"/>
      <w:sz w:val="28"/>
    </w:rPr>
  </w:style>
  <w:style w:type="paragraph" w:customStyle="1" w:styleId="InChapter">
    <w:name w:val="InChapter"/>
    <w:basedOn w:val="Heading3"/>
    <w:rsid w:val="00EF40D1"/>
    <w:pPr>
      <w:spacing w:after="240"/>
      <w:outlineLvl w:val="9"/>
    </w:pPr>
    <w:rPr>
      <w:noProof/>
    </w:rPr>
  </w:style>
  <w:style w:type="paragraph" w:styleId="Index2">
    <w:name w:val="index 2"/>
    <w:basedOn w:val="Normal"/>
    <w:next w:val="Normal"/>
    <w:semiHidden/>
    <w:rsid w:val="00EF40D1"/>
    <w:pPr>
      <w:tabs>
        <w:tab w:val="right" w:pos="4176"/>
      </w:tabs>
      <w:ind w:left="568" w:hanging="284"/>
    </w:pPr>
    <w:rPr>
      <w:rFonts w:ascii="Garamond" w:hAnsi="Garamond"/>
    </w:rPr>
  </w:style>
  <w:style w:type="paragraph" w:customStyle="1" w:styleId="Byline">
    <w:name w:val="Byline"/>
    <w:rsid w:val="00EF4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0D1"/>
    <w:pPr>
      <w:tabs>
        <w:tab w:val="clear" w:pos="3600"/>
        <w:tab w:val="clear" w:pos="3958"/>
      </w:tabs>
      <w:jc w:val="right"/>
    </w:pPr>
  </w:style>
  <w:style w:type="paragraph" w:styleId="Caption">
    <w:name w:val="caption"/>
    <w:basedOn w:val="BodyText"/>
    <w:next w:val="Normal"/>
    <w:qFormat/>
    <w:rsid w:val="00EF40D1"/>
    <w:pPr>
      <w:framePr w:w="2268" w:hSpace="181" w:vSpace="181" w:wrap="around" w:vAnchor="text" w:hAnchor="page" w:x="1135" w:y="285" w:anchorLock="1"/>
    </w:pPr>
    <w:rPr>
      <w:i/>
    </w:rPr>
  </w:style>
  <w:style w:type="paragraph" w:customStyle="1" w:styleId="MiniTOCTitle">
    <w:name w:val="MiniTOCTitle"/>
    <w:basedOn w:val="Heading4"/>
    <w:rsid w:val="00EF40D1"/>
    <w:pPr>
      <w:spacing w:before="240"/>
      <w:outlineLvl w:val="9"/>
    </w:pPr>
    <w:rPr>
      <w:noProof/>
      <w:sz w:val="24"/>
    </w:rPr>
  </w:style>
  <w:style w:type="paragraph" w:customStyle="1" w:styleId="MiniTOCItem">
    <w:name w:val="MiniTOCItem"/>
    <w:basedOn w:val="ListBullet"/>
    <w:rsid w:val="00EF40D1"/>
    <w:pPr>
      <w:numPr>
        <w:numId w:val="0"/>
      </w:numPr>
      <w:tabs>
        <w:tab w:val="right" w:leader="dot" w:pos="6521"/>
      </w:tabs>
      <w:spacing w:before="0" w:after="0"/>
    </w:pPr>
  </w:style>
  <w:style w:type="paragraph" w:customStyle="1" w:styleId="TOFTitle">
    <w:name w:val="TOFTitle"/>
    <w:basedOn w:val="TOCTitle"/>
    <w:rsid w:val="00EF40D1"/>
  </w:style>
  <w:style w:type="paragraph" w:styleId="TableofFigures">
    <w:name w:val="table of figures"/>
    <w:basedOn w:val="Normal"/>
    <w:next w:val="Normal"/>
    <w:semiHidden/>
    <w:rsid w:val="00EF40D1"/>
    <w:pPr>
      <w:tabs>
        <w:tab w:val="right" w:leader="dot" w:pos="9072"/>
      </w:tabs>
      <w:ind w:left="970" w:hanging="403"/>
    </w:pPr>
    <w:rPr>
      <w:rFonts w:ascii="Times New Roman" w:hAnsi="Times New Roman"/>
      <w:b/>
    </w:rPr>
  </w:style>
  <w:style w:type="paragraph" w:styleId="ListNumber">
    <w:name w:val="List Number"/>
    <w:basedOn w:val="List"/>
    <w:rsid w:val="00EF40D1"/>
    <w:pPr>
      <w:numPr>
        <w:numId w:val="14"/>
      </w:numPr>
      <w:tabs>
        <w:tab w:val="clear" w:pos="340"/>
      </w:tabs>
    </w:pPr>
  </w:style>
  <w:style w:type="character" w:customStyle="1" w:styleId="WingdingSymbols">
    <w:name w:val="Wingding Symbols"/>
    <w:rsid w:val="00EF40D1"/>
    <w:rPr>
      <w:rFonts w:ascii="Wingdings" w:hAnsi="Wingdings"/>
    </w:rPr>
  </w:style>
  <w:style w:type="paragraph" w:customStyle="1" w:styleId="TableHeading">
    <w:name w:val="Table Heading"/>
    <w:basedOn w:val="HeadingBase"/>
    <w:rsid w:val="00EF40D1"/>
    <w:pPr>
      <w:keepLines/>
      <w:pBdr>
        <w:bottom w:val="single" w:sz="6" w:space="1" w:color="918585"/>
      </w:pBdr>
      <w:spacing w:before="240"/>
    </w:pPr>
  </w:style>
  <w:style w:type="character" w:customStyle="1" w:styleId="HotSpot">
    <w:name w:val="HotSpot"/>
    <w:rsid w:val="00EF40D1"/>
    <w:rPr>
      <w:color w:val="0033CC"/>
      <w:u w:val="none"/>
    </w:rPr>
  </w:style>
  <w:style w:type="paragraph" w:customStyle="1" w:styleId="BodyTextRight">
    <w:name w:val="Body Text Right"/>
    <w:basedOn w:val="BodyText"/>
    <w:rsid w:val="00EF40D1"/>
    <w:pPr>
      <w:spacing w:before="0" w:after="0"/>
      <w:jc w:val="right"/>
    </w:pPr>
  </w:style>
  <w:style w:type="paragraph" w:styleId="Index3">
    <w:name w:val="index 3"/>
    <w:basedOn w:val="ListNumber2"/>
    <w:next w:val="Normal"/>
    <w:semiHidden/>
    <w:rsid w:val="00EF40D1"/>
    <w:pPr>
      <w:numPr>
        <w:numId w:val="0"/>
      </w:numPr>
      <w:tabs>
        <w:tab w:val="right" w:leader="dot" w:pos="4176"/>
      </w:tabs>
    </w:pPr>
  </w:style>
  <w:style w:type="paragraph" w:styleId="ListNumber2">
    <w:name w:val="List Number 2"/>
    <w:basedOn w:val="List2"/>
    <w:rsid w:val="00EF40D1"/>
    <w:pPr>
      <w:numPr>
        <w:numId w:val="9"/>
      </w:numPr>
      <w:tabs>
        <w:tab w:val="clear" w:pos="1060"/>
      </w:tabs>
    </w:pPr>
  </w:style>
  <w:style w:type="paragraph" w:customStyle="1" w:styleId="MarginNote">
    <w:name w:val="Margin Note"/>
    <w:basedOn w:val="BodyText"/>
    <w:rsid w:val="00EF4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0D1"/>
    <w:rPr>
      <w:sz w:val="32"/>
    </w:rPr>
  </w:style>
  <w:style w:type="paragraph" w:customStyle="1" w:styleId="HeadingProcedure">
    <w:name w:val="Heading Procedure"/>
    <w:basedOn w:val="HeadingBase"/>
    <w:next w:val="Normal"/>
    <w:rsid w:val="00EF40D1"/>
    <w:pPr>
      <w:tabs>
        <w:tab w:val="left" w:pos="0"/>
      </w:tabs>
      <w:spacing w:before="120" w:after="60"/>
    </w:pPr>
    <w:rPr>
      <w:i/>
      <w:color w:val="918585"/>
      <w:sz w:val="22"/>
    </w:rPr>
  </w:style>
  <w:style w:type="paragraph" w:customStyle="1" w:styleId="TableBodyText">
    <w:name w:val="Table Body Text"/>
    <w:basedOn w:val="BodyText"/>
    <w:rsid w:val="00EF40D1"/>
    <w:pPr>
      <w:spacing w:before="60" w:after="60"/>
    </w:pPr>
  </w:style>
  <w:style w:type="paragraph" w:styleId="ListContinue">
    <w:name w:val="List Continue"/>
    <w:basedOn w:val="List"/>
    <w:rsid w:val="00EF40D1"/>
    <w:pPr>
      <w:ind w:firstLine="0"/>
    </w:pPr>
  </w:style>
  <w:style w:type="paragraph" w:customStyle="1" w:styleId="ListNote">
    <w:name w:val="List Note"/>
    <w:basedOn w:val="List"/>
    <w:rsid w:val="00EF40D1"/>
    <w:pPr>
      <w:pBdr>
        <w:top w:val="single" w:sz="6" w:space="2" w:color="918585"/>
        <w:bottom w:val="single" w:sz="6" w:space="2" w:color="918585"/>
      </w:pBdr>
      <w:tabs>
        <w:tab w:val="left" w:pos="1021"/>
      </w:tabs>
      <w:ind w:firstLine="0"/>
    </w:pPr>
  </w:style>
  <w:style w:type="paragraph" w:customStyle="1" w:styleId="Warning">
    <w:name w:val="Warning"/>
    <w:basedOn w:val="BodyText"/>
    <w:rsid w:val="00EF40D1"/>
    <w:pPr>
      <w:shd w:val="clear" w:color="auto" w:fill="D9D9D9"/>
      <w:tabs>
        <w:tab w:val="left" w:pos="992"/>
      </w:tabs>
      <w:ind w:left="119" w:right="119"/>
    </w:pPr>
    <w:rPr>
      <w:sz w:val="20"/>
    </w:rPr>
  </w:style>
  <w:style w:type="paragraph" w:customStyle="1" w:styleId="MarginIcons">
    <w:name w:val="Margin Icons"/>
    <w:basedOn w:val="BodyText"/>
    <w:rsid w:val="00EF4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0D1"/>
    <w:rPr>
      <w:rFonts w:ascii="Courier New" w:hAnsi="Courier New"/>
    </w:rPr>
  </w:style>
  <w:style w:type="paragraph" w:customStyle="1" w:styleId="NoteBullet">
    <w:name w:val="Note Bullet"/>
    <w:basedOn w:val="Note"/>
    <w:rsid w:val="00EF40D1"/>
    <w:pPr>
      <w:tabs>
        <w:tab w:val="clear" w:pos="680"/>
      </w:tabs>
      <w:spacing w:before="60" w:after="60"/>
    </w:pPr>
  </w:style>
  <w:style w:type="paragraph" w:customStyle="1" w:styleId="SubHeading2">
    <w:name w:val="SubHeading2"/>
    <w:basedOn w:val="HeadingBase"/>
    <w:rsid w:val="00EF40D1"/>
    <w:pPr>
      <w:spacing w:before="240" w:after="60"/>
    </w:pPr>
    <w:rPr>
      <w:sz w:val="20"/>
    </w:rPr>
  </w:style>
  <w:style w:type="paragraph" w:customStyle="1" w:styleId="SubHeading1">
    <w:name w:val="SubHeading1"/>
    <w:basedOn w:val="HeadingBase"/>
    <w:rsid w:val="00EF40D1"/>
    <w:pPr>
      <w:spacing w:before="240" w:after="60"/>
    </w:pPr>
    <w:rPr>
      <w:color w:val="918585"/>
      <w:sz w:val="22"/>
    </w:rPr>
  </w:style>
  <w:style w:type="paragraph" w:customStyle="1" w:styleId="SideHeading">
    <w:name w:val="Side Heading"/>
    <w:basedOn w:val="HeadingBase"/>
    <w:rsid w:val="00EF4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0D1"/>
    <w:pPr>
      <w:numPr>
        <w:numId w:val="10"/>
      </w:numPr>
    </w:pPr>
  </w:style>
  <w:style w:type="paragraph" w:styleId="PlainText">
    <w:name w:val="Plain Text"/>
    <w:basedOn w:val="Normal"/>
    <w:link w:val="PlainTextChar"/>
    <w:rsid w:val="00EF40D1"/>
    <w:rPr>
      <w:sz w:val="20"/>
    </w:rPr>
  </w:style>
  <w:style w:type="character" w:customStyle="1" w:styleId="PlainTextChar">
    <w:name w:val="Plain Text Char"/>
    <w:basedOn w:val="DefaultParagraphFont"/>
    <w:link w:val="PlainText"/>
    <w:rsid w:val="00EF40D1"/>
    <w:rPr>
      <w:rFonts w:ascii="Courier New" w:eastAsia="Times New Roman" w:hAnsi="Courier New" w:cs="Times New Roman"/>
      <w:sz w:val="20"/>
      <w:szCs w:val="20"/>
      <w:lang w:eastAsia="en-US"/>
    </w:rPr>
  </w:style>
  <w:style w:type="character" w:customStyle="1" w:styleId="MenuOption">
    <w:name w:val="Menu Option"/>
    <w:basedOn w:val="DefaultParagraphFont"/>
    <w:rsid w:val="00EF40D1"/>
    <w:rPr>
      <w:b/>
      <w:smallCaps/>
    </w:rPr>
  </w:style>
  <w:style w:type="paragraph" w:customStyle="1" w:styleId="TableListNumber">
    <w:name w:val="Table List Number"/>
    <w:basedOn w:val="ListNumber"/>
    <w:rsid w:val="00EF40D1"/>
    <w:pPr>
      <w:numPr>
        <w:numId w:val="0"/>
      </w:numPr>
    </w:pPr>
  </w:style>
  <w:style w:type="paragraph" w:styleId="TOC4">
    <w:name w:val="toc 4"/>
    <w:basedOn w:val="TOCBase"/>
    <w:next w:val="Normal"/>
    <w:semiHidden/>
    <w:rsid w:val="00EF40D1"/>
    <w:pPr>
      <w:tabs>
        <w:tab w:val="right" w:leader="dot" w:pos="9071"/>
      </w:tabs>
      <w:ind w:left="1701"/>
    </w:pPr>
  </w:style>
  <w:style w:type="paragraph" w:customStyle="1" w:styleId="ListAlpha">
    <w:name w:val="List Alpha"/>
    <w:basedOn w:val="List"/>
    <w:rsid w:val="00EF40D1"/>
    <w:pPr>
      <w:numPr>
        <w:numId w:val="8"/>
      </w:numPr>
    </w:pPr>
  </w:style>
  <w:style w:type="paragraph" w:customStyle="1" w:styleId="ListAlpha2">
    <w:name w:val="List Alpha 2"/>
    <w:basedOn w:val="List2"/>
    <w:rsid w:val="00EF40D1"/>
    <w:pPr>
      <w:numPr>
        <w:numId w:val="7"/>
      </w:numPr>
    </w:pPr>
  </w:style>
  <w:style w:type="paragraph" w:styleId="List2">
    <w:name w:val="List 2"/>
    <w:basedOn w:val="BodyText"/>
    <w:rsid w:val="00EF40D1"/>
    <w:pPr>
      <w:tabs>
        <w:tab w:val="left" w:pos="680"/>
      </w:tabs>
      <w:spacing w:before="60" w:after="60"/>
      <w:ind w:left="680" w:hanging="340"/>
    </w:pPr>
  </w:style>
  <w:style w:type="paragraph" w:styleId="List3">
    <w:name w:val="List 3"/>
    <w:basedOn w:val="BodyText"/>
    <w:rsid w:val="00EF40D1"/>
    <w:pPr>
      <w:tabs>
        <w:tab w:val="left" w:pos="1021"/>
      </w:tabs>
      <w:spacing w:before="60" w:after="60"/>
      <w:ind w:left="1020" w:hanging="340"/>
    </w:pPr>
  </w:style>
  <w:style w:type="paragraph" w:styleId="List4">
    <w:name w:val="List 4"/>
    <w:basedOn w:val="BodyText"/>
    <w:rsid w:val="00EF40D1"/>
    <w:pPr>
      <w:tabs>
        <w:tab w:val="left" w:pos="1361"/>
      </w:tabs>
      <w:spacing w:before="60" w:after="60"/>
      <w:ind w:left="1361" w:hanging="340"/>
    </w:pPr>
  </w:style>
  <w:style w:type="paragraph" w:styleId="List5">
    <w:name w:val="List 5"/>
    <w:basedOn w:val="BodyText"/>
    <w:rsid w:val="00EF40D1"/>
    <w:pPr>
      <w:tabs>
        <w:tab w:val="left" w:pos="1701"/>
      </w:tabs>
      <w:spacing w:before="60" w:after="60"/>
      <w:ind w:left="1701" w:hanging="340"/>
    </w:pPr>
  </w:style>
  <w:style w:type="paragraph" w:styleId="ListBullet3">
    <w:name w:val="List Bullet 3"/>
    <w:basedOn w:val="List3"/>
    <w:rsid w:val="00EF40D1"/>
    <w:pPr>
      <w:numPr>
        <w:numId w:val="13"/>
      </w:numPr>
      <w:tabs>
        <w:tab w:val="clear" w:pos="1021"/>
      </w:tabs>
      <w:ind w:left="1037" w:hanging="357"/>
    </w:pPr>
  </w:style>
  <w:style w:type="paragraph" w:styleId="ListBullet4">
    <w:name w:val="List Bullet 4"/>
    <w:basedOn w:val="List4"/>
    <w:rsid w:val="00EF40D1"/>
    <w:pPr>
      <w:numPr>
        <w:numId w:val="2"/>
      </w:numPr>
      <w:tabs>
        <w:tab w:val="clear" w:pos="1361"/>
      </w:tabs>
    </w:pPr>
  </w:style>
  <w:style w:type="paragraph" w:styleId="ListBullet5">
    <w:name w:val="List Bullet 5"/>
    <w:basedOn w:val="List5"/>
    <w:rsid w:val="00EF40D1"/>
    <w:pPr>
      <w:numPr>
        <w:numId w:val="3"/>
      </w:numPr>
    </w:pPr>
  </w:style>
  <w:style w:type="paragraph" w:styleId="ListContinue2">
    <w:name w:val="List Continue 2"/>
    <w:basedOn w:val="List2"/>
    <w:rsid w:val="00EF40D1"/>
    <w:pPr>
      <w:ind w:firstLine="0"/>
    </w:pPr>
  </w:style>
  <w:style w:type="paragraph" w:styleId="ListContinue3">
    <w:name w:val="List Continue 3"/>
    <w:basedOn w:val="List3"/>
    <w:rsid w:val="00EF40D1"/>
    <w:pPr>
      <w:ind w:left="1021" w:firstLine="0"/>
    </w:pPr>
  </w:style>
  <w:style w:type="paragraph" w:styleId="ListContinue4">
    <w:name w:val="List Continue 4"/>
    <w:basedOn w:val="List4"/>
    <w:rsid w:val="00EF40D1"/>
    <w:pPr>
      <w:ind w:firstLine="0"/>
    </w:pPr>
  </w:style>
  <w:style w:type="paragraph" w:styleId="ListContinue5">
    <w:name w:val="List Continue 5"/>
    <w:basedOn w:val="List5"/>
    <w:rsid w:val="00EF40D1"/>
    <w:pPr>
      <w:ind w:firstLine="0"/>
    </w:pPr>
  </w:style>
  <w:style w:type="paragraph" w:styleId="ListNumber3">
    <w:name w:val="List Number 3"/>
    <w:basedOn w:val="List3"/>
    <w:rsid w:val="00EF40D1"/>
    <w:pPr>
      <w:numPr>
        <w:numId w:val="4"/>
      </w:numPr>
    </w:pPr>
  </w:style>
  <w:style w:type="paragraph" w:styleId="ListNumber4">
    <w:name w:val="List Number 4"/>
    <w:basedOn w:val="List4"/>
    <w:rsid w:val="00EF40D1"/>
    <w:pPr>
      <w:numPr>
        <w:numId w:val="5"/>
      </w:numPr>
    </w:pPr>
  </w:style>
  <w:style w:type="paragraph" w:styleId="ListNumber5">
    <w:name w:val="List Number 5"/>
    <w:basedOn w:val="List5"/>
    <w:rsid w:val="00EF40D1"/>
    <w:pPr>
      <w:numPr>
        <w:numId w:val="6"/>
      </w:numPr>
    </w:pPr>
  </w:style>
  <w:style w:type="paragraph" w:styleId="BlockText">
    <w:name w:val="Block Text"/>
    <w:basedOn w:val="Normal"/>
    <w:rsid w:val="00EF40D1"/>
    <w:pPr>
      <w:spacing w:after="120"/>
      <w:ind w:left="1440" w:right="1440"/>
    </w:pPr>
  </w:style>
  <w:style w:type="character" w:customStyle="1" w:styleId="Subscript">
    <w:name w:val="Subscript"/>
    <w:basedOn w:val="DefaultParagraphFont"/>
    <w:rsid w:val="00EF40D1"/>
    <w:rPr>
      <w:sz w:val="16"/>
      <w:vertAlign w:val="subscript"/>
    </w:rPr>
  </w:style>
  <w:style w:type="character" w:customStyle="1" w:styleId="Superscript">
    <w:name w:val="Superscript"/>
    <w:basedOn w:val="DefaultParagraphFont"/>
    <w:rsid w:val="00EF40D1"/>
    <w:rPr>
      <w:sz w:val="16"/>
      <w:vertAlign w:val="superscript"/>
    </w:rPr>
  </w:style>
  <w:style w:type="character" w:customStyle="1" w:styleId="Symbols">
    <w:name w:val="Symbols"/>
    <w:basedOn w:val="DefaultParagraphFont"/>
    <w:rsid w:val="00EF40D1"/>
    <w:rPr>
      <w:rFonts w:ascii="Symbol" w:hAnsi="Symbol"/>
    </w:rPr>
  </w:style>
  <w:style w:type="character" w:customStyle="1" w:styleId="MenuOptions">
    <w:name w:val="Menu Options"/>
    <w:basedOn w:val="DefaultParagraphFont"/>
    <w:rsid w:val="00EF40D1"/>
    <w:rPr>
      <w:rFonts w:ascii="Arial Narrow" w:hAnsi="Arial Narrow"/>
      <w:smallCaps/>
    </w:rPr>
  </w:style>
  <w:style w:type="character" w:customStyle="1" w:styleId="Buttons">
    <w:name w:val="Buttons"/>
    <w:basedOn w:val="DefaultParagraphFont"/>
    <w:rsid w:val="00EF40D1"/>
    <w:rPr>
      <w:b/>
    </w:rPr>
  </w:style>
  <w:style w:type="character" w:customStyle="1" w:styleId="Underlined">
    <w:name w:val="Underlined"/>
    <w:basedOn w:val="DefaultParagraphFont"/>
    <w:rsid w:val="00EF40D1"/>
    <w:rPr>
      <w:u w:val="single"/>
    </w:rPr>
  </w:style>
  <w:style w:type="paragraph" w:customStyle="1" w:styleId="TableBodyTextRight">
    <w:name w:val="Table Body Text Right"/>
    <w:basedOn w:val="TableBodyText"/>
    <w:rsid w:val="00EF40D1"/>
    <w:pPr>
      <w:widowControl w:val="0"/>
      <w:autoSpaceDE w:val="0"/>
      <w:autoSpaceDN w:val="0"/>
      <w:adjustRightInd w:val="0"/>
      <w:jc w:val="right"/>
    </w:pPr>
    <w:rPr>
      <w:rFonts w:cs="Arial"/>
      <w:szCs w:val="18"/>
    </w:rPr>
  </w:style>
  <w:style w:type="paragraph" w:customStyle="1" w:styleId="CopyrightText">
    <w:name w:val="Copyright Text"/>
    <w:basedOn w:val="BodyText"/>
    <w:rsid w:val="00EF40D1"/>
    <w:rPr>
      <w:sz w:val="18"/>
    </w:rPr>
  </w:style>
  <w:style w:type="paragraph" w:customStyle="1" w:styleId="BodySmallRight">
    <w:name w:val="Body Small Right"/>
    <w:basedOn w:val="BodyTextRight"/>
    <w:rsid w:val="00EF40D1"/>
    <w:rPr>
      <w:sz w:val="18"/>
      <w:szCs w:val="18"/>
    </w:rPr>
  </w:style>
  <w:style w:type="paragraph" w:customStyle="1" w:styleId="MarginEdition">
    <w:name w:val="Margin Edition"/>
    <w:basedOn w:val="MarginNote"/>
    <w:rsid w:val="00EF40D1"/>
    <w:pPr>
      <w:spacing w:before="0" w:after="0"/>
    </w:pPr>
    <w:rPr>
      <w:rFonts w:ascii="Times New Roman" w:hAnsi="Times New Roman"/>
      <w:color w:val="999999"/>
    </w:rPr>
  </w:style>
  <w:style w:type="paragraph" w:customStyle="1" w:styleId="Spacer">
    <w:name w:val="Spacer"/>
    <w:basedOn w:val="Normal"/>
    <w:rsid w:val="00EF40D1"/>
    <w:rPr>
      <w:sz w:val="2"/>
      <w:szCs w:val="2"/>
    </w:rPr>
  </w:style>
  <w:style w:type="character" w:customStyle="1" w:styleId="Small">
    <w:name w:val="Small"/>
    <w:basedOn w:val="DefaultParagraphFont"/>
    <w:rsid w:val="00EF40D1"/>
    <w:rPr>
      <w:sz w:val="16"/>
    </w:rPr>
  </w:style>
  <w:style w:type="paragraph" w:customStyle="1" w:styleId="WideTable">
    <w:name w:val="Wide Table"/>
    <w:basedOn w:val="Normal"/>
    <w:rsid w:val="00EF40D1"/>
    <w:pPr>
      <w:ind w:left="-1418"/>
    </w:pPr>
    <w:rPr>
      <w:sz w:val="2"/>
      <w:szCs w:val="2"/>
    </w:rPr>
  </w:style>
  <w:style w:type="character" w:styleId="PageNumber">
    <w:name w:val="page number"/>
    <w:basedOn w:val="DefaultParagraphFont"/>
    <w:rsid w:val="00EF40D1"/>
  </w:style>
  <w:style w:type="paragraph" w:styleId="Quote">
    <w:name w:val="Quote"/>
    <w:basedOn w:val="Heading1"/>
    <w:link w:val="QuoteChar"/>
    <w:qFormat/>
    <w:rsid w:val="00EF40D1"/>
    <w:rPr>
      <w:b w:val="0"/>
      <w:sz w:val="72"/>
      <w:szCs w:val="72"/>
      <w:lang w:val="en-NZ"/>
    </w:rPr>
  </w:style>
  <w:style w:type="character" w:customStyle="1" w:styleId="QuoteChar">
    <w:name w:val="Quote Char"/>
    <w:basedOn w:val="DefaultParagraphFont"/>
    <w:link w:val="Quote"/>
    <w:rsid w:val="00EF4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0D1"/>
    <w:pPr>
      <w:pageBreakBefore/>
    </w:pPr>
  </w:style>
  <w:style w:type="paragraph" w:customStyle="1" w:styleId="Border">
    <w:name w:val="Border"/>
    <w:basedOn w:val="Normal"/>
    <w:qFormat/>
    <w:rsid w:val="00EF4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0D1"/>
    <w:rPr>
      <w:b/>
      <w:bCs/>
      <w:i/>
      <w:iCs/>
      <w:color w:val="auto"/>
    </w:rPr>
  </w:style>
  <w:style w:type="paragraph" w:styleId="IntenseQuote">
    <w:name w:val="Intense Quote"/>
    <w:basedOn w:val="Normal"/>
    <w:next w:val="Normal"/>
    <w:link w:val="IntenseQuoteChar"/>
    <w:uiPriority w:val="30"/>
    <w:qFormat/>
    <w:rsid w:val="00EF4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0D1"/>
    <w:rPr>
      <w:smallCaps/>
      <w:color w:val="auto"/>
      <w:u w:val="single"/>
    </w:rPr>
  </w:style>
  <w:style w:type="character" w:styleId="IntenseReference">
    <w:name w:val="Intense Reference"/>
    <w:basedOn w:val="DefaultParagraphFont"/>
    <w:uiPriority w:val="32"/>
    <w:qFormat/>
    <w:rsid w:val="00EF40D1"/>
    <w:rPr>
      <w:b/>
      <w:bCs/>
      <w:smallCaps/>
      <w:color w:val="auto"/>
      <w:spacing w:val="5"/>
      <w:u w:val="single"/>
    </w:rPr>
  </w:style>
  <w:style w:type="paragraph" w:customStyle="1" w:styleId="2ColumnHeading">
    <w:name w:val="2Column Heading"/>
    <w:basedOn w:val="BodyText"/>
    <w:qFormat/>
    <w:rsid w:val="00EF40D1"/>
    <w:pPr>
      <w:spacing w:after="60"/>
      <w:ind w:left="-2268"/>
    </w:pPr>
    <w:rPr>
      <w:b/>
    </w:rPr>
  </w:style>
  <w:style w:type="paragraph" w:customStyle="1" w:styleId="Heading1TOC">
    <w:name w:val="Heading1 TOC"/>
    <w:basedOn w:val="Normal"/>
    <w:qFormat/>
    <w:rsid w:val="00EF40D1"/>
    <w:pPr>
      <w:spacing w:before="240" w:after="120"/>
    </w:pPr>
    <w:rPr>
      <w:rFonts w:ascii="Times New Roman" w:hAnsi="Times New Roman"/>
      <w:b/>
      <w:sz w:val="32"/>
    </w:rPr>
  </w:style>
  <w:style w:type="paragraph" w:customStyle="1" w:styleId="Heading2TOC">
    <w:name w:val="Heading2 TOC"/>
    <w:basedOn w:val="Normal"/>
    <w:qFormat/>
    <w:rsid w:val="00EF40D1"/>
    <w:pPr>
      <w:spacing w:before="240" w:after="60"/>
    </w:pPr>
    <w:rPr>
      <w:rFonts w:ascii="Times New Roman" w:hAnsi="Times New Roman"/>
      <w:b/>
      <w:sz w:val="28"/>
    </w:rPr>
  </w:style>
  <w:style w:type="character" w:customStyle="1" w:styleId="Underline">
    <w:name w:val="Underline"/>
    <w:basedOn w:val="DefaultParagraphFont"/>
    <w:qFormat/>
    <w:rsid w:val="00EF40D1"/>
    <w:rPr>
      <w:u w:val="single"/>
    </w:rPr>
  </w:style>
  <w:style w:type="character" w:customStyle="1" w:styleId="BoldandItalics">
    <w:name w:val="Bold and Italics"/>
    <w:qFormat/>
    <w:rsid w:val="00EF40D1"/>
    <w:rPr>
      <w:b/>
      <w:i/>
      <w:u w:val="none"/>
    </w:rPr>
  </w:style>
  <w:style w:type="paragraph" w:styleId="BalloonText">
    <w:name w:val="Balloon Text"/>
    <w:basedOn w:val="Normal"/>
    <w:link w:val="BalloonTextChar"/>
    <w:rsid w:val="00EF40D1"/>
    <w:rPr>
      <w:rFonts w:ascii="Tahoma" w:hAnsi="Tahoma" w:cs="Tahoma"/>
      <w:sz w:val="16"/>
      <w:szCs w:val="16"/>
    </w:rPr>
  </w:style>
  <w:style w:type="character" w:customStyle="1" w:styleId="BalloonTextChar">
    <w:name w:val="Balloon Text Char"/>
    <w:basedOn w:val="DefaultParagraphFont"/>
    <w:link w:val="BalloonText"/>
    <w:rsid w:val="00EF4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0D1"/>
    <w:rPr>
      <w:b/>
      <w:color w:val="660033"/>
      <w:spacing w:val="0"/>
    </w:rPr>
  </w:style>
  <w:style w:type="paragraph" w:customStyle="1" w:styleId="Nameditemlist">
    <w:name w:val="Named item list"/>
    <w:basedOn w:val="BodyText"/>
    <w:qFormat/>
    <w:rsid w:val="00EF40D1"/>
    <w:pPr>
      <w:tabs>
        <w:tab w:val="left" w:pos="2835"/>
      </w:tabs>
      <w:ind w:left="2835" w:hanging="2835"/>
    </w:pPr>
  </w:style>
  <w:style w:type="paragraph" w:customStyle="1" w:styleId="BodyTextnopadding">
    <w:name w:val="Body Text no padding"/>
    <w:basedOn w:val="BodyText"/>
    <w:qFormat/>
    <w:rsid w:val="00EF40D1"/>
    <w:pPr>
      <w:spacing w:before="0" w:after="0"/>
    </w:pPr>
  </w:style>
  <w:style w:type="paragraph" w:customStyle="1" w:styleId="BodyTextBold">
    <w:name w:val="Body Text Bold"/>
    <w:basedOn w:val="BodyText"/>
    <w:qFormat/>
    <w:rsid w:val="00EF40D1"/>
    <w:rPr>
      <w:b/>
    </w:rPr>
  </w:style>
  <w:style w:type="character" w:styleId="Hyperlink">
    <w:name w:val="Hyperlink"/>
    <w:basedOn w:val="DefaultParagraphFont"/>
    <w:uiPriority w:val="99"/>
    <w:unhideWhenUsed/>
    <w:rsid w:val="004D7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9074</Characters>
  <Application>Microsoft Office Word</Application>
  <DocSecurity>0</DocSecurity>
  <Lines>336</Lines>
  <Paragraphs>221</Paragraphs>
  <ScaleCrop>false</ScaleCrop>
  <Company>Author-it Software Corporation Ltd.</Company>
  <LinksUpToDate>false</LinksUpToDate>
  <CharactersWithSpaces>10189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AVIF3016 Marshal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