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179" w:rsidP="00820179">
      <w:pPr>
        <w:pStyle w:val="Title"/>
      </w:pPr>
      <w:r>
        <w:fldChar w:fldCharType="begin"/>
      </w:r>
      <w:r>
        <w:instrText xml:space="preserve"> TITLE   \* MERGEFORMAT </w:instrText>
      </w:r>
      <w:r>
        <w:fldChar w:fldCharType="separate"/>
      </w:r>
      <w:r>
        <w:t>Assessment Requirements for AVIF3012 Apply relevant laws and regulations to the operation of an aerodrome</w:t>
      </w:r>
      <w:r>
        <w:fldChar w:fldCharType="end"/>
      </w:r>
    </w:p>
    <w:p w:rsidR="00820179" w:rsidP="00820179">
      <w:pPr>
        <w:pStyle w:val="Version"/>
        <w:sectPr w:rsidSect="005D4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E84" w:rsidP="005D4E84">
      <w:pPr>
        <w:pStyle w:val="SuperHeading"/>
      </w:pPr>
      <w:r w:rsidRPr="005D4E84">
        <w:t>Assessment Requirements for AVIF3012 Apply relevant laws and regulations to the operation of an aerodrome</w:t>
      </w:r>
    </w:p>
    <w:p w:rsidR="00000000" w:rsidRPr="005D4E84" w:rsidP="005D4E84">
      <w:pPr>
        <w:pStyle w:val="Heading1"/>
      </w:pPr>
      <w:bookmarkStart w:id="1" w:name="O_663189"/>
      <w:bookmarkEnd w:id="1"/>
      <w:r w:rsidRPr="005D4E84">
        <w:t>Modification History</w:t>
      </w:r>
    </w:p>
    <w:p w:rsidR="00820179" w:rsidP="00820179">
      <w:pPr>
        <w:pStyle w:val="BodyText"/>
      </w:pPr>
      <w:r w:rsidRPr="005D4E84">
        <w:t>Release 1. This is the first release of this unit of competency in the AVI Aviation Training Package.</w:t>
      </w:r>
    </w:p>
    <w:p w:rsidR="00000000" w:rsidRPr="005D4E84" w:rsidP="005D4E84">
      <w:pPr>
        <w:pStyle w:val="Heading1"/>
      </w:pPr>
      <w:bookmarkStart w:id="2" w:name="O_663190"/>
      <w:bookmarkEnd w:id="2"/>
      <w:r w:rsidRPr="005D4E84">
        <w:t>Performance Evidence</w:t>
      </w:r>
    </w:p>
    <w:tbl>
      <w:tblPr>
        <w:tblW w:w="9498" w:type="dxa"/>
        <w:tblLayout w:type="fixed"/>
        <w:tblCellMar>
          <w:left w:w="62" w:type="dxa"/>
          <w:right w:w="62" w:type="dxa"/>
        </w:tblCellMar>
        <w:tblLook w:val="0000"/>
      </w:tblPr>
      <w:tblGrid>
        <w:gridCol w:w="9498"/>
      </w:tblGrid>
      <w:tr w:rsidTr="005D4E8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D4E84">
            <w:pPr>
              <w:pStyle w:val="BodyText"/>
              <w:rPr>
                <w:lang w:val="en-NZ"/>
              </w:rPr>
            </w:pPr>
            <w:r w:rsidRPr="005D4E84">
              <w:t>Evidence required to demonstrate competence in this unit must be relevant to and satisfy all of the requirements of the elements, performance criteria and range of conditions on at least one occasion and include:</w:t>
            </w:r>
          </w:p>
        </w:tc>
      </w:tr>
      <w:tr w:rsidTr="005D4E84">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5D4E84" w:rsidP="005D4E84">
            <w:pPr>
              <w:pStyle w:val="ListBullet"/>
            </w:pPr>
            <w:r w:rsidRPr="005D4E84">
              <w:t xml:space="preserve">adapting to </w:t>
            </w:r>
            <w:r w:rsidRPr="005D4E84">
              <w:t>differences in equipment and operating environment in accordance with standard operating procedures</w:t>
            </w:r>
          </w:p>
          <w:p w:rsidR="00000000" w:rsidRPr="005D4E84" w:rsidP="005D4E84">
            <w:pPr>
              <w:pStyle w:val="ListBullet"/>
            </w:pPr>
            <w:r w:rsidRPr="005D4E84">
              <w:t>applying aviation safety management system (SMS) and procedures to assess and/or mitigate risk that might arise in operating an aerodrome</w:t>
            </w:r>
          </w:p>
          <w:p w:rsidR="00000000" w:rsidRPr="005D4E84" w:rsidP="005D4E84">
            <w:pPr>
              <w:pStyle w:val="ListBullet"/>
            </w:pPr>
            <w:r w:rsidRPr="005D4E84">
              <w:t>communicating effe</w:t>
            </w:r>
            <w:r w:rsidRPr="005D4E84">
              <w:t>ctively with others when completing documentation related to operating an aerodrome</w:t>
            </w:r>
          </w:p>
          <w:p w:rsidR="00000000" w:rsidRPr="005D4E84" w:rsidP="005D4E84">
            <w:pPr>
              <w:pStyle w:val="ListBullet"/>
            </w:pPr>
            <w:r w:rsidRPr="005D4E84">
              <w:t xml:space="preserve">identifying and correctly using relevant equipment </w:t>
            </w:r>
          </w:p>
          <w:p w:rsidR="00000000" w:rsidRPr="005D4E84" w:rsidP="005D4E84">
            <w:pPr>
              <w:pStyle w:val="ListBullet"/>
            </w:pPr>
            <w:r w:rsidRPr="005D4E84">
              <w:t>implementing work health and safety (WHS)/occupational health and safety (OHS) procedures and relevant regulations</w:t>
            </w:r>
          </w:p>
          <w:p w:rsidR="00000000" w:rsidRPr="005D4E84" w:rsidP="005D4E84">
            <w:pPr>
              <w:pStyle w:val="ListBullet"/>
            </w:pPr>
            <w:r w:rsidRPr="005D4E84">
              <w:t>modif</w:t>
            </w:r>
            <w:r w:rsidRPr="005D4E84">
              <w:t>ying activities depending on workplace contingencies, situations and environments</w:t>
            </w:r>
          </w:p>
          <w:p w:rsidR="00000000" w:rsidRPr="005D4E84" w:rsidP="005D4E84">
            <w:pPr>
              <w:pStyle w:val="ListBullet"/>
            </w:pPr>
            <w:r w:rsidRPr="005D4E84">
              <w:t>monitoring and anticipating operational problems and hazards and taking appropriate action</w:t>
            </w:r>
          </w:p>
          <w:p w:rsidR="00000000" w:rsidRPr="005D4E84" w:rsidP="005D4E84">
            <w:pPr>
              <w:pStyle w:val="ListBullet"/>
            </w:pPr>
            <w:r w:rsidRPr="005D4E84">
              <w:t>monitoring work activities in terms of planned schedule</w:t>
            </w:r>
          </w:p>
          <w:p w:rsidR="00000000" w:rsidRPr="005D4E84" w:rsidP="005D4E84">
            <w:pPr>
              <w:pStyle w:val="ListBullet"/>
            </w:pPr>
            <w:r w:rsidRPr="005D4E84">
              <w:t>operating electronic communications equipment to required protocol</w:t>
            </w:r>
          </w:p>
          <w:p w:rsidR="00000000" w:rsidRPr="005D4E84" w:rsidP="005D4E84">
            <w:pPr>
              <w:pStyle w:val="ListBullet"/>
            </w:pPr>
            <w:r w:rsidRPr="005D4E84">
              <w:t>reading, interpreting and following relevant instructions, regulations, procedures, information and signs</w:t>
            </w:r>
          </w:p>
          <w:p w:rsidR="00000000" w:rsidRPr="005D4E84" w:rsidP="005D4E84">
            <w:pPr>
              <w:pStyle w:val="ListBullet"/>
            </w:pPr>
            <w:r w:rsidRPr="005D4E84">
              <w:t>selecting and using required personal protective equipment (PPE) conforming to indu</w:t>
            </w:r>
            <w:r w:rsidRPr="005D4E84">
              <w:t xml:space="preserve">stry and WHS/OHS standards </w:t>
            </w:r>
          </w:p>
          <w:p w:rsidR="00000000" w:rsidRPr="005D4E84" w:rsidP="005D4E84">
            <w:pPr>
              <w:pStyle w:val="ListBullet"/>
            </w:pPr>
            <w:r w:rsidRPr="005D4E84">
              <w:t xml:space="preserve">working collaboratively with others </w:t>
            </w:r>
          </w:p>
          <w:p w:rsidR="00000000" w:rsidRPr="005D4E84" w:rsidP="005D4E84">
            <w:pPr>
              <w:pStyle w:val="ListBullet"/>
            </w:pPr>
            <w:r w:rsidRPr="005D4E84">
              <w:t>working systematically with required attention to detail without injury to self or others, or damage to goods or equipment.</w:t>
            </w:r>
          </w:p>
        </w:tc>
      </w:tr>
    </w:tbl>
    <w:p w:rsidR="00820179" w:rsidP="005D4E84">
      <w:pPr>
        <w:pStyle w:val="BodyText"/>
      </w:pPr>
    </w:p>
    <w:p w:rsidR="00820179" w:rsidP="005D4E84">
      <w:pPr>
        <w:pStyle w:val="BodyText"/>
      </w:pPr>
    </w:p>
    <w:p w:rsidR="00000000" w:rsidRPr="005D4E84" w:rsidP="005D4E84">
      <w:pPr>
        <w:pStyle w:val="Heading1"/>
      </w:pPr>
      <w:bookmarkStart w:id="3" w:name="O_663191"/>
      <w:bookmarkEnd w:id="3"/>
      <w:r w:rsidRPr="005D4E84">
        <w:t>Knowledge Evidence</w:t>
      </w:r>
    </w:p>
    <w:tbl>
      <w:tblPr>
        <w:tblW w:w="9498" w:type="dxa"/>
        <w:tblLayout w:type="fixed"/>
        <w:tblCellMar>
          <w:left w:w="62" w:type="dxa"/>
          <w:right w:w="62" w:type="dxa"/>
        </w:tblCellMar>
        <w:tblLook w:val="0000"/>
      </w:tblPr>
      <w:tblGrid>
        <w:gridCol w:w="9498"/>
      </w:tblGrid>
      <w:tr w:rsidTr="005D4E84">
        <w:tblPrEx>
          <w:tblW w:w="9498" w:type="dxa"/>
          <w:tblLayout w:type="fixed"/>
          <w:tblCellMar>
            <w:left w:w="62" w:type="dxa"/>
            <w:right w:w="62" w:type="dxa"/>
          </w:tblCellMar>
          <w:tblLook w:val="0000"/>
        </w:tblPrEx>
        <w:trPr>
          <w:trHeight w:val="913"/>
        </w:trPr>
        <w:tc>
          <w:tcPr>
            <w:tcW w:w="9498" w:type="dxa"/>
            <w:tcBorders>
              <w:top w:val="nil"/>
              <w:left w:val="nil"/>
              <w:bottom w:val="nil"/>
              <w:right w:val="nil"/>
            </w:tcBorders>
            <w:tcMar>
              <w:top w:w="0" w:type="dxa"/>
              <w:left w:w="62" w:type="dxa"/>
              <w:bottom w:w="0" w:type="dxa"/>
              <w:right w:w="62" w:type="dxa"/>
            </w:tcMar>
          </w:tcPr>
          <w:p w:rsidR="00000000" w:rsidP="005D4E84">
            <w:pPr>
              <w:pStyle w:val="BodyText"/>
              <w:rPr>
                <w:lang w:val="en-NZ"/>
              </w:rPr>
            </w:pPr>
            <w:r w:rsidRPr="005D4E84">
              <w:t>Evidence required to demonst</w:t>
            </w:r>
            <w:r w:rsidRPr="005D4E84">
              <w:t>rate competence in this unit must be relevant to and satisfy all of the requirements of the elements, performance criteria and range of conditions and include knowledge of:</w:t>
            </w:r>
          </w:p>
        </w:tc>
      </w:tr>
      <w:tr w:rsidTr="005D4E8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D4E84" w:rsidP="005D4E84">
            <w:pPr>
              <w:pStyle w:val="ListBullet"/>
            </w:pPr>
            <w:r w:rsidRPr="005D4E84">
              <w:t>aerodrome layout, including access routes</w:t>
            </w:r>
          </w:p>
          <w:p w:rsidR="00000000" w:rsidRPr="005D4E84" w:rsidP="005D4E84">
            <w:pPr>
              <w:pStyle w:val="ListBullet"/>
            </w:pPr>
            <w:r w:rsidRPr="005D4E84">
              <w:t>application</w:t>
            </w:r>
            <w:r w:rsidRPr="005D4E84">
              <w:t xml:space="preserve"> of relevant local laws, relevant regulations and legal obligations</w:t>
            </w:r>
          </w:p>
          <w:p w:rsidR="00000000" w:rsidRPr="005D4E84" w:rsidP="005D4E84">
            <w:pPr>
              <w:pStyle w:val="ListBullet"/>
            </w:pPr>
            <w:r w:rsidRPr="005D4E84">
              <w:t xml:space="preserve">basic features and characteristics of aerodrome lighting systems </w:t>
            </w:r>
          </w:p>
          <w:p w:rsidR="00000000" w:rsidRPr="005D4E84" w:rsidP="005D4E84">
            <w:pPr>
              <w:pStyle w:val="ListBullet"/>
            </w:pPr>
            <w:r w:rsidRPr="005D4E84">
              <w:t>physical characteristics of aircraft</w:t>
            </w:r>
          </w:p>
          <w:p w:rsidR="00000000" w:rsidRPr="005D4E84" w:rsidP="005D4E84">
            <w:pPr>
              <w:pStyle w:val="ListBullet"/>
            </w:pPr>
            <w:r w:rsidRPr="005D4E84">
              <w:t>people to be notified about breaches:</w:t>
            </w:r>
          </w:p>
          <w:p w:rsidR="00000000" w:rsidRPr="005D4E84" w:rsidP="005D4E84">
            <w:pPr>
              <w:pStyle w:val="ListBullet2"/>
            </w:pPr>
            <w:r w:rsidRPr="005D4E84">
              <w:t>air traffic controllers</w:t>
            </w:r>
          </w:p>
          <w:p w:rsidR="00000000" w:rsidRPr="005D4E84" w:rsidP="005D4E84">
            <w:pPr>
              <w:pStyle w:val="ListBullet2"/>
            </w:pPr>
            <w:r w:rsidRPr="005D4E84">
              <w:t xml:space="preserve">airline personnel and </w:t>
            </w:r>
            <w:r w:rsidRPr="005D4E84">
              <w:t>managers</w:t>
            </w:r>
          </w:p>
          <w:p w:rsidR="00000000" w:rsidRPr="005D4E84" w:rsidP="005D4E84">
            <w:pPr>
              <w:pStyle w:val="ListBullet2"/>
            </w:pPr>
            <w:r w:rsidRPr="005D4E84">
              <w:t>Civil Aviation Safety Authority (CASA) personnel</w:t>
            </w:r>
          </w:p>
          <w:p w:rsidR="00000000" w:rsidRPr="005D4E84" w:rsidP="005D4E84">
            <w:pPr>
              <w:pStyle w:val="ListBullet2"/>
            </w:pPr>
            <w:r w:rsidRPr="005D4E84">
              <w:t>contractors</w:t>
            </w:r>
          </w:p>
          <w:p w:rsidR="00000000" w:rsidRPr="005D4E84" w:rsidP="005D4E84">
            <w:pPr>
              <w:pStyle w:val="ListBullet2"/>
            </w:pPr>
            <w:r w:rsidRPr="005D4E84">
              <w:t>emergency services personnel</w:t>
            </w:r>
          </w:p>
          <w:p w:rsidR="00000000" w:rsidRPr="005D4E84" w:rsidP="005D4E84">
            <w:pPr>
              <w:pStyle w:val="ListBullet2"/>
            </w:pPr>
            <w:r w:rsidRPr="005D4E84">
              <w:t xml:space="preserve">freight handlers </w:t>
            </w:r>
          </w:p>
          <w:p w:rsidR="00000000" w:rsidRPr="005D4E84" w:rsidP="005D4E84">
            <w:pPr>
              <w:pStyle w:val="ListBullet2"/>
            </w:pPr>
            <w:r w:rsidRPr="005D4E84">
              <w:t>relevant human resources staff</w:t>
            </w:r>
          </w:p>
          <w:p w:rsidR="00000000" w:rsidRPr="005D4E84" w:rsidP="005D4E84">
            <w:pPr>
              <w:pStyle w:val="ListBullet2"/>
            </w:pPr>
            <w:r w:rsidRPr="005D4E84">
              <w:t>relevant technical staff</w:t>
            </w:r>
          </w:p>
          <w:p w:rsidR="00000000" w:rsidRPr="005D4E84" w:rsidP="005D4E84">
            <w:pPr>
              <w:pStyle w:val="ListBullet2"/>
            </w:pPr>
            <w:r w:rsidRPr="005D4E84">
              <w:t>safety personnel</w:t>
            </w:r>
          </w:p>
          <w:p w:rsidR="00000000" w:rsidRPr="005D4E84" w:rsidP="005D4E84">
            <w:pPr>
              <w:pStyle w:val="ListBullet2"/>
            </w:pPr>
            <w:r w:rsidRPr="005D4E84">
              <w:t>security personnel</w:t>
            </w:r>
          </w:p>
          <w:p w:rsidR="00000000" w:rsidRPr="005D4E84" w:rsidP="005D4E84">
            <w:pPr>
              <w:pStyle w:val="ListBullet2"/>
            </w:pPr>
            <w:r w:rsidRPr="005D4E84">
              <w:t>union representatives</w:t>
            </w:r>
          </w:p>
          <w:p w:rsidR="00000000" w:rsidRPr="005D4E84" w:rsidP="005D4E84">
            <w:pPr>
              <w:pStyle w:val="ListBullet2"/>
            </w:pPr>
            <w:r w:rsidRPr="005D4E84">
              <w:t>other aerodrome personnel and managers</w:t>
            </w:r>
          </w:p>
          <w:p w:rsidR="00000000" w:rsidRPr="005D4E84" w:rsidP="005D4E84">
            <w:pPr>
              <w:pStyle w:val="ListBullet"/>
            </w:pPr>
            <w:r w:rsidRPr="005D4E84">
              <w:t xml:space="preserve">problems, safety hazards and risks that may exist in the operation of an aerodrome and related risk assessment/management measures that may need be taken </w:t>
            </w:r>
          </w:p>
          <w:p w:rsidR="00000000" w:rsidRPr="005D4E84" w:rsidP="005D4E84">
            <w:pPr>
              <w:pStyle w:val="ListBullet"/>
            </w:pPr>
            <w:r w:rsidRPr="005D4E84">
              <w:t>requirements for completing relevant documentation and/or inc</w:t>
            </w:r>
            <w:r w:rsidRPr="005D4E84">
              <w:t>ident reporting</w:t>
            </w:r>
          </w:p>
          <w:p w:rsidR="00000000" w:rsidRPr="005D4E84" w:rsidP="005D4E84">
            <w:pPr>
              <w:pStyle w:val="ListBullet"/>
            </w:pPr>
            <w:r w:rsidRPr="005D4E84">
              <w:t>reporting procedures</w:t>
            </w:r>
          </w:p>
          <w:p w:rsidR="00000000" w:rsidRPr="005D4E84" w:rsidP="005D4E84">
            <w:pPr>
              <w:pStyle w:val="ListBullet"/>
            </w:pPr>
            <w:r w:rsidRPr="005D4E84">
              <w:t>weather information and its implications for workplace operations</w:t>
            </w:r>
          </w:p>
          <w:p w:rsidR="00000000" w:rsidRPr="005D4E84" w:rsidP="005D4E84">
            <w:pPr>
              <w:pStyle w:val="ListBullet"/>
            </w:pPr>
            <w:r w:rsidRPr="005D4E84">
              <w:t>workplace procedures for applying relevant laws and regulations to the operation of an aerodrome.</w:t>
            </w:r>
          </w:p>
        </w:tc>
      </w:tr>
    </w:tbl>
    <w:p w:rsidR="00820179" w:rsidP="005D4E84">
      <w:pPr>
        <w:pStyle w:val="BodyText"/>
      </w:pPr>
    </w:p>
    <w:p w:rsidR="00820179" w:rsidP="005D4E84">
      <w:pPr>
        <w:pStyle w:val="BodyText"/>
      </w:pPr>
    </w:p>
    <w:p w:rsidR="00000000" w:rsidRPr="005D4E84" w:rsidP="005D4E84">
      <w:pPr>
        <w:pStyle w:val="Heading1"/>
      </w:pPr>
      <w:bookmarkStart w:id="4" w:name="O_663192"/>
      <w:bookmarkEnd w:id="4"/>
      <w:r w:rsidRPr="005D4E84">
        <w:t>Assessment Conditions</w:t>
      </w:r>
    </w:p>
    <w:tbl>
      <w:tblPr>
        <w:tblW w:w="9498" w:type="dxa"/>
        <w:tblLayout w:type="fixed"/>
        <w:tblCellMar>
          <w:left w:w="62" w:type="dxa"/>
          <w:right w:w="62" w:type="dxa"/>
        </w:tblCellMar>
        <w:tblLook w:val="0000"/>
      </w:tblPr>
      <w:tblGrid>
        <w:gridCol w:w="9498"/>
      </w:tblGrid>
      <w:tr w:rsidTr="005D4E8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D4E84" w:rsidP="005D4E84">
            <w:pPr>
              <w:pStyle w:val="BodyText"/>
            </w:pPr>
            <w:r w:rsidRPr="005D4E84">
              <w:t xml:space="preserve">As a minimum, assessors must satisfy applicable regulatory requirements, which include requirements in the </w:t>
            </w:r>
            <w:r w:rsidRPr="005D4E84">
              <w:rPr>
                <w:rStyle w:val="Emphasis"/>
              </w:rPr>
              <w:t>Standards for Registered Training Organisations</w:t>
            </w:r>
            <w:r w:rsidRPr="005D4E84">
              <w:t xml:space="preserve"> current at the time of assessment. </w:t>
            </w:r>
          </w:p>
          <w:p w:rsidR="00000000" w:rsidRPr="005D4E84" w:rsidP="005D4E84">
            <w:pPr>
              <w:pStyle w:val="BodyText"/>
            </w:pPr>
            <w:r w:rsidRPr="005D4E84">
              <w:t>As a minimum, assessment must satisfy applicable regulatory requi</w:t>
            </w:r>
            <w:r w:rsidRPr="005D4E84">
              <w:t xml:space="preserve">rements, which include requirements in the </w:t>
            </w:r>
            <w:r w:rsidRPr="005D4E84">
              <w:rPr>
                <w:rStyle w:val="Emphasis"/>
              </w:rPr>
              <w:t>Standards for Registered Training Organisations</w:t>
            </w:r>
            <w:r w:rsidRPr="005D4E84">
              <w:t xml:space="preserve"> current at the time of assessment.</w:t>
            </w:r>
          </w:p>
          <w:p w:rsidR="00000000" w:rsidRPr="005D4E84" w:rsidP="005D4E84">
            <w:pPr>
              <w:pStyle w:val="BodyText"/>
            </w:pPr>
            <w:r w:rsidRPr="005D4E84">
              <w:t>Assessment processes and techniques must be appropriate to the language, literacy and numeracy requirements of the work being perf</w:t>
            </w:r>
            <w:r w:rsidRPr="005D4E84">
              <w:t>ormed and the needs of the candidate.</w:t>
            </w:r>
          </w:p>
          <w:p w:rsidR="00000000" w:rsidRPr="005D4E84" w:rsidP="005D4E84">
            <w:pPr>
              <w:pStyle w:val="BodyText"/>
            </w:pPr>
            <w:r w:rsidRPr="005D4E84">
              <w:t>Assessment must occur in workplace operational situations. Where this is not appropriate, assessment must occur in simulated workplace operational situations that reflect workplace conditions.</w:t>
            </w:r>
          </w:p>
          <w:p w:rsidR="00000000" w:rsidRPr="005D4E84" w:rsidP="005D4E84">
            <w:pPr>
              <w:pStyle w:val="BodyText"/>
            </w:pPr>
            <w:r w:rsidRPr="005D4E84">
              <w:t xml:space="preserve">Resources for assessment </w:t>
            </w:r>
            <w:r w:rsidRPr="005D4E84">
              <w:t>must include access to:</w:t>
            </w:r>
          </w:p>
          <w:p w:rsidR="00000000" w:rsidRPr="005D4E84" w:rsidP="005D4E84">
            <w:pPr>
              <w:pStyle w:val="ListBullet"/>
            </w:pPr>
            <w:r w:rsidRPr="005D4E84">
              <w:t>a range of relevant exercises, case studies and/or simulations</w:t>
            </w:r>
          </w:p>
          <w:p w:rsidR="00000000" w:rsidRPr="005D4E84" w:rsidP="005D4E84">
            <w:pPr>
              <w:pStyle w:val="ListBullet"/>
            </w:pPr>
            <w:r w:rsidRPr="005D4E84">
              <w:t xml:space="preserve">acceptable means of simulation assessment </w:t>
            </w:r>
          </w:p>
          <w:p w:rsidR="00000000" w:rsidRPr="005D4E84" w:rsidP="005D4E84">
            <w:pPr>
              <w:pStyle w:val="ListBullet"/>
            </w:pPr>
            <w:r w:rsidRPr="005D4E84">
              <w:t>applicable documentation including workplace procedures, regulations, codes of practice and operation manuals</w:t>
            </w:r>
          </w:p>
          <w:p w:rsidR="00000000" w:rsidRPr="005D4E84" w:rsidP="005D4E84">
            <w:pPr>
              <w:pStyle w:val="ListBullet"/>
            </w:pPr>
            <w:r w:rsidRPr="005D4E84">
              <w:t>relevant materi</w:t>
            </w:r>
            <w:r w:rsidRPr="005D4E84">
              <w:t>als, tools, equipment and personal protective equipment currently used in industry.</w:t>
            </w:r>
          </w:p>
        </w:tc>
      </w:tr>
    </w:tbl>
    <w:p w:rsidR="00820179" w:rsidP="005D4E84">
      <w:pPr>
        <w:pStyle w:val="BodyText"/>
      </w:pPr>
    </w:p>
    <w:p w:rsidR="00820179" w:rsidP="005D4E84">
      <w:pPr>
        <w:pStyle w:val="BodyText"/>
      </w:pPr>
    </w:p>
    <w:p w:rsidR="00000000" w:rsidRPr="005D4E84" w:rsidP="005D4E84">
      <w:pPr>
        <w:pStyle w:val="Heading1"/>
      </w:pPr>
      <w:bookmarkStart w:id="5" w:name="O_663195"/>
      <w:bookmarkEnd w:id="5"/>
      <w:r w:rsidRPr="005D4E84">
        <w:t>Links</w:t>
      </w:r>
    </w:p>
    <w:p w:rsidR="00000000" w:rsidRPr="005D4E84" w:rsidP="00820179">
      <w:pPr>
        <w:pStyle w:val="BodyText"/>
      </w:pPr>
      <w:r w:rsidRPr="005D4E84">
        <w:t>Companion Volume implement</w:t>
      </w:r>
      <w:r w:rsidRPr="005D4E84">
        <w:t xml:space="preserve">ation guides are found in VETNet - </w:t>
      </w:r>
      <w:r>
        <w:fldChar w:fldCharType="begin"/>
      </w:r>
      <w:r>
        <w:instrText xml:space="preserve"> HYPERLINK "https://vetnet.education.gov.au/Pages/TrainingDocs.aspx?q=4725260a-0af3-4daf-912b-ef1c2f3e5816" </w:instrText>
      </w:r>
      <w:r>
        <w:fldChar w:fldCharType="separate"/>
      </w:r>
      <w:r w:rsidRPr="00940DB1">
        <w:rPr>
          <w:rStyle w:val="Hyperlink"/>
        </w:rPr>
        <w:t>https://vetnet.education.gov.au/Pages/TrainingDocs.aspx?q=4725260a-0af3-4daf-912b-ef1c2f3e5816</w:t>
      </w:r>
      <w:r>
        <w:fldChar w:fldCharType="end"/>
      </w:r>
    </w:p>
    <w:p w:rsidR="00000000" w:rsidRPr="005D4E84" w:rsidP="005D4E84"/>
    <w:sectPr w:rsidSect="005D4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84" w:rsidRPr="00820179" w:rsidP="00820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79" w:rsidP="005D4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0179" w:rsidP="005D4E8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0179" w:rsidP="005D4E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E84" w:rsidRPr="00820179" w:rsidP="008201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79" w:rsidRPr="002D2AF8" w:rsidP="005D4E84">
    <w:pPr>
      <w:pStyle w:val="Header"/>
      <w:framePr w:wrap="around"/>
    </w:pPr>
    <w:r>
      <w:fldChar w:fldCharType="begin"/>
    </w:r>
    <w:r>
      <w:instrText xml:space="preserve"> TITLE   \* MERGEFORMAT </w:instrText>
    </w:r>
    <w:r>
      <w:fldChar w:fldCharType="separate"/>
    </w:r>
    <w:r>
      <w:t>Assessment Requirements for AVIF3012 Apply relevant laws and regulations to the operation of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20179" w:rsidP="005D4E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E1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25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2F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E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E84"/>
    <w:pPr>
      <w:spacing w:before="360" w:after="60"/>
      <w:outlineLvl w:val="0"/>
    </w:pPr>
    <w:rPr>
      <w:sz w:val="32"/>
    </w:rPr>
  </w:style>
  <w:style w:type="paragraph" w:styleId="Heading2">
    <w:name w:val="heading 2"/>
    <w:basedOn w:val="HeadingBase"/>
    <w:next w:val="BodyText"/>
    <w:link w:val="Heading2Char"/>
    <w:qFormat/>
    <w:rsid w:val="005D4E84"/>
    <w:pPr>
      <w:keepLines/>
      <w:spacing w:before="240" w:after="120"/>
      <w:outlineLvl w:val="1"/>
    </w:pPr>
    <w:rPr>
      <w:sz w:val="28"/>
      <w:szCs w:val="40"/>
    </w:rPr>
  </w:style>
  <w:style w:type="paragraph" w:styleId="Heading3">
    <w:name w:val="heading 3"/>
    <w:basedOn w:val="HeadingBase"/>
    <w:next w:val="BodyText"/>
    <w:link w:val="Heading3Char"/>
    <w:qFormat/>
    <w:rsid w:val="005D4E84"/>
    <w:pPr>
      <w:spacing w:before="180" w:after="120"/>
      <w:outlineLvl w:val="2"/>
    </w:pPr>
    <w:rPr>
      <w:spacing w:val="-10"/>
      <w:kern w:val="32"/>
    </w:rPr>
  </w:style>
  <w:style w:type="paragraph" w:styleId="Heading4">
    <w:name w:val="heading 4"/>
    <w:basedOn w:val="HeadingBase"/>
    <w:next w:val="BodyText"/>
    <w:link w:val="Heading4Char"/>
    <w:qFormat/>
    <w:rsid w:val="005D4E84"/>
    <w:pPr>
      <w:spacing w:before="160" w:after="120"/>
      <w:outlineLvl w:val="3"/>
    </w:pPr>
    <w:rPr>
      <w:sz w:val="22"/>
    </w:rPr>
  </w:style>
  <w:style w:type="paragraph" w:styleId="Heading5">
    <w:name w:val="heading 5"/>
    <w:basedOn w:val="HeadingBase"/>
    <w:next w:val="Normal"/>
    <w:link w:val="Heading5Char"/>
    <w:qFormat/>
    <w:rsid w:val="005D4E84"/>
    <w:pPr>
      <w:spacing w:before="80"/>
      <w:outlineLvl w:val="4"/>
    </w:pPr>
    <w:rPr>
      <w:color w:val="918585"/>
      <w:sz w:val="20"/>
    </w:rPr>
  </w:style>
  <w:style w:type="paragraph" w:styleId="Heading6">
    <w:name w:val="heading 6"/>
    <w:basedOn w:val="HeadingBase"/>
    <w:next w:val="Normal"/>
    <w:link w:val="Heading6Char"/>
    <w:qFormat/>
    <w:rsid w:val="005D4E84"/>
    <w:pPr>
      <w:spacing w:before="60"/>
      <w:outlineLvl w:val="5"/>
    </w:pPr>
    <w:rPr>
      <w:color w:val="918585"/>
      <w:sz w:val="20"/>
    </w:rPr>
  </w:style>
  <w:style w:type="paragraph" w:styleId="Heading7">
    <w:name w:val="heading 7"/>
    <w:basedOn w:val="Normal"/>
    <w:next w:val="Normal"/>
    <w:link w:val="Heading7Char"/>
    <w:qFormat/>
    <w:rsid w:val="005D4E84"/>
    <w:pPr>
      <w:ind w:left="720"/>
      <w:outlineLvl w:val="6"/>
    </w:pPr>
    <w:rPr>
      <w:i/>
    </w:rPr>
  </w:style>
  <w:style w:type="paragraph" w:styleId="Heading8">
    <w:name w:val="heading 8"/>
    <w:basedOn w:val="Normal"/>
    <w:next w:val="Normal"/>
    <w:link w:val="Heading8Char"/>
    <w:qFormat/>
    <w:rsid w:val="005D4E84"/>
    <w:pPr>
      <w:ind w:left="720"/>
      <w:outlineLvl w:val="7"/>
    </w:pPr>
    <w:rPr>
      <w:i/>
    </w:rPr>
  </w:style>
  <w:style w:type="paragraph" w:styleId="Heading9">
    <w:name w:val="heading 9"/>
    <w:basedOn w:val="Normal"/>
    <w:next w:val="Normal"/>
    <w:link w:val="Heading9Char"/>
    <w:qFormat/>
    <w:rsid w:val="005D4E84"/>
    <w:pPr>
      <w:ind w:left="720"/>
      <w:outlineLvl w:val="8"/>
    </w:pPr>
    <w:rPr>
      <w:i/>
    </w:rPr>
  </w:style>
  <w:style w:type="character" w:default="1" w:styleId="DefaultParagraphFont">
    <w:name w:val="Default Paragraph Font"/>
    <w:uiPriority w:val="1"/>
    <w:unhideWhenUsed/>
    <w:rsid w:val="005D4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E84"/>
  </w:style>
  <w:style w:type="character" w:customStyle="1" w:styleId="Heading1Char">
    <w:name w:val="Heading 1 Char"/>
    <w:basedOn w:val="DefaultParagraphFont"/>
    <w:link w:val="Heading1"/>
    <w:rsid w:val="005D4E84"/>
    <w:rPr>
      <w:rFonts w:ascii="Times New Roman" w:eastAsia="Times New Roman" w:hAnsi="Times New Roman" w:cs="Times New Roman"/>
      <w:b/>
      <w:sz w:val="32"/>
      <w:szCs w:val="20"/>
      <w:lang w:eastAsia="en-US"/>
    </w:rPr>
  </w:style>
  <w:style w:type="paragraph" w:styleId="BodyText">
    <w:name w:val="Body Text"/>
    <w:basedOn w:val="Normal"/>
    <w:link w:val="BodyTextChar"/>
    <w:rsid w:val="005D4E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E84"/>
    <w:rPr>
      <w:rFonts w:ascii="Times New Roman" w:eastAsia="Times New Roman" w:hAnsi="Times New Roman" w:cs="Times New Roman"/>
      <w:sz w:val="24"/>
      <w:lang w:eastAsia="en-US"/>
    </w:rPr>
  </w:style>
  <w:style w:type="paragraph" w:styleId="ListBullet">
    <w:name w:val="List Bullet"/>
    <w:basedOn w:val="List"/>
    <w:rsid w:val="005D4E84"/>
    <w:pPr>
      <w:numPr>
        <w:numId w:val="13"/>
      </w:numPr>
      <w:tabs>
        <w:tab w:val="clear" w:pos="340"/>
      </w:tabs>
      <w:spacing w:before="40" w:after="40"/>
    </w:pPr>
  </w:style>
  <w:style w:type="paragraph" w:styleId="ListBullet2">
    <w:name w:val="List Bullet 2"/>
    <w:basedOn w:val="List2"/>
    <w:rsid w:val="005D4E84"/>
    <w:pPr>
      <w:numPr>
        <w:numId w:val="14"/>
      </w:numPr>
      <w:tabs>
        <w:tab w:val="clear" w:pos="680"/>
      </w:tabs>
    </w:pPr>
  </w:style>
  <w:style w:type="character" w:styleId="Emphasis">
    <w:name w:val="Emphasis"/>
    <w:basedOn w:val="DefaultParagraphFont"/>
    <w:qFormat/>
    <w:rsid w:val="005D4E84"/>
    <w:rPr>
      <w:i/>
    </w:rPr>
  </w:style>
  <w:style w:type="paragraph" w:customStyle="1" w:styleId="SuperHeading">
    <w:name w:val="SuperHeading"/>
    <w:basedOn w:val="Normal"/>
    <w:rsid w:val="005D4E84"/>
    <w:pPr>
      <w:spacing w:before="240" w:after="120"/>
      <w:outlineLvl w:val="0"/>
    </w:pPr>
    <w:rPr>
      <w:rFonts w:ascii="Times New Roman" w:hAnsi="Times New Roman"/>
      <w:b/>
      <w:sz w:val="32"/>
    </w:rPr>
  </w:style>
  <w:style w:type="paragraph" w:customStyle="1" w:styleId="AllowPageBreak">
    <w:name w:val="AllowPageBreak"/>
    <w:rsid w:val="005D4E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4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E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E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E84"/>
    <w:rPr>
      <w:rFonts w:ascii="Courier New" w:eastAsia="Times New Roman" w:hAnsi="Courier New" w:cs="Times New Roman"/>
      <w:i/>
      <w:szCs w:val="20"/>
      <w:lang w:eastAsia="en-US"/>
    </w:rPr>
  </w:style>
  <w:style w:type="paragraph" w:customStyle="1" w:styleId="HeadingBase">
    <w:name w:val="Heading Base"/>
    <w:rsid w:val="005D4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E84"/>
    <w:pPr>
      <w:tabs>
        <w:tab w:val="right" w:leader="dot" w:pos="9072"/>
      </w:tabs>
      <w:ind w:left="567"/>
    </w:pPr>
    <w:rPr>
      <w:szCs w:val="22"/>
    </w:rPr>
  </w:style>
  <w:style w:type="paragraph" w:customStyle="1" w:styleId="TOCBase">
    <w:name w:val="TOC Base"/>
    <w:rsid w:val="005D4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E84"/>
    <w:pPr>
      <w:tabs>
        <w:tab w:val="right" w:leader="dot" w:pos="9072"/>
      </w:tabs>
      <w:spacing w:before="40" w:after="40"/>
      <w:ind w:left="284"/>
    </w:pPr>
    <w:rPr>
      <w:rFonts w:ascii="Times New Roman" w:hAnsi="Times New Roman"/>
    </w:rPr>
  </w:style>
  <w:style w:type="paragraph" w:styleId="TOC1">
    <w:name w:val="toc 1"/>
    <w:basedOn w:val="TOCBase"/>
    <w:next w:val="Normal"/>
    <w:rsid w:val="005D4E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E84"/>
    <w:rPr>
      <w:rFonts w:ascii="Times New Roman" w:eastAsia="Times New Roman" w:hAnsi="Times New Roman" w:cs="Times New Roman"/>
      <w:sz w:val="16"/>
      <w:lang w:eastAsia="en-US"/>
    </w:rPr>
  </w:style>
  <w:style w:type="paragraph" w:styleId="Title">
    <w:name w:val="Title"/>
    <w:basedOn w:val="HeadingBase"/>
    <w:link w:val="TitleChar"/>
    <w:qFormat/>
    <w:rsid w:val="005D4E84"/>
    <w:pPr>
      <w:spacing w:before="5040"/>
      <w:jc w:val="center"/>
    </w:pPr>
    <w:rPr>
      <w:sz w:val="48"/>
      <w:szCs w:val="72"/>
      <w:lang w:val="en-US"/>
    </w:rPr>
  </w:style>
  <w:style w:type="character" w:customStyle="1" w:styleId="TitleChar">
    <w:name w:val="Title Char"/>
    <w:basedOn w:val="DefaultParagraphFont"/>
    <w:link w:val="Title"/>
    <w:rsid w:val="005D4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E84"/>
    <w:pPr>
      <w:tabs>
        <w:tab w:val="left" w:pos="3600"/>
        <w:tab w:val="left" w:pos="3958"/>
      </w:tabs>
    </w:pPr>
  </w:style>
  <w:style w:type="paragraph" w:styleId="List">
    <w:name w:val="List"/>
    <w:basedOn w:val="BodyText"/>
    <w:next w:val="BodyText"/>
    <w:rsid w:val="005D4E84"/>
    <w:pPr>
      <w:tabs>
        <w:tab w:val="left" w:pos="340"/>
      </w:tabs>
      <w:spacing w:before="60" w:after="60"/>
      <w:ind w:left="340" w:hanging="340"/>
    </w:pPr>
  </w:style>
  <w:style w:type="paragraph" w:customStyle="1" w:styleId="Note">
    <w:name w:val="Note"/>
    <w:basedOn w:val="BodyText"/>
    <w:rsid w:val="005D4E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4E84"/>
    <w:rPr>
      <w:b/>
      <w:spacing w:val="0"/>
    </w:rPr>
  </w:style>
  <w:style w:type="paragraph" w:customStyle="1" w:styleId="SuperTitle">
    <w:name w:val="SuperTitle"/>
    <w:basedOn w:val="Title"/>
    <w:rsid w:val="005D4E84"/>
    <w:pPr>
      <w:framePr w:wrap="auto" w:hAnchor="text" w:y="6049"/>
    </w:pPr>
    <w:rPr>
      <w:color w:val="000000"/>
      <w:sz w:val="40"/>
    </w:rPr>
  </w:style>
  <w:style w:type="paragraph" w:customStyle="1" w:styleId="TOCTitle">
    <w:name w:val="TOCTitle"/>
    <w:basedOn w:val="Heading1"/>
    <w:rsid w:val="005D4E84"/>
    <w:pPr>
      <w:spacing w:after="240"/>
      <w:jc w:val="center"/>
      <w:outlineLvl w:val="9"/>
    </w:pPr>
    <w:rPr>
      <w:caps/>
    </w:rPr>
  </w:style>
  <w:style w:type="paragraph" w:customStyle="1" w:styleId="Version">
    <w:name w:val="Version"/>
    <w:rsid w:val="005D4E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E84"/>
    <w:pPr>
      <w:keepNext w:val="0"/>
      <w:tabs>
        <w:tab w:val="right" w:pos="4176"/>
      </w:tabs>
      <w:ind w:left="198" w:hanging="198"/>
    </w:pPr>
    <w:rPr>
      <w:rFonts w:ascii="Garamond" w:hAnsi="Garamond"/>
    </w:rPr>
  </w:style>
  <w:style w:type="paragraph" w:styleId="IndexHeading">
    <w:name w:val="index heading"/>
    <w:basedOn w:val="Normal"/>
    <w:next w:val="Index1"/>
    <w:semiHidden/>
    <w:rsid w:val="005D4E84"/>
    <w:pPr>
      <w:spacing w:before="120" w:after="120"/>
    </w:pPr>
    <w:rPr>
      <w:rFonts w:ascii="Arial" w:hAnsi="Arial"/>
      <w:b/>
      <w:color w:val="918585"/>
      <w:sz w:val="24"/>
    </w:rPr>
  </w:style>
  <w:style w:type="paragraph" w:styleId="Header">
    <w:name w:val="header"/>
    <w:basedOn w:val="Normal"/>
    <w:link w:val="HeaderChar"/>
    <w:rsid w:val="005D4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E84"/>
    <w:rPr>
      <w:rFonts w:ascii="Times New Roman" w:eastAsia="Times New Roman" w:hAnsi="Times New Roman" w:cs="Times New Roman"/>
      <w:sz w:val="16"/>
      <w:szCs w:val="20"/>
      <w:lang w:val="en-GB" w:eastAsia="en-US"/>
    </w:rPr>
  </w:style>
  <w:style w:type="paragraph" w:customStyle="1" w:styleId="Chapter">
    <w:name w:val="Chapter"/>
    <w:basedOn w:val="Normal"/>
    <w:rsid w:val="005D4E84"/>
    <w:pPr>
      <w:spacing w:before="240"/>
    </w:pPr>
    <w:rPr>
      <w:rFonts w:ascii="Times New Roman" w:hAnsi="Times New Roman"/>
      <w:smallCaps/>
      <w:spacing w:val="80"/>
      <w:sz w:val="28"/>
    </w:rPr>
  </w:style>
  <w:style w:type="paragraph" w:customStyle="1" w:styleId="InChapter">
    <w:name w:val="InChapter"/>
    <w:basedOn w:val="Heading3"/>
    <w:rsid w:val="005D4E84"/>
    <w:pPr>
      <w:spacing w:after="240"/>
      <w:outlineLvl w:val="9"/>
    </w:pPr>
    <w:rPr>
      <w:noProof/>
    </w:rPr>
  </w:style>
  <w:style w:type="paragraph" w:styleId="Index2">
    <w:name w:val="index 2"/>
    <w:basedOn w:val="Normal"/>
    <w:next w:val="Normal"/>
    <w:semiHidden/>
    <w:rsid w:val="005D4E84"/>
    <w:pPr>
      <w:tabs>
        <w:tab w:val="right" w:pos="4176"/>
      </w:tabs>
      <w:ind w:left="568" w:hanging="284"/>
    </w:pPr>
    <w:rPr>
      <w:rFonts w:ascii="Garamond" w:hAnsi="Garamond"/>
    </w:rPr>
  </w:style>
  <w:style w:type="paragraph" w:customStyle="1" w:styleId="Byline">
    <w:name w:val="Byline"/>
    <w:rsid w:val="005D4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E84"/>
    <w:pPr>
      <w:tabs>
        <w:tab w:val="clear" w:pos="3600"/>
        <w:tab w:val="clear" w:pos="3958"/>
      </w:tabs>
      <w:jc w:val="right"/>
    </w:pPr>
  </w:style>
  <w:style w:type="paragraph" w:styleId="Caption">
    <w:name w:val="caption"/>
    <w:basedOn w:val="BodyText"/>
    <w:next w:val="Normal"/>
    <w:qFormat/>
    <w:rsid w:val="005D4E84"/>
    <w:pPr>
      <w:framePr w:w="2268" w:hSpace="181" w:vSpace="181" w:wrap="around" w:vAnchor="text" w:hAnchor="page" w:x="1135" w:y="285" w:anchorLock="1"/>
    </w:pPr>
    <w:rPr>
      <w:i/>
    </w:rPr>
  </w:style>
  <w:style w:type="paragraph" w:customStyle="1" w:styleId="MiniTOCTitle">
    <w:name w:val="MiniTOCTitle"/>
    <w:basedOn w:val="Heading4"/>
    <w:rsid w:val="005D4E84"/>
    <w:pPr>
      <w:spacing w:before="240"/>
      <w:outlineLvl w:val="9"/>
    </w:pPr>
    <w:rPr>
      <w:noProof/>
      <w:sz w:val="24"/>
    </w:rPr>
  </w:style>
  <w:style w:type="paragraph" w:customStyle="1" w:styleId="MiniTOCItem">
    <w:name w:val="MiniTOCItem"/>
    <w:basedOn w:val="ListBullet"/>
    <w:rsid w:val="005D4E84"/>
    <w:pPr>
      <w:numPr>
        <w:numId w:val="0"/>
      </w:numPr>
      <w:tabs>
        <w:tab w:val="right" w:leader="dot" w:pos="6521"/>
      </w:tabs>
      <w:spacing w:before="0" w:after="0"/>
    </w:pPr>
  </w:style>
  <w:style w:type="paragraph" w:customStyle="1" w:styleId="TOFTitle">
    <w:name w:val="TOFTitle"/>
    <w:basedOn w:val="TOCTitle"/>
    <w:rsid w:val="005D4E84"/>
  </w:style>
  <w:style w:type="paragraph" w:styleId="TableofFigures">
    <w:name w:val="table of figures"/>
    <w:basedOn w:val="Normal"/>
    <w:next w:val="Normal"/>
    <w:semiHidden/>
    <w:rsid w:val="005D4E84"/>
    <w:pPr>
      <w:tabs>
        <w:tab w:val="right" w:leader="dot" w:pos="9072"/>
      </w:tabs>
      <w:ind w:left="970" w:hanging="403"/>
    </w:pPr>
    <w:rPr>
      <w:rFonts w:ascii="Times New Roman" w:hAnsi="Times New Roman"/>
      <w:b/>
    </w:rPr>
  </w:style>
  <w:style w:type="paragraph" w:styleId="ListNumber">
    <w:name w:val="List Number"/>
    <w:basedOn w:val="List"/>
    <w:rsid w:val="005D4E84"/>
    <w:pPr>
      <w:numPr>
        <w:numId w:val="11"/>
      </w:numPr>
    </w:pPr>
  </w:style>
  <w:style w:type="character" w:customStyle="1" w:styleId="WingdingSymbols">
    <w:name w:val="Wingding Symbols"/>
    <w:rsid w:val="005D4E84"/>
    <w:rPr>
      <w:rFonts w:ascii="Wingdings" w:hAnsi="Wingdings"/>
    </w:rPr>
  </w:style>
  <w:style w:type="paragraph" w:customStyle="1" w:styleId="TableHeading">
    <w:name w:val="Table Heading"/>
    <w:basedOn w:val="HeadingBase"/>
    <w:rsid w:val="005D4E84"/>
    <w:pPr>
      <w:keepLines/>
      <w:pBdr>
        <w:bottom w:val="single" w:sz="6" w:space="1" w:color="918585"/>
      </w:pBdr>
      <w:spacing w:before="240"/>
    </w:pPr>
  </w:style>
  <w:style w:type="character" w:customStyle="1" w:styleId="HotSpot">
    <w:name w:val="HotSpot"/>
    <w:rsid w:val="005D4E84"/>
    <w:rPr>
      <w:color w:val="0033CC"/>
      <w:u w:val="none"/>
    </w:rPr>
  </w:style>
  <w:style w:type="paragraph" w:customStyle="1" w:styleId="BodyTextRight">
    <w:name w:val="Body Text Right"/>
    <w:basedOn w:val="BodyText"/>
    <w:rsid w:val="005D4E84"/>
    <w:pPr>
      <w:spacing w:before="0" w:after="0"/>
      <w:jc w:val="right"/>
    </w:pPr>
  </w:style>
  <w:style w:type="paragraph" w:styleId="Index3">
    <w:name w:val="index 3"/>
    <w:basedOn w:val="ListNumber2"/>
    <w:next w:val="Normal"/>
    <w:semiHidden/>
    <w:rsid w:val="005D4E84"/>
    <w:pPr>
      <w:numPr>
        <w:numId w:val="0"/>
      </w:numPr>
      <w:tabs>
        <w:tab w:val="right" w:leader="dot" w:pos="4176"/>
      </w:tabs>
    </w:pPr>
  </w:style>
  <w:style w:type="paragraph" w:styleId="ListNumber2">
    <w:name w:val="List Number 2"/>
    <w:basedOn w:val="List2"/>
    <w:rsid w:val="005D4E84"/>
    <w:pPr>
      <w:numPr>
        <w:numId w:val="10"/>
      </w:numPr>
      <w:tabs>
        <w:tab w:val="clear" w:pos="1060"/>
      </w:tabs>
    </w:pPr>
  </w:style>
  <w:style w:type="paragraph" w:customStyle="1" w:styleId="MarginNote">
    <w:name w:val="Margin Note"/>
    <w:basedOn w:val="BodyText"/>
    <w:rsid w:val="005D4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E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E84"/>
    <w:rPr>
      <w:sz w:val="32"/>
    </w:rPr>
  </w:style>
  <w:style w:type="paragraph" w:customStyle="1" w:styleId="HeadingProcedure">
    <w:name w:val="Heading Procedure"/>
    <w:basedOn w:val="HeadingBase"/>
    <w:next w:val="Normal"/>
    <w:rsid w:val="005D4E84"/>
    <w:pPr>
      <w:tabs>
        <w:tab w:val="left" w:pos="0"/>
      </w:tabs>
      <w:spacing w:before="120" w:after="60"/>
    </w:pPr>
    <w:rPr>
      <w:i/>
      <w:color w:val="918585"/>
      <w:sz w:val="22"/>
    </w:rPr>
  </w:style>
  <w:style w:type="paragraph" w:customStyle="1" w:styleId="TableBodyText">
    <w:name w:val="Table Body Text"/>
    <w:basedOn w:val="BodyText"/>
    <w:rsid w:val="005D4E84"/>
    <w:pPr>
      <w:spacing w:before="60" w:after="60"/>
    </w:pPr>
  </w:style>
  <w:style w:type="paragraph" w:styleId="ListContinue">
    <w:name w:val="List Continue"/>
    <w:basedOn w:val="List"/>
    <w:rsid w:val="005D4E84"/>
    <w:pPr>
      <w:ind w:firstLine="0"/>
    </w:pPr>
  </w:style>
  <w:style w:type="paragraph" w:customStyle="1" w:styleId="ListNote">
    <w:name w:val="List Note"/>
    <w:basedOn w:val="List"/>
    <w:rsid w:val="005D4E84"/>
    <w:pPr>
      <w:pBdr>
        <w:top w:val="single" w:sz="6" w:space="2" w:color="918585"/>
        <w:bottom w:val="single" w:sz="6" w:space="2" w:color="918585"/>
      </w:pBdr>
      <w:tabs>
        <w:tab w:val="left" w:pos="1021"/>
      </w:tabs>
      <w:ind w:firstLine="0"/>
    </w:pPr>
  </w:style>
  <w:style w:type="paragraph" w:customStyle="1" w:styleId="Warning">
    <w:name w:val="Warning"/>
    <w:basedOn w:val="BodyText"/>
    <w:rsid w:val="005D4E84"/>
    <w:pPr>
      <w:shd w:val="clear" w:color="auto" w:fill="D9D9D9"/>
      <w:tabs>
        <w:tab w:val="left" w:pos="992"/>
      </w:tabs>
      <w:ind w:left="119" w:right="119"/>
    </w:pPr>
    <w:rPr>
      <w:sz w:val="20"/>
    </w:rPr>
  </w:style>
  <w:style w:type="paragraph" w:customStyle="1" w:styleId="MarginIcons">
    <w:name w:val="Margin Icons"/>
    <w:basedOn w:val="BodyText"/>
    <w:rsid w:val="005D4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E84"/>
    <w:rPr>
      <w:rFonts w:ascii="Courier New" w:hAnsi="Courier New"/>
    </w:rPr>
  </w:style>
  <w:style w:type="paragraph" w:customStyle="1" w:styleId="NoteBullet">
    <w:name w:val="Note Bullet"/>
    <w:basedOn w:val="Note"/>
    <w:rsid w:val="005D4E84"/>
    <w:pPr>
      <w:tabs>
        <w:tab w:val="clear" w:pos="680"/>
      </w:tabs>
      <w:spacing w:before="60" w:after="60"/>
    </w:pPr>
  </w:style>
  <w:style w:type="paragraph" w:customStyle="1" w:styleId="SubHeading2">
    <w:name w:val="SubHeading2"/>
    <w:basedOn w:val="HeadingBase"/>
    <w:rsid w:val="005D4E84"/>
    <w:pPr>
      <w:spacing w:before="240" w:after="60"/>
    </w:pPr>
    <w:rPr>
      <w:sz w:val="20"/>
    </w:rPr>
  </w:style>
  <w:style w:type="paragraph" w:customStyle="1" w:styleId="SubHeading1">
    <w:name w:val="SubHeading1"/>
    <w:basedOn w:val="HeadingBase"/>
    <w:rsid w:val="005D4E84"/>
    <w:pPr>
      <w:spacing w:before="240" w:after="60"/>
    </w:pPr>
    <w:rPr>
      <w:color w:val="918585"/>
      <w:sz w:val="22"/>
    </w:rPr>
  </w:style>
  <w:style w:type="paragraph" w:customStyle="1" w:styleId="SideHeading">
    <w:name w:val="Side Heading"/>
    <w:basedOn w:val="HeadingBase"/>
    <w:rsid w:val="005D4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E84"/>
    <w:pPr>
      <w:numPr>
        <w:numId w:val="12"/>
      </w:numPr>
    </w:pPr>
  </w:style>
  <w:style w:type="paragraph" w:styleId="PlainText">
    <w:name w:val="Plain Text"/>
    <w:basedOn w:val="Normal"/>
    <w:link w:val="PlainTextChar"/>
    <w:rsid w:val="005D4E84"/>
    <w:rPr>
      <w:sz w:val="20"/>
    </w:rPr>
  </w:style>
  <w:style w:type="character" w:customStyle="1" w:styleId="PlainTextChar">
    <w:name w:val="Plain Text Char"/>
    <w:basedOn w:val="DefaultParagraphFont"/>
    <w:link w:val="PlainText"/>
    <w:rsid w:val="005D4E84"/>
    <w:rPr>
      <w:rFonts w:ascii="Courier New" w:eastAsia="Times New Roman" w:hAnsi="Courier New" w:cs="Times New Roman"/>
      <w:sz w:val="20"/>
      <w:szCs w:val="20"/>
      <w:lang w:eastAsia="en-US"/>
    </w:rPr>
  </w:style>
  <w:style w:type="character" w:customStyle="1" w:styleId="MenuOption">
    <w:name w:val="Menu Option"/>
    <w:basedOn w:val="DefaultParagraphFont"/>
    <w:rsid w:val="005D4E84"/>
    <w:rPr>
      <w:b/>
      <w:smallCaps/>
    </w:rPr>
  </w:style>
  <w:style w:type="paragraph" w:customStyle="1" w:styleId="TableListNumber">
    <w:name w:val="Table List Number"/>
    <w:basedOn w:val="ListNumber"/>
    <w:rsid w:val="005D4E84"/>
    <w:pPr>
      <w:numPr>
        <w:numId w:val="0"/>
      </w:numPr>
    </w:pPr>
  </w:style>
  <w:style w:type="paragraph" w:styleId="TOC4">
    <w:name w:val="toc 4"/>
    <w:basedOn w:val="TOCBase"/>
    <w:next w:val="Normal"/>
    <w:semiHidden/>
    <w:rsid w:val="005D4E84"/>
    <w:pPr>
      <w:tabs>
        <w:tab w:val="right" w:leader="dot" w:pos="9071"/>
      </w:tabs>
      <w:ind w:left="1701"/>
    </w:pPr>
  </w:style>
  <w:style w:type="paragraph" w:customStyle="1" w:styleId="ListAlpha">
    <w:name w:val="List Alpha"/>
    <w:basedOn w:val="List"/>
    <w:rsid w:val="005D4E84"/>
    <w:pPr>
      <w:numPr>
        <w:numId w:val="9"/>
      </w:numPr>
    </w:pPr>
  </w:style>
  <w:style w:type="paragraph" w:customStyle="1" w:styleId="ListAlpha2">
    <w:name w:val="List Alpha 2"/>
    <w:basedOn w:val="List2"/>
    <w:rsid w:val="005D4E84"/>
    <w:pPr>
      <w:numPr>
        <w:numId w:val="8"/>
      </w:numPr>
    </w:pPr>
  </w:style>
  <w:style w:type="paragraph" w:styleId="List2">
    <w:name w:val="List 2"/>
    <w:basedOn w:val="BodyText"/>
    <w:rsid w:val="005D4E84"/>
    <w:pPr>
      <w:tabs>
        <w:tab w:val="left" w:pos="680"/>
      </w:tabs>
      <w:spacing w:before="60" w:after="60"/>
      <w:ind w:left="680" w:hanging="340"/>
    </w:pPr>
  </w:style>
  <w:style w:type="paragraph" w:styleId="List3">
    <w:name w:val="List 3"/>
    <w:basedOn w:val="BodyText"/>
    <w:rsid w:val="005D4E84"/>
    <w:pPr>
      <w:tabs>
        <w:tab w:val="left" w:pos="1021"/>
      </w:tabs>
      <w:spacing w:before="60" w:after="60"/>
      <w:ind w:left="1020" w:hanging="340"/>
    </w:pPr>
  </w:style>
  <w:style w:type="paragraph" w:styleId="List4">
    <w:name w:val="List 4"/>
    <w:basedOn w:val="BodyText"/>
    <w:rsid w:val="005D4E84"/>
    <w:pPr>
      <w:tabs>
        <w:tab w:val="left" w:pos="1361"/>
      </w:tabs>
      <w:spacing w:before="60" w:after="60"/>
      <w:ind w:left="1361" w:hanging="340"/>
    </w:pPr>
  </w:style>
  <w:style w:type="paragraph" w:styleId="List5">
    <w:name w:val="List 5"/>
    <w:basedOn w:val="BodyText"/>
    <w:rsid w:val="005D4E84"/>
    <w:pPr>
      <w:tabs>
        <w:tab w:val="left" w:pos="1701"/>
      </w:tabs>
      <w:spacing w:before="60" w:after="60"/>
      <w:ind w:left="1701" w:hanging="340"/>
    </w:pPr>
  </w:style>
  <w:style w:type="paragraph" w:styleId="ListBullet3">
    <w:name w:val="List Bullet 3"/>
    <w:basedOn w:val="List3"/>
    <w:rsid w:val="005D4E84"/>
    <w:pPr>
      <w:numPr>
        <w:numId w:val="15"/>
      </w:numPr>
      <w:tabs>
        <w:tab w:val="clear" w:pos="1021"/>
      </w:tabs>
      <w:ind w:left="1037" w:hanging="357"/>
    </w:pPr>
  </w:style>
  <w:style w:type="paragraph" w:styleId="ListBullet4">
    <w:name w:val="List Bullet 4"/>
    <w:basedOn w:val="List4"/>
    <w:rsid w:val="005D4E84"/>
    <w:pPr>
      <w:numPr>
        <w:numId w:val="3"/>
      </w:numPr>
      <w:tabs>
        <w:tab w:val="clear" w:pos="1361"/>
      </w:tabs>
    </w:pPr>
  </w:style>
  <w:style w:type="paragraph" w:styleId="ListBullet5">
    <w:name w:val="List Bullet 5"/>
    <w:basedOn w:val="List5"/>
    <w:rsid w:val="005D4E84"/>
    <w:pPr>
      <w:numPr>
        <w:numId w:val="4"/>
      </w:numPr>
    </w:pPr>
  </w:style>
  <w:style w:type="paragraph" w:styleId="ListContinue2">
    <w:name w:val="List Continue 2"/>
    <w:basedOn w:val="List2"/>
    <w:rsid w:val="005D4E84"/>
    <w:pPr>
      <w:ind w:firstLine="0"/>
    </w:pPr>
  </w:style>
  <w:style w:type="paragraph" w:styleId="ListContinue3">
    <w:name w:val="List Continue 3"/>
    <w:basedOn w:val="List3"/>
    <w:rsid w:val="005D4E84"/>
    <w:pPr>
      <w:ind w:left="1021" w:firstLine="0"/>
    </w:pPr>
  </w:style>
  <w:style w:type="paragraph" w:styleId="ListContinue4">
    <w:name w:val="List Continue 4"/>
    <w:basedOn w:val="List4"/>
    <w:rsid w:val="005D4E84"/>
    <w:pPr>
      <w:ind w:firstLine="0"/>
    </w:pPr>
  </w:style>
  <w:style w:type="paragraph" w:styleId="ListContinue5">
    <w:name w:val="List Continue 5"/>
    <w:basedOn w:val="List5"/>
    <w:rsid w:val="005D4E84"/>
    <w:pPr>
      <w:ind w:firstLine="0"/>
    </w:pPr>
  </w:style>
  <w:style w:type="paragraph" w:styleId="ListNumber3">
    <w:name w:val="List Number 3"/>
    <w:basedOn w:val="List3"/>
    <w:rsid w:val="005D4E84"/>
    <w:pPr>
      <w:numPr>
        <w:numId w:val="5"/>
      </w:numPr>
    </w:pPr>
  </w:style>
  <w:style w:type="paragraph" w:styleId="ListNumber4">
    <w:name w:val="List Number 4"/>
    <w:basedOn w:val="List4"/>
    <w:rsid w:val="005D4E84"/>
    <w:pPr>
      <w:numPr>
        <w:numId w:val="6"/>
      </w:numPr>
    </w:pPr>
  </w:style>
  <w:style w:type="paragraph" w:styleId="ListNumber5">
    <w:name w:val="List Number 5"/>
    <w:basedOn w:val="List5"/>
    <w:rsid w:val="005D4E84"/>
    <w:pPr>
      <w:numPr>
        <w:numId w:val="7"/>
      </w:numPr>
    </w:pPr>
  </w:style>
  <w:style w:type="paragraph" w:styleId="BlockText">
    <w:name w:val="Block Text"/>
    <w:basedOn w:val="Normal"/>
    <w:rsid w:val="005D4E84"/>
    <w:pPr>
      <w:spacing w:after="120"/>
      <w:ind w:left="1440" w:right="1440"/>
    </w:pPr>
  </w:style>
  <w:style w:type="character" w:customStyle="1" w:styleId="Subscript">
    <w:name w:val="Subscript"/>
    <w:basedOn w:val="DefaultParagraphFont"/>
    <w:rsid w:val="005D4E84"/>
    <w:rPr>
      <w:sz w:val="16"/>
      <w:vertAlign w:val="subscript"/>
    </w:rPr>
  </w:style>
  <w:style w:type="character" w:customStyle="1" w:styleId="Superscript">
    <w:name w:val="Superscript"/>
    <w:basedOn w:val="DefaultParagraphFont"/>
    <w:rsid w:val="005D4E84"/>
    <w:rPr>
      <w:sz w:val="16"/>
      <w:vertAlign w:val="superscript"/>
    </w:rPr>
  </w:style>
  <w:style w:type="character" w:customStyle="1" w:styleId="Symbols">
    <w:name w:val="Symbols"/>
    <w:basedOn w:val="DefaultParagraphFont"/>
    <w:rsid w:val="005D4E84"/>
    <w:rPr>
      <w:rFonts w:ascii="Symbol" w:hAnsi="Symbol"/>
    </w:rPr>
  </w:style>
  <w:style w:type="character" w:customStyle="1" w:styleId="MenuOptions">
    <w:name w:val="Menu Options"/>
    <w:basedOn w:val="DefaultParagraphFont"/>
    <w:rsid w:val="005D4E84"/>
    <w:rPr>
      <w:rFonts w:ascii="Arial Narrow" w:hAnsi="Arial Narrow"/>
      <w:smallCaps/>
    </w:rPr>
  </w:style>
  <w:style w:type="character" w:customStyle="1" w:styleId="Buttons">
    <w:name w:val="Buttons"/>
    <w:basedOn w:val="DefaultParagraphFont"/>
    <w:rsid w:val="005D4E84"/>
    <w:rPr>
      <w:b/>
    </w:rPr>
  </w:style>
  <w:style w:type="character" w:customStyle="1" w:styleId="Underlined">
    <w:name w:val="Underlined"/>
    <w:basedOn w:val="DefaultParagraphFont"/>
    <w:rsid w:val="005D4E84"/>
    <w:rPr>
      <w:u w:val="single"/>
    </w:rPr>
  </w:style>
  <w:style w:type="paragraph" w:customStyle="1" w:styleId="TableBodyTextRight">
    <w:name w:val="Table Body Text Right"/>
    <w:basedOn w:val="TableBodyText"/>
    <w:rsid w:val="005D4E84"/>
    <w:pPr>
      <w:widowControl w:val="0"/>
      <w:autoSpaceDE w:val="0"/>
      <w:autoSpaceDN w:val="0"/>
      <w:adjustRightInd w:val="0"/>
      <w:jc w:val="right"/>
    </w:pPr>
    <w:rPr>
      <w:rFonts w:cs="Arial"/>
      <w:szCs w:val="18"/>
    </w:rPr>
  </w:style>
  <w:style w:type="paragraph" w:customStyle="1" w:styleId="CopyrightText">
    <w:name w:val="Copyright Text"/>
    <w:basedOn w:val="BodyText"/>
    <w:rsid w:val="005D4E84"/>
    <w:rPr>
      <w:sz w:val="18"/>
    </w:rPr>
  </w:style>
  <w:style w:type="paragraph" w:customStyle="1" w:styleId="BodySmallRight">
    <w:name w:val="Body Small Right"/>
    <w:basedOn w:val="BodyTextRight"/>
    <w:rsid w:val="005D4E84"/>
    <w:rPr>
      <w:sz w:val="18"/>
      <w:szCs w:val="18"/>
    </w:rPr>
  </w:style>
  <w:style w:type="paragraph" w:customStyle="1" w:styleId="MarginEdition">
    <w:name w:val="Margin Edition"/>
    <w:basedOn w:val="MarginNote"/>
    <w:rsid w:val="005D4E84"/>
    <w:pPr>
      <w:spacing w:before="0" w:after="0"/>
    </w:pPr>
    <w:rPr>
      <w:rFonts w:ascii="Times New Roman" w:hAnsi="Times New Roman"/>
      <w:color w:val="999999"/>
    </w:rPr>
  </w:style>
  <w:style w:type="paragraph" w:customStyle="1" w:styleId="Spacer">
    <w:name w:val="Spacer"/>
    <w:basedOn w:val="Normal"/>
    <w:rsid w:val="005D4E84"/>
    <w:rPr>
      <w:sz w:val="2"/>
      <w:szCs w:val="2"/>
    </w:rPr>
  </w:style>
  <w:style w:type="character" w:customStyle="1" w:styleId="Small">
    <w:name w:val="Small"/>
    <w:basedOn w:val="DefaultParagraphFont"/>
    <w:rsid w:val="005D4E84"/>
    <w:rPr>
      <w:sz w:val="16"/>
    </w:rPr>
  </w:style>
  <w:style w:type="paragraph" w:customStyle="1" w:styleId="WideTable">
    <w:name w:val="Wide Table"/>
    <w:basedOn w:val="Normal"/>
    <w:rsid w:val="005D4E84"/>
    <w:pPr>
      <w:ind w:left="-1418"/>
    </w:pPr>
    <w:rPr>
      <w:sz w:val="2"/>
      <w:szCs w:val="2"/>
    </w:rPr>
  </w:style>
  <w:style w:type="character" w:styleId="PageNumber">
    <w:name w:val="page number"/>
    <w:basedOn w:val="DefaultParagraphFont"/>
    <w:rsid w:val="005D4E84"/>
  </w:style>
  <w:style w:type="paragraph" w:styleId="Quote">
    <w:name w:val="Quote"/>
    <w:basedOn w:val="Heading1"/>
    <w:link w:val="QuoteChar"/>
    <w:qFormat/>
    <w:rsid w:val="005D4E84"/>
    <w:rPr>
      <w:b w:val="0"/>
      <w:sz w:val="72"/>
      <w:szCs w:val="72"/>
      <w:lang w:val="en-NZ"/>
    </w:rPr>
  </w:style>
  <w:style w:type="character" w:customStyle="1" w:styleId="QuoteChar">
    <w:name w:val="Quote Char"/>
    <w:basedOn w:val="DefaultParagraphFont"/>
    <w:link w:val="Quote"/>
    <w:rsid w:val="005D4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E84"/>
    <w:pPr>
      <w:pageBreakBefore/>
    </w:pPr>
  </w:style>
  <w:style w:type="paragraph" w:customStyle="1" w:styleId="Border">
    <w:name w:val="Border"/>
    <w:basedOn w:val="Normal"/>
    <w:qFormat/>
    <w:rsid w:val="005D4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E84"/>
    <w:rPr>
      <w:b/>
      <w:bCs/>
      <w:i/>
      <w:iCs/>
      <w:color w:val="auto"/>
    </w:rPr>
  </w:style>
  <w:style w:type="paragraph" w:styleId="IntenseQuote">
    <w:name w:val="Intense Quote"/>
    <w:basedOn w:val="Normal"/>
    <w:next w:val="Normal"/>
    <w:link w:val="IntenseQuoteChar"/>
    <w:uiPriority w:val="30"/>
    <w:qFormat/>
    <w:rsid w:val="005D4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E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E84"/>
    <w:rPr>
      <w:smallCaps/>
      <w:color w:val="auto"/>
      <w:u w:val="single"/>
    </w:rPr>
  </w:style>
  <w:style w:type="character" w:styleId="IntenseReference">
    <w:name w:val="Intense Reference"/>
    <w:basedOn w:val="DefaultParagraphFont"/>
    <w:uiPriority w:val="32"/>
    <w:qFormat/>
    <w:rsid w:val="005D4E84"/>
    <w:rPr>
      <w:b/>
      <w:bCs/>
      <w:smallCaps/>
      <w:color w:val="auto"/>
      <w:spacing w:val="5"/>
      <w:u w:val="single"/>
    </w:rPr>
  </w:style>
  <w:style w:type="paragraph" w:customStyle="1" w:styleId="2ColumnHeading">
    <w:name w:val="2Column Heading"/>
    <w:basedOn w:val="BodyText"/>
    <w:qFormat/>
    <w:rsid w:val="005D4E84"/>
    <w:pPr>
      <w:spacing w:after="60"/>
      <w:ind w:left="-2268"/>
    </w:pPr>
    <w:rPr>
      <w:b/>
    </w:rPr>
  </w:style>
  <w:style w:type="paragraph" w:customStyle="1" w:styleId="Heading1TOC">
    <w:name w:val="Heading1 TOC"/>
    <w:basedOn w:val="Normal"/>
    <w:qFormat/>
    <w:rsid w:val="005D4E84"/>
    <w:pPr>
      <w:spacing w:before="240" w:after="120"/>
    </w:pPr>
    <w:rPr>
      <w:rFonts w:ascii="Times New Roman" w:hAnsi="Times New Roman"/>
      <w:b/>
      <w:sz w:val="32"/>
    </w:rPr>
  </w:style>
  <w:style w:type="paragraph" w:customStyle="1" w:styleId="Heading2TOC">
    <w:name w:val="Heading2 TOC"/>
    <w:basedOn w:val="Normal"/>
    <w:qFormat/>
    <w:rsid w:val="005D4E84"/>
    <w:pPr>
      <w:spacing w:before="240" w:after="60"/>
    </w:pPr>
    <w:rPr>
      <w:rFonts w:ascii="Times New Roman" w:hAnsi="Times New Roman"/>
      <w:b/>
      <w:sz w:val="28"/>
    </w:rPr>
  </w:style>
  <w:style w:type="character" w:customStyle="1" w:styleId="Underline">
    <w:name w:val="Underline"/>
    <w:basedOn w:val="DefaultParagraphFont"/>
    <w:qFormat/>
    <w:rsid w:val="005D4E84"/>
    <w:rPr>
      <w:u w:val="single"/>
    </w:rPr>
  </w:style>
  <w:style w:type="character" w:customStyle="1" w:styleId="BoldandItalics">
    <w:name w:val="Bold and Italics"/>
    <w:qFormat/>
    <w:rsid w:val="005D4E84"/>
    <w:rPr>
      <w:b/>
      <w:i/>
      <w:u w:val="none"/>
    </w:rPr>
  </w:style>
  <w:style w:type="paragraph" w:styleId="BalloonText">
    <w:name w:val="Balloon Text"/>
    <w:basedOn w:val="Normal"/>
    <w:link w:val="BalloonTextChar"/>
    <w:rsid w:val="005D4E84"/>
    <w:rPr>
      <w:rFonts w:ascii="Tahoma" w:hAnsi="Tahoma" w:cs="Tahoma"/>
      <w:sz w:val="16"/>
      <w:szCs w:val="16"/>
    </w:rPr>
  </w:style>
  <w:style w:type="character" w:customStyle="1" w:styleId="BalloonTextChar">
    <w:name w:val="Balloon Text Char"/>
    <w:basedOn w:val="DefaultParagraphFont"/>
    <w:link w:val="BalloonText"/>
    <w:rsid w:val="005D4E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E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E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E84"/>
    <w:rPr>
      <w:b/>
      <w:color w:val="660033"/>
      <w:spacing w:val="0"/>
    </w:rPr>
  </w:style>
  <w:style w:type="paragraph" w:customStyle="1" w:styleId="Nameditemlist">
    <w:name w:val="Named item list"/>
    <w:basedOn w:val="BodyText"/>
    <w:qFormat/>
    <w:rsid w:val="005D4E84"/>
    <w:pPr>
      <w:tabs>
        <w:tab w:val="left" w:pos="2835"/>
      </w:tabs>
      <w:ind w:left="2835" w:hanging="2835"/>
    </w:pPr>
  </w:style>
  <w:style w:type="paragraph" w:customStyle="1" w:styleId="BodyTextnopadding">
    <w:name w:val="Body Text no padding"/>
    <w:basedOn w:val="BodyText"/>
    <w:qFormat/>
    <w:rsid w:val="005D4E84"/>
    <w:pPr>
      <w:spacing w:before="0" w:after="0"/>
    </w:pPr>
  </w:style>
  <w:style w:type="character" w:styleId="Hyperlink">
    <w:name w:val="Hyperlink"/>
    <w:basedOn w:val="DefaultParagraphFont"/>
    <w:uiPriority w:val="99"/>
    <w:unhideWhenUsed/>
    <w:rsid w:val="008201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3903</Characters>
  <Application>Microsoft Office Word</Application>
  <DocSecurity>0</DocSecurity>
  <Lines>97</Lines>
  <Paragraphs>65</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AVIF3012 Apply relevant laws and regulations to the operation of an aerodrome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2019-01-31T04:21:00Z</dcterms:created>
  <dcterms:modified xsi:type="dcterms:W3CDTF">2019-01-31T04:22:00Z</dcterms:modified>
</cp:coreProperties>
</file>