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B66" w:rsidP="00320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AVIF3005 Maintain the safety of people and aircraft</w:t>
      </w:r>
      <w:r>
        <w:fldChar w:fldCharType="end"/>
      </w:r>
    </w:p>
    <w:p w:rsidR="00320B66" w:rsidP="00320B66">
      <w:pPr>
        <w:pStyle w:val="Version"/>
        <w:sectPr w:rsidSect="002306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06DD" w:rsidP="002306DD">
      <w:pPr>
        <w:pStyle w:val="SuperHeading"/>
      </w:pPr>
      <w:r w:rsidRPr="002306DD">
        <w:t>AVIF3005 Maintain the safety of people and aircraft</w:t>
      </w:r>
    </w:p>
    <w:p w:rsidR="00000000" w:rsidRPr="002306DD" w:rsidP="002306DD">
      <w:pPr>
        <w:pStyle w:val="Heading1"/>
      </w:pPr>
      <w:bookmarkStart w:id="1" w:name="O_663141"/>
      <w:bookmarkEnd w:id="1"/>
      <w:r w:rsidRPr="002306DD">
        <w:t>Modification History</w:t>
      </w:r>
    </w:p>
    <w:p w:rsidR="00320B66" w:rsidP="00320B66">
      <w:pPr>
        <w:pStyle w:val="BodyText"/>
      </w:pPr>
      <w:r w:rsidRPr="002306DD">
        <w:t>Release 1. This is the first release of this unit of competency in the AVI Aviation Training Package.</w:t>
      </w:r>
    </w:p>
    <w:p w:rsidR="00000000" w:rsidRPr="002306DD" w:rsidP="002306DD">
      <w:pPr>
        <w:pStyle w:val="Heading1"/>
      </w:pPr>
      <w:bookmarkStart w:id="2" w:name="O_663142"/>
      <w:bookmarkEnd w:id="2"/>
      <w:r w:rsidRPr="002306DD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30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BodyText"/>
            </w:pPr>
            <w:r w:rsidRPr="002306DD">
              <w:t>This unit involves the skills and knowledge required to maintain the safety of people and aircr</w:t>
            </w:r>
            <w:r w:rsidRPr="002306DD">
              <w:t>aft, in compliance with relevant regulatory requirements of the Civil Aviation Safety Authority (CASA) and national operating standards.</w:t>
            </w:r>
          </w:p>
          <w:p w:rsidR="00000000" w:rsidRPr="002306DD" w:rsidP="002306DD">
            <w:pPr>
              <w:pStyle w:val="BodyText"/>
            </w:pPr>
            <w:r w:rsidRPr="002306DD">
              <w:t>It includes carrying out required safety procedures, managing safety risks and hazards, following flight crew direction</w:t>
            </w:r>
            <w:r w:rsidRPr="002306DD">
              <w:t xml:space="preserve">s, aiding and assisting passengers during an emergency, and carrying out administrative procedures. </w:t>
            </w:r>
          </w:p>
          <w:p w:rsidR="00000000" w:rsidRPr="002306DD" w:rsidP="002306DD">
            <w:pPr>
              <w:pStyle w:val="BodyText"/>
            </w:pPr>
            <w:r w:rsidRPr="002306DD">
              <w:t>This unit addresses aviation non-technical skill requirements (mental, social and personal-management abilities) related to safety management duties of fli</w:t>
            </w:r>
            <w:r w:rsidRPr="002306DD">
              <w:t>ght operations personnel, and contributes to safe and effective performance in complex aviation operational environments.</w:t>
            </w:r>
          </w:p>
          <w:p w:rsidR="00000000" w:rsidRPr="002306DD" w:rsidP="002306DD">
            <w:pPr>
              <w:pStyle w:val="BodyText"/>
            </w:pPr>
            <w:r w:rsidRPr="002306DD">
              <w:t>Operations are conducted as part of recreational, commercial and military aircraft activities across a variety of operational contexts</w:t>
            </w:r>
            <w:r w:rsidRPr="002306DD">
              <w:t xml:space="preserve"> within the Australian aviation industry.</w:t>
            </w:r>
          </w:p>
          <w:p w:rsidR="00000000" w:rsidRPr="002306DD" w:rsidP="002306DD">
            <w:pPr>
              <w:pStyle w:val="BodyText"/>
            </w:pPr>
            <w:r w:rsidRPr="002306DD">
              <w:t>Work is performed independently or under limited supervision within a single-pilot or multi-crew environment.</w:t>
            </w:r>
          </w:p>
          <w:p w:rsidR="00000000" w:rsidRPr="002306DD" w:rsidP="002306DD">
            <w:pPr>
              <w:pStyle w:val="BodyText"/>
            </w:pPr>
            <w:r w:rsidRPr="002306DD">
              <w:t>Licensing, legislative, regulatory or certification requirements are applicable to this unit.</w:t>
            </w:r>
          </w:p>
          <w:p w:rsidR="00000000" w:rsidRPr="002306DD" w:rsidP="002306DD">
            <w:pPr>
              <w:pStyle w:val="BodyText"/>
            </w:pPr>
            <w:r w:rsidRPr="002306DD">
              <w:t>Use for De</w:t>
            </w:r>
            <w:r w:rsidRPr="002306DD">
              <w:t>fence Aviation is to be in accordance with relevant Defence Orders, Instructions, Publications and Regulations.</w:t>
            </w:r>
          </w:p>
        </w:tc>
      </w:tr>
    </w:tbl>
    <w:p w:rsidR="00320B66" w:rsidP="002306DD">
      <w:pPr>
        <w:pStyle w:val="BodyText"/>
      </w:pPr>
    </w:p>
    <w:p w:rsidR="00320B66" w:rsidP="002306DD">
      <w:pPr>
        <w:pStyle w:val="BodyText"/>
      </w:pPr>
    </w:p>
    <w:p w:rsidR="00000000" w:rsidRPr="002306DD" w:rsidP="002306DD">
      <w:pPr>
        <w:pStyle w:val="Heading1"/>
      </w:pPr>
      <w:bookmarkStart w:id="3" w:name="O_663143"/>
      <w:bookmarkEnd w:id="3"/>
      <w:r w:rsidRPr="002306DD">
        <w:t>Pre-requisite Unit</w:t>
      </w:r>
    </w:p>
    <w:p w:rsidR="00320B66" w:rsidP="00320B66">
      <w:pPr>
        <w:pStyle w:val="BodyText"/>
      </w:pPr>
      <w:r w:rsidRPr="002306DD">
        <w:t>Not applicable.</w:t>
      </w:r>
    </w:p>
    <w:p w:rsidR="00000000" w:rsidRPr="002306DD" w:rsidP="002306DD">
      <w:pPr>
        <w:pStyle w:val="Heading1"/>
      </w:pPr>
      <w:bookmarkStart w:id="4" w:name="O_663144"/>
      <w:bookmarkEnd w:id="4"/>
      <w:r w:rsidRPr="002306DD">
        <w:t>Competency Field</w:t>
      </w:r>
    </w:p>
    <w:p w:rsidR="00320B66" w:rsidP="00320B66">
      <w:pPr>
        <w:pStyle w:val="BodyText"/>
      </w:pPr>
      <w:r w:rsidRPr="002306DD">
        <w:t>F – Safety Management</w:t>
      </w:r>
    </w:p>
    <w:p w:rsidR="00000000" w:rsidRPr="002306DD" w:rsidP="002306DD">
      <w:pPr>
        <w:pStyle w:val="Heading1"/>
      </w:pPr>
      <w:bookmarkStart w:id="5" w:name="O_663145"/>
      <w:bookmarkEnd w:id="5"/>
      <w:r w:rsidRPr="002306DD">
        <w:t>Unit Sector</w:t>
      </w:r>
    </w:p>
    <w:p w:rsidR="00320B66" w:rsidP="00320B66">
      <w:pPr>
        <w:pStyle w:val="BodyText"/>
      </w:pPr>
      <w:r w:rsidRPr="002306DD">
        <w:t>Not applicable.</w:t>
      </w:r>
    </w:p>
    <w:p w:rsidR="00000000" w:rsidRPr="002306DD" w:rsidP="002306DD">
      <w:pPr>
        <w:pStyle w:val="Heading1"/>
      </w:pPr>
      <w:bookmarkStart w:id="6" w:name="O_663146"/>
      <w:bookmarkEnd w:id="6"/>
      <w:r w:rsidRPr="002306DD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BodyText"/>
            </w:pPr>
            <w:r w:rsidRPr="002306DD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rPr>
                <w:rStyle w:val="SpecialBold"/>
              </w:rPr>
              <w:t>PERFORMANCE CRITERIA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Performance criteria describe the performance needed to demonstrate achievement of the element.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BodyText"/>
            </w:pPr>
            <w:r w:rsidRPr="002306DD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rPr>
                <w:rStyle w:val="SpecialBold"/>
              </w:rPr>
              <w:t>Carry out sa</w:t>
            </w:r>
            <w:r w:rsidRPr="002306DD">
              <w:rPr>
                <w:rStyle w:val="SpecialBold"/>
              </w:rPr>
              <w:t>fety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Pre-take-off safety and security checks are conducted in accordance with regulatory requirements and workplace procedures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Safety demonstrations and checks are conducted in accordance with regulatory requirements and workplace procedures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Safety hazards are identified and are reported and/or acted on in accordance with risk management procedures and regulatory requiremen</w:t>
            </w:r>
            <w:r w:rsidRPr="002306DD">
              <w:t>ts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Appropriate hazard mitigation strategies are determined and implemented in conjunction with other aircrew members, in accordance with risk management procedures and regulatory requirements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BodyText"/>
            </w:pPr>
            <w:r w:rsidRPr="002306DD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rPr>
                <w:rStyle w:val="SpecialBold"/>
              </w:rPr>
              <w:t>Follow flight crew directions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Instructions of senior flight crew are followed at all times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Individual crew positions are taken during landing and take-off and as directed by flight crew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Safety restraints and crew seating are used during landing, take-off and as directed by flight crew instructions, workplace procedures and safety regulations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BodyText"/>
            </w:pPr>
            <w:r w:rsidRPr="002306DD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rPr>
                <w:rStyle w:val="SpecialBold"/>
              </w:rPr>
              <w:t>Aid and assist passengers during an inflight emergency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 xml:space="preserve">Passengers are advised of hazardous </w:t>
            </w:r>
            <w:r w:rsidRPr="002306DD">
              <w:t>conditions and potential emergencies at appropriate times, and related safety and emergency actions to take during flight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In an emergency, passengers are advised of the nature of the emergency and the procedures and precautions to be followed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Clear communication is established and maintained with passengers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Passengers are aided during the emergency in accordance with regulatory requirements, flight crew instructions and workplace procedures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Passengers are assisted as required during emergency situations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 xml:space="preserve">First aid and/or medical attention is applied as required, in conjunction with other crew members during an emergency situation 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BodyText"/>
            </w:pPr>
            <w:r w:rsidRPr="002306DD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rPr>
                <w:rStyle w:val="SpecialBold"/>
              </w:rPr>
              <w:t>Carry out administrative procedures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Workplace adm</w:t>
            </w:r>
            <w:r w:rsidRPr="002306DD">
              <w:t>inistrative procedures related to flight safety are identified and interpreted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Administrative procedures related to safety and emergency procedures and incidents are implemented in accordance with workplace and regulatory requirements</w:t>
            </w:r>
          </w:p>
        </w:tc>
      </w:tr>
      <w:tr w:rsidTr="00320B6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BodyText"/>
            </w:pPr>
            <w:r w:rsidRPr="002306DD">
              <w:t>All required aircraft safety documentation is completed and processed in accordance with workplace requirements</w:t>
            </w:r>
          </w:p>
        </w:tc>
      </w:tr>
    </w:tbl>
    <w:p w:rsidR="00320B66" w:rsidP="002306DD">
      <w:pPr>
        <w:pStyle w:val="BodyText"/>
      </w:pPr>
    </w:p>
    <w:p w:rsidR="00320B66" w:rsidP="002306DD">
      <w:pPr>
        <w:pStyle w:val="BodyText"/>
      </w:pPr>
    </w:p>
    <w:p w:rsidR="00000000" w:rsidRPr="002306DD" w:rsidP="002306DD">
      <w:pPr>
        <w:pStyle w:val="Heading1"/>
      </w:pPr>
      <w:bookmarkStart w:id="7" w:name="O_663147"/>
      <w:bookmarkEnd w:id="7"/>
      <w:r w:rsidRPr="002306DD">
        <w:t>Foundation Skills</w:t>
      </w:r>
    </w:p>
    <w:p w:rsidR="00320B66" w:rsidP="00320B66">
      <w:pPr>
        <w:pStyle w:val="BodyText"/>
      </w:pPr>
      <w:r w:rsidRPr="002306DD">
        <w:t>Foundation skills essential to performance are explicit in the performance criteria of this unit of competency.</w:t>
      </w:r>
    </w:p>
    <w:p w:rsidR="00000000" w:rsidRPr="002306DD" w:rsidP="002306DD">
      <w:pPr>
        <w:pStyle w:val="Heading1"/>
      </w:pPr>
      <w:bookmarkStart w:id="8" w:name="O_663148"/>
      <w:bookmarkEnd w:id="8"/>
      <w:r w:rsidRPr="002306DD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30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Range is restricted to essential operating conditions and any other variables essential to the work enviro</w:t>
            </w:r>
            <w:r w:rsidRPr="002306DD">
              <w:t>nment.</w:t>
            </w:r>
          </w:p>
        </w:tc>
      </w:tr>
      <w:tr w:rsidTr="00230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Safety demonstrations for passengers must include use of one or more of the following items: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ListBullet"/>
            </w:pPr>
            <w:r w:rsidRPr="002306DD">
              <w:t>aircraft intercom and communications equipment</w:t>
            </w:r>
          </w:p>
          <w:p w:rsidR="00000000" w:rsidRPr="002306DD" w:rsidP="002306DD">
            <w:pPr>
              <w:pStyle w:val="ListBullet"/>
            </w:pPr>
            <w:r w:rsidRPr="002306DD">
              <w:t>defibrillator</w:t>
            </w:r>
          </w:p>
          <w:p w:rsidR="00000000" w:rsidRPr="002306DD" w:rsidP="002306DD">
            <w:pPr>
              <w:pStyle w:val="ListBullet"/>
            </w:pPr>
            <w:r w:rsidRPr="002306DD">
              <w:t>escape devices</w:t>
            </w:r>
          </w:p>
          <w:p w:rsidR="00000000" w:rsidRPr="002306DD" w:rsidP="002306DD">
            <w:pPr>
              <w:pStyle w:val="ListBullet"/>
            </w:pPr>
            <w:r w:rsidRPr="002306DD">
              <w:t>emergency lighting equipment</w:t>
            </w:r>
          </w:p>
          <w:p w:rsidR="00000000" w:rsidRPr="002306DD" w:rsidP="002306DD">
            <w:pPr>
              <w:pStyle w:val="ListBullet"/>
            </w:pPr>
            <w:r w:rsidRPr="002306DD">
              <w:t>first aid kit and equipment</w:t>
            </w:r>
          </w:p>
          <w:p w:rsidR="00000000" w:rsidRPr="002306DD" w:rsidP="002306DD">
            <w:pPr>
              <w:pStyle w:val="ListBullet"/>
            </w:pPr>
            <w:r w:rsidRPr="002306DD">
              <w:t>fire fighting equipm</w:t>
            </w:r>
            <w:r w:rsidRPr="002306DD">
              <w:t>ent</w:t>
            </w:r>
          </w:p>
          <w:p w:rsidR="00000000" w:rsidRPr="002306DD" w:rsidP="002306DD">
            <w:pPr>
              <w:pStyle w:val="ListBullet"/>
            </w:pPr>
            <w:r w:rsidRPr="002306DD">
              <w:t>lifejackets, life rafts, seat cushions</w:t>
            </w:r>
          </w:p>
          <w:p w:rsidR="00000000" w:rsidRPr="002306DD" w:rsidP="002306DD">
            <w:pPr>
              <w:pStyle w:val="ListBullet"/>
            </w:pPr>
            <w:r w:rsidRPr="002306DD">
              <w:t>oxygen equipment including masks, fixed, portable</w:t>
            </w:r>
          </w:p>
          <w:p w:rsidR="00000000" w:rsidRPr="002306DD" w:rsidP="002306DD">
            <w:pPr>
              <w:pStyle w:val="ListBullet"/>
            </w:pPr>
            <w:r w:rsidRPr="002306DD">
              <w:t>personal breathing equipment</w:t>
            </w:r>
          </w:p>
          <w:p w:rsidR="00000000" w:rsidRPr="002306DD" w:rsidP="002306DD">
            <w:pPr>
              <w:pStyle w:val="ListBullet"/>
            </w:pPr>
            <w:r w:rsidRPr="002306DD">
              <w:t>restraint equipment</w:t>
            </w:r>
          </w:p>
          <w:p w:rsidR="00000000" w:rsidRPr="002306DD" w:rsidP="002306DD">
            <w:pPr>
              <w:pStyle w:val="ListBullet"/>
            </w:pPr>
            <w:r w:rsidRPr="002306DD">
              <w:t>safety demonstration videos</w:t>
            </w:r>
          </w:p>
          <w:p w:rsidR="00000000" w:rsidRPr="002306DD" w:rsidP="002306DD">
            <w:pPr>
              <w:pStyle w:val="ListBullet"/>
            </w:pPr>
            <w:r w:rsidRPr="002306DD">
              <w:t>safety instruction sheets</w:t>
            </w:r>
          </w:p>
          <w:p w:rsidR="00000000" w:rsidP="002306DD">
            <w:pPr>
              <w:pStyle w:val="ListBullet"/>
              <w:rPr>
                <w:lang w:val="en-NZ"/>
              </w:rPr>
            </w:pPr>
            <w:r w:rsidRPr="002306DD">
              <w:t>survival equipment</w:t>
            </w:r>
          </w:p>
        </w:tc>
      </w:tr>
      <w:tr w:rsidTr="002306D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6DD">
            <w:pPr>
              <w:pStyle w:val="BodyText"/>
              <w:rPr>
                <w:lang w:val="en-NZ"/>
              </w:rPr>
            </w:pPr>
            <w:r w:rsidRPr="002306DD">
              <w:t>Types of inflight emergencies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6DD" w:rsidP="002306DD">
            <w:pPr>
              <w:pStyle w:val="ListBullet"/>
            </w:pPr>
            <w:r w:rsidRPr="002306DD">
              <w:t>aborted take-off</w:t>
            </w:r>
          </w:p>
          <w:p w:rsidR="00000000" w:rsidRPr="002306DD" w:rsidP="002306DD">
            <w:pPr>
              <w:pStyle w:val="ListBullet"/>
            </w:pPr>
            <w:r w:rsidRPr="002306DD">
              <w:t>aircraft collision</w:t>
            </w:r>
          </w:p>
          <w:p w:rsidR="00000000" w:rsidRPr="002306DD" w:rsidP="002306DD">
            <w:pPr>
              <w:pStyle w:val="ListBullet"/>
            </w:pPr>
            <w:r w:rsidRPr="002306DD">
              <w:t>aircraft ditching</w:t>
            </w:r>
          </w:p>
          <w:p w:rsidR="00000000" w:rsidRPr="002306DD" w:rsidP="002306DD">
            <w:pPr>
              <w:pStyle w:val="ListBullet"/>
            </w:pPr>
            <w:r w:rsidRPr="002306DD">
              <w:t xml:space="preserve">cabin depressurisation </w:t>
            </w:r>
          </w:p>
          <w:p w:rsidR="00000000" w:rsidRPr="002306DD" w:rsidP="002306DD">
            <w:pPr>
              <w:pStyle w:val="ListBullet"/>
            </w:pPr>
            <w:r w:rsidRPr="002306DD">
              <w:t>disruptive passenger behaviour</w:t>
            </w:r>
          </w:p>
          <w:p w:rsidR="00000000" w:rsidRPr="002306DD" w:rsidP="002306DD">
            <w:pPr>
              <w:pStyle w:val="ListBullet"/>
            </w:pPr>
            <w:r w:rsidRPr="002306DD">
              <w:t>emergency landing</w:t>
            </w:r>
          </w:p>
          <w:p w:rsidR="00000000" w:rsidRPr="002306DD" w:rsidP="002306DD">
            <w:pPr>
              <w:pStyle w:val="ListBullet"/>
            </w:pPr>
            <w:r w:rsidRPr="002306DD">
              <w:t>explosion or fire on aircraft</w:t>
            </w:r>
          </w:p>
          <w:p w:rsidR="00000000" w:rsidRPr="002306DD" w:rsidP="002306DD">
            <w:pPr>
              <w:pStyle w:val="ListBullet"/>
            </w:pPr>
            <w:r w:rsidRPr="002306DD">
              <w:t>illness or injury amongst of passenger/(s) or crew</w:t>
            </w:r>
          </w:p>
          <w:p w:rsidR="00000000" w:rsidRPr="002306DD" w:rsidP="002306DD">
            <w:pPr>
              <w:pStyle w:val="ListBullet"/>
            </w:pPr>
            <w:r w:rsidRPr="002306DD">
              <w:t>loss of aircraft power</w:t>
            </w:r>
          </w:p>
          <w:p w:rsidR="00000000" w:rsidRPr="002306DD" w:rsidP="002306DD">
            <w:pPr>
              <w:pStyle w:val="ListBullet"/>
            </w:pPr>
            <w:r w:rsidRPr="002306DD">
              <w:t>malfunctioning aircraft equipment</w:t>
            </w:r>
          </w:p>
          <w:p w:rsidR="00000000" w:rsidRPr="002306DD" w:rsidP="002306DD">
            <w:pPr>
              <w:pStyle w:val="ListBullet"/>
            </w:pPr>
            <w:r w:rsidRPr="002306DD">
              <w:t>severe air turbulence</w:t>
            </w:r>
          </w:p>
          <w:p w:rsidR="00000000" w:rsidRPr="002306DD" w:rsidP="002306DD">
            <w:pPr>
              <w:pStyle w:val="ListBullet"/>
            </w:pPr>
            <w:r w:rsidRPr="002306DD">
              <w:t>smoke/fire in cabin</w:t>
            </w:r>
          </w:p>
          <w:p w:rsidR="00000000" w:rsidRPr="002306DD" w:rsidP="002306DD">
            <w:pPr>
              <w:pStyle w:val="ListBullet"/>
            </w:pPr>
            <w:r w:rsidRPr="002306DD">
              <w:t>unlawful interference with aviation</w:t>
            </w:r>
          </w:p>
        </w:tc>
      </w:tr>
    </w:tbl>
    <w:p w:rsidR="00320B66" w:rsidP="002306DD">
      <w:pPr>
        <w:pStyle w:val="BodyText"/>
      </w:pPr>
    </w:p>
    <w:p w:rsidR="00320B66" w:rsidP="002306DD">
      <w:pPr>
        <w:pStyle w:val="BodyText"/>
      </w:pPr>
    </w:p>
    <w:p w:rsidR="00000000" w:rsidRPr="002306DD" w:rsidP="002306DD">
      <w:pPr>
        <w:pStyle w:val="Heading1"/>
      </w:pPr>
      <w:bookmarkStart w:id="9" w:name="O_663149"/>
      <w:bookmarkEnd w:id="9"/>
      <w:r w:rsidRPr="002306DD">
        <w:t>Unit Mapping Information</w:t>
      </w:r>
    </w:p>
    <w:p w:rsidR="00320B66" w:rsidP="00320B66">
      <w:pPr>
        <w:pStyle w:val="BodyText"/>
      </w:pPr>
      <w:r w:rsidRPr="002306DD">
        <w:t>This unit replaces and is</w:t>
      </w:r>
      <w:r w:rsidRPr="002306DD">
        <w:t xml:space="preserve"> equivalent to AVIF3005B Maintain the safety of people and aircraft.</w:t>
      </w:r>
    </w:p>
    <w:p w:rsidR="00000000" w:rsidRPr="002306DD" w:rsidP="002306DD">
      <w:pPr>
        <w:pStyle w:val="Heading1"/>
      </w:pPr>
      <w:bookmarkStart w:id="10" w:name="O_663156"/>
      <w:bookmarkEnd w:id="10"/>
      <w:r w:rsidRPr="002306DD">
        <w:t>Links</w:t>
      </w:r>
    </w:p>
    <w:p w:rsidR="00000000" w:rsidRPr="002306DD" w:rsidP="00320B66">
      <w:pPr>
        <w:pStyle w:val="BodyText"/>
      </w:pPr>
      <w:r w:rsidRPr="002306D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17A9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2306DD" w:rsidP="002306DD"/>
    <w:sectPr w:rsidSect="002306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DD" w:rsidRPr="00320B66" w:rsidP="00320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B66" w:rsidP="002306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0B66" w:rsidP="002306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0B66" w:rsidP="002306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06DD" w:rsidRPr="00320B66" w:rsidP="00320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6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B66" w:rsidRPr="002D2AF8" w:rsidP="002306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AVIF3005 Maintain the safety of people and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320B66" w:rsidP="002306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B6A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785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6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06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6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6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6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6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6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6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6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6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6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6DD"/>
  </w:style>
  <w:style w:type="character" w:customStyle="1" w:styleId="Heading1Char">
    <w:name w:val="Heading 1 Char"/>
    <w:basedOn w:val="DefaultParagraphFont"/>
    <w:link w:val="Heading1"/>
    <w:rsid w:val="002306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6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6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06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6DD"/>
    <w:rPr>
      <w:b/>
      <w:spacing w:val="0"/>
    </w:rPr>
  </w:style>
  <w:style w:type="paragraph" w:customStyle="1" w:styleId="SuperHeading">
    <w:name w:val="SuperHeading"/>
    <w:basedOn w:val="Normal"/>
    <w:rsid w:val="002306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06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6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6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6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6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06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06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06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6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6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6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6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06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6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06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6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6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6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6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6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6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6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6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6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6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06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6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06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6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6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6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6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6DD"/>
    <w:rPr>
      <w:i/>
    </w:rPr>
  </w:style>
  <w:style w:type="paragraph" w:styleId="Caption">
    <w:name w:val="caption"/>
    <w:basedOn w:val="BodyText"/>
    <w:next w:val="Normal"/>
    <w:qFormat/>
    <w:rsid w:val="002306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6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6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6DD"/>
  </w:style>
  <w:style w:type="paragraph" w:styleId="TableofFigures">
    <w:name w:val="table of figures"/>
    <w:basedOn w:val="Normal"/>
    <w:next w:val="Normal"/>
    <w:semiHidden/>
    <w:rsid w:val="002306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6DD"/>
    <w:pPr>
      <w:numPr>
        <w:numId w:val="10"/>
      </w:numPr>
    </w:pPr>
  </w:style>
  <w:style w:type="character" w:customStyle="1" w:styleId="WingdingSymbols">
    <w:name w:val="Wingding Symbols"/>
    <w:rsid w:val="002306DD"/>
    <w:rPr>
      <w:rFonts w:ascii="Wingdings" w:hAnsi="Wingdings"/>
    </w:rPr>
  </w:style>
  <w:style w:type="paragraph" w:customStyle="1" w:styleId="TableHeading">
    <w:name w:val="Table Heading"/>
    <w:basedOn w:val="HeadingBase"/>
    <w:rsid w:val="002306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6DD"/>
    <w:rPr>
      <w:color w:val="0033CC"/>
      <w:u w:val="none"/>
    </w:rPr>
  </w:style>
  <w:style w:type="paragraph" w:customStyle="1" w:styleId="BodyTextRight">
    <w:name w:val="Body Text Right"/>
    <w:basedOn w:val="BodyText"/>
    <w:rsid w:val="002306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6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6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6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6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6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06DD"/>
    <w:rPr>
      <w:sz w:val="32"/>
    </w:rPr>
  </w:style>
  <w:style w:type="paragraph" w:customStyle="1" w:styleId="HeadingProcedure">
    <w:name w:val="Heading Procedure"/>
    <w:basedOn w:val="HeadingBase"/>
    <w:next w:val="Normal"/>
    <w:rsid w:val="002306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6DD"/>
    <w:pPr>
      <w:spacing w:before="60" w:after="60"/>
    </w:pPr>
  </w:style>
  <w:style w:type="paragraph" w:styleId="ListContinue">
    <w:name w:val="List Continue"/>
    <w:basedOn w:val="List"/>
    <w:rsid w:val="002306DD"/>
    <w:pPr>
      <w:ind w:firstLine="0"/>
    </w:pPr>
  </w:style>
  <w:style w:type="paragraph" w:customStyle="1" w:styleId="ListNote">
    <w:name w:val="List Note"/>
    <w:basedOn w:val="List"/>
    <w:rsid w:val="002306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6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6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6DD"/>
    <w:rPr>
      <w:rFonts w:ascii="Courier New" w:hAnsi="Courier New"/>
    </w:rPr>
  </w:style>
  <w:style w:type="paragraph" w:customStyle="1" w:styleId="NoteBullet">
    <w:name w:val="Note Bullet"/>
    <w:basedOn w:val="Note"/>
    <w:rsid w:val="002306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6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6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6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6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06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6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06DD"/>
    <w:rPr>
      <w:b/>
      <w:smallCaps/>
    </w:rPr>
  </w:style>
  <w:style w:type="paragraph" w:customStyle="1" w:styleId="TableListNumber">
    <w:name w:val="Table List Number"/>
    <w:basedOn w:val="ListNumber"/>
    <w:rsid w:val="002306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6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6DD"/>
    <w:pPr>
      <w:numPr>
        <w:numId w:val="8"/>
      </w:numPr>
    </w:pPr>
  </w:style>
  <w:style w:type="paragraph" w:customStyle="1" w:styleId="ListAlpha2">
    <w:name w:val="List Alpha 2"/>
    <w:basedOn w:val="List2"/>
    <w:rsid w:val="002306DD"/>
    <w:pPr>
      <w:numPr>
        <w:numId w:val="7"/>
      </w:numPr>
    </w:pPr>
  </w:style>
  <w:style w:type="paragraph" w:styleId="List2">
    <w:name w:val="List 2"/>
    <w:basedOn w:val="BodyText"/>
    <w:rsid w:val="002306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6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6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6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6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6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06DD"/>
    <w:pPr>
      <w:numPr>
        <w:numId w:val="3"/>
      </w:numPr>
    </w:pPr>
  </w:style>
  <w:style w:type="paragraph" w:styleId="ListContinue2">
    <w:name w:val="List Continue 2"/>
    <w:basedOn w:val="List2"/>
    <w:rsid w:val="002306DD"/>
    <w:pPr>
      <w:ind w:firstLine="0"/>
    </w:pPr>
  </w:style>
  <w:style w:type="paragraph" w:styleId="ListContinue3">
    <w:name w:val="List Continue 3"/>
    <w:basedOn w:val="List3"/>
    <w:rsid w:val="002306DD"/>
    <w:pPr>
      <w:ind w:left="1021" w:firstLine="0"/>
    </w:pPr>
  </w:style>
  <w:style w:type="paragraph" w:styleId="ListContinue4">
    <w:name w:val="List Continue 4"/>
    <w:basedOn w:val="List4"/>
    <w:rsid w:val="002306DD"/>
    <w:pPr>
      <w:ind w:firstLine="0"/>
    </w:pPr>
  </w:style>
  <w:style w:type="paragraph" w:styleId="ListContinue5">
    <w:name w:val="List Continue 5"/>
    <w:basedOn w:val="List5"/>
    <w:rsid w:val="002306DD"/>
    <w:pPr>
      <w:ind w:firstLine="0"/>
    </w:pPr>
  </w:style>
  <w:style w:type="paragraph" w:styleId="ListNumber3">
    <w:name w:val="List Number 3"/>
    <w:basedOn w:val="List3"/>
    <w:rsid w:val="002306DD"/>
    <w:pPr>
      <w:numPr>
        <w:numId w:val="4"/>
      </w:numPr>
    </w:pPr>
  </w:style>
  <w:style w:type="paragraph" w:styleId="ListNumber4">
    <w:name w:val="List Number 4"/>
    <w:basedOn w:val="List4"/>
    <w:rsid w:val="002306DD"/>
    <w:pPr>
      <w:numPr>
        <w:numId w:val="5"/>
      </w:numPr>
    </w:pPr>
  </w:style>
  <w:style w:type="paragraph" w:styleId="ListNumber5">
    <w:name w:val="List Number 5"/>
    <w:basedOn w:val="List5"/>
    <w:rsid w:val="002306DD"/>
    <w:pPr>
      <w:numPr>
        <w:numId w:val="6"/>
      </w:numPr>
    </w:pPr>
  </w:style>
  <w:style w:type="paragraph" w:styleId="BlockText">
    <w:name w:val="Block Text"/>
    <w:basedOn w:val="Normal"/>
    <w:rsid w:val="002306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6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6DD"/>
    <w:rPr>
      <w:sz w:val="16"/>
      <w:vertAlign w:val="superscript"/>
    </w:rPr>
  </w:style>
  <w:style w:type="character" w:customStyle="1" w:styleId="Symbols">
    <w:name w:val="Symbols"/>
    <w:basedOn w:val="DefaultParagraphFont"/>
    <w:rsid w:val="002306DD"/>
    <w:rPr>
      <w:rFonts w:ascii="Symbol" w:hAnsi="Symbol"/>
    </w:rPr>
  </w:style>
  <w:style w:type="character" w:customStyle="1" w:styleId="MenuOptions">
    <w:name w:val="Menu Options"/>
    <w:basedOn w:val="DefaultParagraphFont"/>
    <w:rsid w:val="002306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6DD"/>
    <w:rPr>
      <w:b/>
    </w:rPr>
  </w:style>
  <w:style w:type="character" w:customStyle="1" w:styleId="Underlined">
    <w:name w:val="Underlined"/>
    <w:basedOn w:val="DefaultParagraphFont"/>
    <w:rsid w:val="002306DD"/>
    <w:rPr>
      <w:u w:val="single"/>
    </w:rPr>
  </w:style>
  <w:style w:type="paragraph" w:customStyle="1" w:styleId="TableBodyTextRight">
    <w:name w:val="Table Body Text Right"/>
    <w:basedOn w:val="TableBodyText"/>
    <w:rsid w:val="002306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6DD"/>
    <w:rPr>
      <w:sz w:val="18"/>
    </w:rPr>
  </w:style>
  <w:style w:type="paragraph" w:customStyle="1" w:styleId="BodySmallRight">
    <w:name w:val="Body Small Right"/>
    <w:basedOn w:val="BodyTextRight"/>
    <w:rsid w:val="002306DD"/>
    <w:rPr>
      <w:sz w:val="18"/>
      <w:szCs w:val="18"/>
    </w:rPr>
  </w:style>
  <w:style w:type="paragraph" w:customStyle="1" w:styleId="MarginEdition">
    <w:name w:val="Margin Edition"/>
    <w:basedOn w:val="MarginNote"/>
    <w:rsid w:val="002306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6DD"/>
    <w:rPr>
      <w:sz w:val="2"/>
      <w:szCs w:val="2"/>
    </w:rPr>
  </w:style>
  <w:style w:type="character" w:customStyle="1" w:styleId="Small">
    <w:name w:val="Small"/>
    <w:basedOn w:val="DefaultParagraphFont"/>
    <w:rsid w:val="002306DD"/>
    <w:rPr>
      <w:sz w:val="16"/>
    </w:rPr>
  </w:style>
  <w:style w:type="paragraph" w:customStyle="1" w:styleId="WideTable">
    <w:name w:val="Wide Table"/>
    <w:basedOn w:val="Normal"/>
    <w:rsid w:val="002306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6DD"/>
  </w:style>
  <w:style w:type="paragraph" w:styleId="Quote">
    <w:name w:val="Quote"/>
    <w:basedOn w:val="Heading1"/>
    <w:link w:val="QuoteChar"/>
    <w:qFormat/>
    <w:rsid w:val="002306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6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6DD"/>
    <w:pPr>
      <w:pageBreakBefore/>
    </w:pPr>
  </w:style>
  <w:style w:type="paragraph" w:customStyle="1" w:styleId="Border">
    <w:name w:val="Border"/>
    <w:basedOn w:val="Normal"/>
    <w:qFormat/>
    <w:rsid w:val="002306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6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6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6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06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6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6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6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6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6DD"/>
    <w:rPr>
      <w:u w:val="single"/>
    </w:rPr>
  </w:style>
  <w:style w:type="character" w:customStyle="1" w:styleId="BoldandItalics">
    <w:name w:val="Bold and Italics"/>
    <w:qFormat/>
    <w:rsid w:val="002306DD"/>
    <w:rPr>
      <w:b/>
      <w:i/>
      <w:u w:val="none"/>
    </w:rPr>
  </w:style>
  <w:style w:type="paragraph" w:styleId="BalloonText">
    <w:name w:val="Balloon Text"/>
    <w:basedOn w:val="Normal"/>
    <w:link w:val="BalloonTextChar"/>
    <w:rsid w:val="002306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6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06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6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06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06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06D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0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4833</Characters>
  <Application>Microsoft Office Word</Application>
  <DocSecurity>0</DocSecurity>
  <Lines>201</Lines>
  <Paragraphs>118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AVIF3005 Maintain the safety of people and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2019-01-31T04:50:00Z</dcterms:created>
  <dcterms:modified xsi:type="dcterms:W3CDTF">2019-01-31T04:50:00Z</dcterms:modified>
</cp:coreProperties>
</file>