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F22" w:rsidP="004E5F22">
      <w:pPr>
        <w:pStyle w:val="Title"/>
      </w:pPr>
      <w:r>
        <w:fldChar w:fldCharType="begin"/>
      </w:r>
      <w:r>
        <w:instrText xml:space="preserve"> TITLE   \* MERGEFORMAT </w:instrText>
      </w:r>
      <w:r>
        <w:fldChar w:fldCharType="separate"/>
      </w:r>
      <w:r>
        <w:t>AVIF2020 Employ fatigue risk management practices in an aviation workplace</w:t>
      </w:r>
      <w:r>
        <w:fldChar w:fldCharType="end"/>
      </w:r>
    </w:p>
    <w:p w:rsidR="004E5F22" w:rsidP="004E5F22">
      <w:pPr>
        <w:pStyle w:val="Version"/>
        <w:sectPr w:rsidSect="00F44C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C35" w:rsidP="00F44C35">
      <w:pPr>
        <w:pStyle w:val="SuperHeading"/>
      </w:pPr>
      <w:r w:rsidRPr="00F44C35">
        <w:t>AVIF2020 Employ fatigue risk management practices in an aviation workplace</w:t>
      </w:r>
    </w:p>
    <w:p w:rsidR="00000000" w:rsidRPr="00F44C35" w:rsidP="00F44C35">
      <w:pPr>
        <w:pStyle w:val="Heading1"/>
      </w:pPr>
      <w:bookmarkStart w:id="1" w:name="O_663065"/>
      <w:bookmarkEnd w:id="1"/>
      <w:r w:rsidRPr="00F44C35">
        <w:t>Modification History</w:t>
      </w:r>
    </w:p>
    <w:p w:rsidR="004E5F22" w:rsidP="004E5F22">
      <w:pPr>
        <w:pStyle w:val="BodyText"/>
      </w:pPr>
      <w:r w:rsidRPr="00F44C35">
        <w:t>Release 1. This is the first release of this unit of competency in the AVI Aviation Training Package.</w:t>
      </w:r>
    </w:p>
    <w:p w:rsidR="00000000" w:rsidRPr="00F44C35" w:rsidP="00F44C35">
      <w:pPr>
        <w:pStyle w:val="Heading1"/>
      </w:pPr>
      <w:bookmarkStart w:id="2" w:name="O_663066"/>
      <w:bookmarkEnd w:id="2"/>
      <w:r w:rsidRPr="00F44C35">
        <w:t>Application</w:t>
      </w:r>
    </w:p>
    <w:tbl>
      <w:tblPr>
        <w:tblW w:w="9498" w:type="dxa"/>
        <w:tblLayout w:type="fixed"/>
        <w:tblCellMar>
          <w:left w:w="62" w:type="dxa"/>
          <w:right w:w="62" w:type="dxa"/>
        </w:tblCellMar>
        <w:tblLook w:val="0000"/>
      </w:tblPr>
      <w:tblGrid>
        <w:gridCol w:w="9498"/>
      </w:tblGrid>
      <w:tr w:rsidTr="00F44C3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44C35" w:rsidP="00F44C35">
            <w:pPr>
              <w:pStyle w:val="BodyText"/>
            </w:pPr>
            <w:r w:rsidRPr="00F44C35">
              <w:t xml:space="preserve">This unit involves the skills and knowledge required to employ fatigue risk management practices in an aviation workplace, in compliance with relevant regulatory requirements of the Civil Aviation Safety Authority (CASA) and national operating standards. </w:t>
            </w:r>
          </w:p>
          <w:p w:rsidR="00000000" w:rsidRPr="00F44C35" w:rsidP="00F44C35">
            <w:pPr>
              <w:pStyle w:val="BodyText"/>
            </w:pPr>
            <w:r w:rsidRPr="00F44C35">
              <w:t>It includes recognising signs of personal fatigue, employing fatigue risk management practices to minimise fatigue, and identifying fatigue in others.</w:t>
            </w:r>
          </w:p>
          <w:p w:rsidR="00000000" w:rsidRPr="00F44C35" w:rsidP="00F44C35">
            <w:pPr>
              <w:pStyle w:val="BodyText"/>
            </w:pPr>
            <w:r w:rsidRPr="00F44C35">
              <w:t>This unit addresses aviation non-technical skill requirements (mental, social and personal-management abi</w:t>
            </w:r>
            <w:r w:rsidRPr="00F44C35">
              <w:t>lities) related to safety management duties of aviation personnel, and contributes to safe and effective performance in complex aviation operational environments.</w:t>
            </w:r>
          </w:p>
          <w:p w:rsidR="00000000" w:rsidRPr="00F44C35" w:rsidP="00F44C35">
            <w:pPr>
              <w:pStyle w:val="BodyText"/>
            </w:pPr>
            <w:r w:rsidRPr="00F44C35">
              <w:t>Operations are conducted as part of recreational, commercial and military aircraft activities</w:t>
            </w:r>
            <w:r w:rsidRPr="00F44C35">
              <w:t xml:space="preserve"> across a variety of operational contexts within the Australian aviation industry.</w:t>
            </w:r>
          </w:p>
          <w:p w:rsidR="00000000" w:rsidRPr="00F44C35" w:rsidP="00F44C35">
            <w:pPr>
              <w:pStyle w:val="BodyText"/>
            </w:pPr>
            <w:r w:rsidRPr="00F44C35">
              <w:t>Work is performed independently or under limited supervision as a single operator or within a team environment.</w:t>
            </w:r>
          </w:p>
          <w:p w:rsidR="00000000" w:rsidRPr="00F44C35" w:rsidP="00F44C35">
            <w:pPr>
              <w:pStyle w:val="BodyText"/>
            </w:pPr>
            <w:r w:rsidRPr="00F44C35">
              <w:t>Licensing, legislative, regulatory or certification requireme</w:t>
            </w:r>
            <w:r w:rsidRPr="00F44C35">
              <w:t>nts are applicable to this unit.</w:t>
            </w:r>
          </w:p>
          <w:p w:rsidR="00000000" w:rsidRPr="00F44C35" w:rsidP="00F44C35">
            <w:pPr>
              <w:pStyle w:val="BodyText"/>
            </w:pPr>
            <w:r w:rsidRPr="00F44C35">
              <w:t>Use for Defence Aviation is to be in accordance with relevant Defence Orders, Instructions, Publications and Regulations.</w:t>
            </w:r>
          </w:p>
        </w:tc>
      </w:tr>
    </w:tbl>
    <w:p w:rsidR="004E5F22" w:rsidP="00F44C35">
      <w:pPr>
        <w:pStyle w:val="BodyText"/>
      </w:pPr>
    </w:p>
    <w:p w:rsidR="004E5F22" w:rsidP="00F44C35">
      <w:pPr>
        <w:pStyle w:val="BodyText"/>
      </w:pPr>
    </w:p>
    <w:p w:rsidR="00000000" w:rsidRPr="00F44C35" w:rsidP="00F44C35">
      <w:pPr>
        <w:pStyle w:val="Heading1"/>
      </w:pPr>
      <w:bookmarkStart w:id="3" w:name="O_663067"/>
      <w:bookmarkEnd w:id="3"/>
      <w:r w:rsidRPr="00F44C35">
        <w:t>Pre-requisite Unit</w:t>
      </w:r>
    </w:p>
    <w:p w:rsidR="004E5F22" w:rsidP="004E5F22">
      <w:pPr>
        <w:pStyle w:val="BodyText"/>
      </w:pPr>
      <w:r w:rsidRPr="00F44C35">
        <w:t>Not applicable.</w:t>
      </w:r>
    </w:p>
    <w:p w:rsidR="00000000" w:rsidRPr="00F44C35" w:rsidP="00F44C35">
      <w:pPr>
        <w:pStyle w:val="Heading1"/>
      </w:pPr>
      <w:bookmarkStart w:id="4" w:name="O_663068"/>
      <w:bookmarkEnd w:id="4"/>
      <w:r w:rsidRPr="00F44C35">
        <w:t>Competency Field</w:t>
      </w:r>
    </w:p>
    <w:p w:rsidR="004E5F22" w:rsidP="004E5F22">
      <w:pPr>
        <w:pStyle w:val="BodyText"/>
      </w:pPr>
      <w:r w:rsidRPr="00F44C35">
        <w:t>F –</w:t>
      </w:r>
      <w:r w:rsidRPr="00F44C35">
        <w:t xml:space="preserve"> Safety Management </w:t>
      </w:r>
    </w:p>
    <w:p w:rsidR="00000000" w:rsidRPr="00F44C35" w:rsidP="00F44C35">
      <w:pPr>
        <w:pStyle w:val="Heading1"/>
      </w:pPr>
      <w:bookmarkStart w:id="5" w:name="O_663069"/>
      <w:bookmarkEnd w:id="5"/>
      <w:r w:rsidRPr="00F44C35">
        <w:t>Unit Sector</w:t>
      </w:r>
    </w:p>
    <w:p w:rsidR="004E5F22" w:rsidP="004E5F22">
      <w:pPr>
        <w:pStyle w:val="BodyText"/>
      </w:pPr>
      <w:r w:rsidRPr="00F44C35">
        <w:t>Not applicable.</w:t>
      </w:r>
    </w:p>
    <w:p w:rsidR="00000000" w:rsidRPr="00F44C35" w:rsidP="00F44C35">
      <w:pPr>
        <w:pStyle w:val="Heading1"/>
      </w:pPr>
      <w:bookmarkStart w:id="6" w:name="O_663070"/>
      <w:bookmarkEnd w:id="6"/>
      <w:r w:rsidRPr="00F44C3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E5F2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44C35" w:rsidP="00F44C35">
            <w:pPr>
              <w:pStyle w:val="BodyText"/>
            </w:pPr>
            <w:r w:rsidRPr="00F44C3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rPr>
                <w:rStyle w:val="SpecialBold"/>
              </w:rPr>
              <w:t>PERFORMANCE CRITERIA</w:t>
            </w:r>
          </w:p>
        </w:tc>
      </w:tr>
      <w:tr w:rsidTr="004E5F2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Performance criteria describe the performance needed to demons</w:t>
            </w:r>
            <w:r w:rsidRPr="00F44C35">
              <w:t>trate achievement of the element.</w:t>
            </w:r>
          </w:p>
        </w:tc>
      </w:tr>
      <w:tr w:rsidTr="004E5F2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44C35" w:rsidP="00F44C35">
            <w:pPr>
              <w:pStyle w:val="BodyText"/>
            </w:pPr>
            <w:r w:rsidRPr="00F44C3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rPr>
                <w:rStyle w:val="SpecialBold"/>
              </w:rPr>
              <w:t>Recognise signs of personal fatigue</w:t>
            </w: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1.1</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An understanding of personal fatigue and its impact on safety and security in an aviation workplace is developed and applied to day-to-day work</w:t>
            </w:r>
          </w:p>
        </w:tc>
      </w:tr>
      <w:tr w:rsidTr="004E5F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1.2</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Contributors to fatigue are recognised and actions are taken to minimise safety implications in an aviation workplace</w:t>
            </w:r>
          </w:p>
        </w:tc>
      </w:tr>
      <w:tr w:rsidTr="004E5F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1.3</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Personal fatigue is identified and actions to minimise fatigue are taken in accordance with workplace procedures</w:t>
            </w:r>
          </w:p>
        </w:tc>
      </w:tr>
      <w:tr w:rsidTr="004E5F2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44C35" w:rsidP="00F44C35">
            <w:pPr>
              <w:pStyle w:val="BodyText"/>
            </w:pPr>
            <w:r w:rsidRPr="00F44C3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rPr>
                <w:rStyle w:val="SpecialBold"/>
              </w:rPr>
              <w:t>Employ fatigue risk management practices to minimise fatigue</w:t>
            </w: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2.1</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Individual work schedules and rosters are managed to minimise fatigue risks</w:t>
            </w:r>
          </w:p>
        </w:tc>
      </w:tr>
      <w:tr w:rsidTr="004E5F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2.2</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Personal fatigue risk management practices are employed to maintain vigilance and alertness, in accordance w</w:t>
            </w:r>
            <w:r w:rsidRPr="00F44C35">
              <w:t>ith workplace procedures</w:t>
            </w:r>
          </w:p>
        </w:tc>
      </w:tr>
      <w:tr w:rsidTr="004E5F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2.3</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Factors external to the workplace that cause fatigue are recognised</w:t>
            </w:r>
          </w:p>
        </w:tc>
      </w:tr>
      <w:tr w:rsidTr="004E5F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2.4</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Strategies that promote effective long-term management of fatigue are implemented</w:t>
            </w:r>
          </w:p>
        </w:tc>
      </w:tr>
      <w:tr w:rsidTr="004E5F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2.5</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Personal fatigue limits are identified and communicated to supervisors in accordance with workplace procedures</w:t>
            </w:r>
          </w:p>
        </w:tc>
      </w:tr>
      <w:tr w:rsidTr="004E5F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2.6</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 xml:space="preserve">Restrictions on work duty limits are confirmed </w:t>
            </w:r>
          </w:p>
        </w:tc>
      </w:tr>
      <w:tr w:rsidTr="004E5F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2.7</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Potential risks of exceeding work duty limits are identified and rectified in accordance with workplace procedures and legislative requirements</w:t>
            </w:r>
          </w:p>
        </w:tc>
      </w:tr>
      <w:tr w:rsidTr="004E5F2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44C35" w:rsidP="00F44C35">
            <w:pPr>
              <w:pStyle w:val="BodyText"/>
            </w:pPr>
            <w:r w:rsidRPr="00F44C3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rPr>
                <w:rStyle w:val="SpecialBold"/>
              </w:rPr>
              <w:t>Identify fatigue in others</w:t>
            </w: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3.1</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Work colleagues are monitored for signs of personal fatigue</w:t>
            </w:r>
          </w:p>
        </w:tc>
      </w:tr>
      <w:tr w:rsidTr="004E5F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3.2</w:t>
            </w:r>
          </w:p>
        </w:tc>
        <w:tc>
          <w:tcPr>
            <w:tcW w:w="604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Communicati</w:t>
            </w:r>
            <w:r w:rsidRPr="00F44C35">
              <w:t>on techniques and strategies are used to assist work colleagues in identifying and managing fatigue</w:t>
            </w:r>
          </w:p>
        </w:tc>
      </w:tr>
      <w:tr w:rsidTr="004E5F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3.3</w:t>
            </w:r>
          </w:p>
        </w:tc>
        <w:tc>
          <w:tcPr>
            <w:tcW w:w="6045" w:type="dxa"/>
            <w:tcBorders>
              <w:top w:val="nil"/>
              <w:left w:val="nil"/>
              <w:bottom w:val="nil"/>
              <w:right w:val="nil"/>
            </w:tcBorders>
            <w:tcMar>
              <w:top w:w="0" w:type="dxa"/>
              <w:left w:w="62" w:type="dxa"/>
              <w:bottom w:w="0" w:type="dxa"/>
              <w:right w:w="62" w:type="dxa"/>
            </w:tcMar>
          </w:tcPr>
          <w:p w:rsidR="00000000" w:rsidRPr="00F44C35" w:rsidP="00F44C35">
            <w:pPr>
              <w:pStyle w:val="BodyText"/>
            </w:pPr>
            <w:r w:rsidRPr="00F44C35">
              <w:t>Contributions are made to the team to assist in minimising fatigue in others</w:t>
            </w:r>
          </w:p>
        </w:tc>
      </w:tr>
    </w:tbl>
    <w:p w:rsidR="004E5F22" w:rsidP="00F44C35">
      <w:pPr>
        <w:pStyle w:val="BodyText"/>
      </w:pPr>
    </w:p>
    <w:p w:rsidR="004E5F22" w:rsidP="00F44C35">
      <w:pPr>
        <w:pStyle w:val="BodyText"/>
      </w:pPr>
    </w:p>
    <w:p w:rsidR="00000000" w:rsidRPr="00F44C35" w:rsidP="00F44C35">
      <w:pPr>
        <w:pStyle w:val="Heading1"/>
      </w:pPr>
      <w:bookmarkStart w:id="7" w:name="O_663071"/>
      <w:bookmarkEnd w:id="7"/>
      <w:r w:rsidRPr="00F44C35">
        <w:t>Foundation Skills</w:t>
      </w:r>
    </w:p>
    <w:p w:rsidR="004E5F22" w:rsidP="004E5F22">
      <w:pPr>
        <w:pStyle w:val="BodyText"/>
      </w:pPr>
      <w:r w:rsidRPr="00F44C35">
        <w:t>Foundation skills essential to performance are explicit in the performance criteria of this unit of competency.</w:t>
      </w:r>
    </w:p>
    <w:p w:rsidR="00000000" w:rsidRPr="00F44C35" w:rsidP="00F44C35">
      <w:pPr>
        <w:pStyle w:val="Heading1"/>
      </w:pPr>
      <w:bookmarkStart w:id="8" w:name="O_663072"/>
      <w:bookmarkEnd w:id="8"/>
      <w:r w:rsidRPr="00F44C35">
        <w:t>Range of Conditions</w:t>
      </w:r>
    </w:p>
    <w:tbl>
      <w:tblPr>
        <w:tblW w:w="9498" w:type="dxa"/>
        <w:tblLayout w:type="fixed"/>
        <w:tblCellMar>
          <w:left w:w="62" w:type="dxa"/>
          <w:right w:w="62" w:type="dxa"/>
        </w:tblCellMar>
        <w:tblLook w:val="0000"/>
      </w:tblPr>
      <w:tblGrid>
        <w:gridCol w:w="2735"/>
        <w:gridCol w:w="6763"/>
      </w:tblGrid>
      <w:tr w:rsidTr="00F44C3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Range is restricted to essential operating conditions and any other variables essential to the work enviro</w:t>
            </w:r>
            <w:r w:rsidRPr="00F44C35">
              <w:t>nment.</w:t>
            </w:r>
          </w:p>
        </w:tc>
      </w:tr>
      <w:tr w:rsidTr="00F44C3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Aviation workplaces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44C35" w:rsidP="00F44C35">
            <w:pPr>
              <w:pStyle w:val="ListBullet"/>
            </w:pPr>
            <w:r w:rsidRPr="00F44C35">
              <w:t>any work environment in the aviation industry requiring flight or ground safety critical operational judgements to be made:</w:t>
            </w:r>
          </w:p>
          <w:p w:rsidR="00000000" w:rsidRPr="00F44C35" w:rsidP="00F44C35">
            <w:pPr>
              <w:pStyle w:val="ListBullet2"/>
            </w:pPr>
            <w:r w:rsidRPr="00F44C35">
              <w:t>air freight and cargo terminals</w:t>
            </w:r>
          </w:p>
          <w:p w:rsidR="00000000" w:rsidRPr="00F44C35" w:rsidP="00F44C35">
            <w:pPr>
              <w:pStyle w:val="ListBullet2"/>
            </w:pPr>
            <w:r w:rsidRPr="00F44C35">
              <w:t>aircraft operating environments</w:t>
            </w:r>
          </w:p>
          <w:p w:rsidR="00000000" w:rsidRPr="00F44C35" w:rsidP="00F44C35">
            <w:pPr>
              <w:pStyle w:val="ListBullet2"/>
            </w:pPr>
            <w:r w:rsidRPr="00F44C35">
              <w:t>airports, aerodromes and airfields:</w:t>
            </w:r>
          </w:p>
          <w:p w:rsidR="00000000" w:rsidRPr="00F44C35" w:rsidP="00F44C35">
            <w:pPr>
              <w:pStyle w:val="ListBullet3"/>
            </w:pPr>
            <w:r w:rsidRPr="00F44C35">
              <w:t>airside including tarmac and movement areas</w:t>
            </w:r>
          </w:p>
          <w:p w:rsidR="00000000" w:rsidRPr="00F44C35" w:rsidP="00F44C35">
            <w:pPr>
              <w:pStyle w:val="ListBullet3"/>
            </w:pPr>
            <w:r w:rsidRPr="00F44C35">
              <w:t>runways and taxiways</w:t>
            </w:r>
          </w:p>
          <w:p w:rsidR="00000000" w:rsidRPr="00F44C35" w:rsidP="00F44C35">
            <w:pPr>
              <w:pStyle w:val="ListBullet3"/>
            </w:pPr>
            <w:r w:rsidRPr="00F44C35">
              <w:t>terminal areas</w:t>
            </w:r>
          </w:p>
          <w:p w:rsidR="00000000" w:rsidRPr="00F44C35" w:rsidP="00F44C35">
            <w:pPr>
              <w:pStyle w:val="ListBullet2"/>
            </w:pPr>
            <w:r w:rsidRPr="00F44C35">
              <w:t>air traffic service areas</w:t>
            </w:r>
          </w:p>
          <w:p w:rsidR="00000000" w:rsidRPr="00F44C35" w:rsidP="00F44C35">
            <w:pPr>
              <w:pStyle w:val="ListBullet2"/>
            </w:pPr>
            <w:r w:rsidRPr="00F44C35">
              <w:t>aviation maintenance areas</w:t>
            </w:r>
          </w:p>
          <w:p w:rsidR="00000000" w:rsidRPr="00F44C35" w:rsidP="00F44C35">
            <w:pPr>
              <w:pStyle w:val="ListBullet2"/>
            </w:pPr>
            <w:r w:rsidRPr="00F44C35">
              <w:t>aviation security environments</w:t>
            </w:r>
          </w:p>
          <w:p w:rsidR="00000000" w:rsidRPr="00F44C35" w:rsidP="00F44C35">
            <w:pPr>
              <w:pStyle w:val="ListBullet2"/>
            </w:pPr>
            <w:r w:rsidRPr="00F44C35">
              <w:t>flight operations</w:t>
            </w:r>
          </w:p>
          <w:p w:rsidR="00000000" w:rsidRPr="00F44C35" w:rsidP="00F44C35">
            <w:pPr>
              <w:pStyle w:val="ListBullet2"/>
            </w:pPr>
            <w:r w:rsidRPr="00F44C35">
              <w:t>ground operations</w:t>
            </w:r>
          </w:p>
        </w:tc>
      </w:tr>
    </w:tbl>
    <w:p w:rsidR="004E5F22" w:rsidP="00F44C35">
      <w:pPr>
        <w:pStyle w:val="BodyText"/>
      </w:pPr>
    </w:p>
    <w:p w:rsidR="004E5F22" w:rsidP="00F44C35">
      <w:pPr>
        <w:pStyle w:val="BodyText"/>
      </w:pPr>
    </w:p>
    <w:p w:rsidR="00000000" w:rsidRPr="00F44C35" w:rsidP="00F44C35">
      <w:pPr>
        <w:pStyle w:val="Heading1"/>
      </w:pPr>
      <w:bookmarkStart w:id="9" w:name="O_663073"/>
      <w:bookmarkEnd w:id="9"/>
      <w:r w:rsidRPr="00F44C35">
        <w:t>Unit Mapping Information</w:t>
      </w:r>
    </w:p>
    <w:p w:rsidR="004E5F22" w:rsidP="004E5F22">
      <w:pPr>
        <w:pStyle w:val="BodyText"/>
      </w:pPr>
      <w:r w:rsidRPr="00F44C35">
        <w:t>This unit replaces and is equivalent to AVIF2020B Employ fatigue management practices in the aviation workplace</w:t>
      </w:r>
    </w:p>
    <w:p w:rsidR="00000000" w:rsidRPr="00F44C35" w:rsidP="00F44C35">
      <w:pPr>
        <w:pStyle w:val="Heading1"/>
      </w:pPr>
      <w:bookmarkStart w:id="10" w:name="O_663080"/>
      <w:bookmarkEnd w:id="10"/>
      <w:r w:rsidRPr="00F44C35">
        <w:t>Links</w:t>
      </w:r>
    </w:p>
    <w:p w:rsidR="00000000" w:rsidRPr="00F44C35" w:rsidP="004E5F22">
      <w:pPr>
        <w:pStyle w:val="BodyText"/>
      </w:pPr>
      <w:r w:rsidRPr="00F44C3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66451">
        <w:rPr>
          <w:rStyle w:val="Hyperlink"/>
        </w:rPr>
        <w:t>https://vetnet.gov.au/Pages/TrainingDocs.aspx?q=4725260a-0af3-4daf-912b-ef1c2f3e5816</w:t>
      </w:r>
      <w:r>
        <w:fldChar w:fldCharType="end"/>
      </w:r>
    </w:p>
    <w:p w:rsidR="00000000" w:rsidRPr="00F44C35" w:rsidP="004E5F22">
      <w:pPr>
        <w:pStyle w:val="BodyText"/>
        <w:sectPr w:rsidSect="00F44C35">
          <w:headerReference w:type="default" r:id="rId10"/>
          <w:footerReference w:type="default" r:id="rId11"/>
          <w:pgSz w:w="11908" w:h="16833"/>
          <w:pgMar w:top="1702" w:right="1418" w:bottom="1702" w:left="1418" w:header="992" w:footer="992" w:gutter="0"/>
          <w:cols w:space="720"/>
          <w:noEndnote/>
          <w:docGrid w:linePitch="299"/>
        </w:sectPr>
      </w:pPr>
    </w:p>
    <w:p w:rsidR="00000000" w:rsidRPr="00F44C35" w:rsidP="00F44C35">
      <w:pPr>
        <w:pStyle w:val="SuperHeading"/>
      </w:pPr>
      <w:r w:rsidRPr="00F44C35">
        <w:t>Assessment Requirements for AVIF2020 Employ fatigue risk manage</w:t>
      </w:r>
      <w:r w:rsidRPr="00F44C35">
        <w:t>ment practices in an aviation workplace</w:t>
      </w:r>
    </w:p>
    <w:p w:rsidR="00000000" w:rsidRPr="00F44C35" w:rsidP="00F44C35">
      <w:pPr>
        <w:pStyle w:val="Heading1"/>
      </w:pPr>
      <w:bookmarkStart w:id="11" w:name="O_663075"/>
      <w:bookmarkEnd w:id="11"/>
      <w:r w:rsidRPr="00F44C35">
        <w:t>Modification History</w:t>
      </w:r>
    </w:p>
    <w:p w:rsidR="004E5F22" w:rsidP="004E5F22">
      <w:pPr>
        <w:pStyle w:val="BodyText"/>
      </w:pPr>
      <w:r w:rsidRPr="00F44C35">
        <w:t>Release 1. This is the first release of this unit of competency in the AVI Aviation Training Package.</w:t>
      </w:r>
    </w:p>
    <w:p w:rsidR="00000000" w:rsidRPr="00F44C35" w:rsidP="00F44C35">
      <w:pPr>
        <w:pStyle w:val="Heading1"/>
      </w:pPr>
      <w:bookmarkStart w:id="12" w:name="O_663076"/>
      <w:bookmarkEnd w:id="12"/>
      <w:r w:rsidRPr="00F44C35">
        <w:t>Performance Evidence</w:t>
      </w:r>
    </w:p>
    <w:tbl>
      <w:tblPr>
        <w:tblW w:w="9498" w:type="dxa"/>
        <w:tblLayout w:type="fixed"/>
        <w:tblCellMar>
          <w:left w:w="62" w:type="dxa"/>
          <w:right w:w="62" w:type="dxa"/>
        </w:tblCellMar>
        <w:tblLook w:val="0000"/>
      </w:tblPr>
      <w:tblGrid>
        <w:gridCol w:w="9498"/>
      </w:tblGrid>
      <w:tr w:rsidTr="00F44C3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Evidence required to demonstrate competence in this unit must be relevant to and satisfy all of the requirements of the elements, performance criteria and range of conditions on at least one occasion and include:</w:t>
            </w:r>
          </w:p>
        </w:tc>
      </w:tr>
      <w:tr w:rsidTr="00F44C35">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F44C35" w:rsidP="00F44C35">
            <w:pPr>
              <w:pStyle w:val="ListBullet"/>
            </w:pPr>
            <w:r w:rsidRPr="00F44C35">
              <w:t>applying fatigue risk management practices to maintain vigilance and alertness in an aviation workplace</w:t>
            </w:r>
          </w:p>
          <w:p w:rsidR="00000000" w:rsidRPr="00F44C35" w:rsidP="00F44C35">
            <w:pPr>
              <w:pStyle w:val="ListBullet"/>
            </w:pPr>
            <w:r w:rsidRPr="00F44C35">
              <w:t>applying legislative restrictions on work duties to assist in managing fatigue risks</w:t>
            </w:r>
          </w:p>
          <w:p w:rsidR="00000000" w:rsidRPr="00F44C35" w:rsidP="00F44C35">
            <w:pPr>
              <w:pStyle w:val="ListBullet"/>
            </w:pPr>
            <w:r w:rsidRPr="00F44C35">
              <w:t>applying precautions and required actions to minimise and control t</w:t>
            </w:r>
            <w:r w:rsidRPr="00F44C35">
              <w:t xml:space="preserve">he effects or eliminate identified fatigue risk hazards </w:t>
            </w:r>
          </w:p>
          <w:p w:rsidR="00000000" w:rsidRPr="00F44C35" w:rsidP="00F44C35">
            <w:pPr>
              <w:pStyle w:val="ListBullet"/>
            </w:pPr>
            <w:r w:rsidRPr="00F44C35">
              <w:t>communicating effectively with others</w:t>
            </w:r>
          </w:p>
          <w:p w:rsidR="00000000" w:rsidRPr="00F44C35" w:rsidP="00F44C35">
            <w:pPr>
              <w:pStyle w:val="ListBullet"/>
            </w:pPr>
            <w:r w:rsidRPr="00F44C35">
              <w:t>determining and correctly managing factors external to an aviation workplace that could have implications on personal fatigue</w:t>
            </w:r>
          </w:p>
          <w:p w:rsidR="00000000" w:rsidRPr="00F44C35" w:rsidP="00F44C35">
            <w:pPr>
              <w:pStyle w:val="ListBullet"/>
            </w:pPr>
            <w:r w:rsidRPr="00F44C35">
              <w:t>identifying and accurately predicti</w:t>
            </w:r>
            <w:r w:rsidRPr="00F44C35">
              <w:t>ng the effect of rosters and scheduled meal breaks on personal fatigue levels</w:t>
            </w:r>
          </w:p>
          <w:p w:rsidR="00000000" w:rsidRPr="00F44C35" w:rsidP="00F44C35">
            <w:pPr>
              <w:pStyle w:val="ListBullet"/>
            </w:pPr>
            <w:r w:rsidRPr="00F44C35">
              <w:t>identifying and determining the effect contributing factors outside the aviation workplace will have on fatigue</w:t>
            </w:r>
          </w:p>
          <w:p w:rsidR="00000000" w:rsidRPr="00F44C35" w:rsidP="00F44C35">
            <w:pPr>
              <w:pStyle w:val="ListBullet"/>
            </w:pPr>
            <w:r w:rsidRPr="00F44C35">
              <w:t>identifying causes of fatigue and implementing strategies to minim</w:t>
            </w:r>
            <w:r w:rsidRPr="00F44C35">
              <w:t>ise fatigue in an aviation workplace</w:t>
            </w:r>
          </w:p>
          <w:p w:rsidR="00000000" w:rsidRPr="00F44C35" w:rsidP="00F44C35">
            <w:pPr>
              <w:pStyle w:val="ListBullet"/>
            </w:pPr>
            <w:r w:rsidRPr="00F44C35">
              <w:t>implementing strategies to minimise fatigue contributing factors</w:t>
            </w:r>
          </w:p>
          <w:p w:rsidR="00000000" w:rsidRPr="00F44C35" w:rsidP="00F44C35">
            <w:pPr>
              <w:pStyle w:val="ListBullet"/>
            </w:pPr>
            <w:r w:rsidRPr="00F44C35">
              <w:t>implementing work health and safety (WHS)/occupational health and safety (OHS) procedures and relevant regulations</w:t>
            </w:r>
          </w:p>
          <w:p w:rsidR="00000000" w:rsidRPr="00F44C35" w:rsidP="00F44C35">
            <w:pPr>
              <w:pStyle w:val="ListBullet"/>
            </w:pPr>
            <w:r w:rsidRPr="00F44C35">
              <w:t>modifying activities and taking appropr</w:t>
            </w:r>
            <w:r w:rsidRPr="00F44C35">
              <w:t>iate initiatives to manage fatigue in the workplace depending on work contexts, risk situations and environments</w:t>
            </w:r>
          </w:p>
          <w:p w:rsidR="00000000" w:rsidRPr="00F44C35" w:rsidP="00F44C35">
            <w:pPr>
              <w:pStyle w:val="ListBullet"/>
            </w:pPr>
            <w:r w:rsidRPr="00F44C35">
              <w:t xml:space="preserve">reading, interpreting and following relevant instructions, procedures, regulations, information and signs </w:t>
            </w:r>
          </w:p>
          <w:p w:rsidR="00000000" w:rsidRPr="00F44C35" w:rsidP="00F44C35">
            <w:pPr>
              <w:pStyle w:val="ListBullet"/>
            </w:pPr>
            <w:r w:rsidRPr="00F44C35">
              <w:t>recognising actions or workplace sit</w:t>
            </w:r>
            <w:r w:rsidRPr="00F44C35">
              <w:t>uations that promote fatigue</w:t>
            </w:r>
          </w:p>
          <w:p w:rsidR="00000000" w:rsidRPr="00F44C35" w:rsidP="00F44C35">
            <w:pPr>
              <w:pStyle w:val="ListBullet"/>
            </w:pPr>
            <w:r w:rsidRPr="00F44C35">
              <w:t>using fatigue identification and management techniques to assist work colleagues in identifying and managing fatigue</w:t>
            </w:r>
          </w:p>
          <w:p w:rsidR="00000000" w:rsidRPr="00F44C35" w:rsidP="00F44C35">
            <w:pPr>
              <w:pStyle w:val="ListBullet"/>
            </w:pPr>
            <w:r w:rsidRPr="00F44C35">
              <w:t>using personal checklists to determine the extent and management of fatigue</w:t>
            </w:r>
          </w:p>
          <w:p w:rsidR="00000000" w:rsidRPr="00F44C35" w:rsidP="00F44C35">
            <w:pPr>
              <w:pStyle w:val="ListBullet"/>
            </w:pPr>
            <w:r w:rsidRPr="00F44C35">
              <w:t>utilising fatigue management practices to detect and assist in managing fatigue in work colleagues.</w:t>
            </w:r>
          </w:p>
        </w:tc>
      </w:tr>
    </w:tbl>
    <w:p w:rsidR="004E5F22" w:rsidP="00F44C35">
      <w:pPr>
        <w:pStyle w:val="BodyText"/>
      </w:pPr>
    </w:p>
    <w:p w:rsidR="004E5F22" w:rsidP="00F44C35">
      <w:pPr>
        <w:pStyle w:val="BodyText"/>
      </w:pPr>
    </w:p>
    <w:p w:rsidR="00000000" w:rsidRPr="00F44C35" w:rsidP="00F44C35">
      <w:pPr>
        <w:pStyle w:val="Heading1"/>
      </w:pPr>
      <w:bookmarkStart w:id="13" w:name="O_663077"/>
      <w:bookmarkEnd w:id="13"/>
      <w:r w:rsidRPr="00F44C35">
        <w:t>Knowledge Evidence</w:t>
      </w:r>
    </w:p>
    <w:tbl>
      <w:tblPr>
        <w:tblW w:w="9498" w:type="dxa"/>
        <w:tblLayout w:type="fixed"/>
        <w:tblCellMar>
          <w:left w:w="62" w:type="dxa"/>
          <w:right w:w="62" w:type="dxa"/>
        </w:tblCellMar>
        <w:tblLook w:val="0000"/>
      </w:tblPr>
      <w:tblGrid>
        <w:gridCol w:w="9498"/>
      </w:tblGrid>
      <w:tr w:rsidTr="00F44C3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44C35">
            <w:pPr>
              <w:pStyle w:val="BodyText"/>
              <w:rPr>
                <w:lang w:val="en-NZ"/>
              </w:rPr>
            </w:pPr>
            <w:r w:rsidRPr="00F44C35">
              <w:t>Evidence required to demonstrate competence in this unit must be relevant to and satisfy all of the requirements of t</w:t>
            </w:r>
            <w:r w:rsidRPr="00F44C35">
              <w:t>he elements, performance criteria and range of conditions and include knowledge of:</w:t>
            </w:r>
          </w:p>
        </w:tc>
      </w:tr>
      <w:tr w:rsidTr="00F44C3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44C35" w:rsidP="00F44C35">
            <w:pPr>
              <w:pStyle w:val="ListBullet"/>
            </w:pPr>
            <w:r w:rsidRPr="00F44C35">
              <w:t>communication techniques and strategies to assist work colleagues to identify and manage fatigue</w:t>
            </w:r>
          </w:p>
          <w:p w:rsidR="00000000" w:rsidRPr="00F44C35" w:rsidP="00F44C35">
            <w:pPr>
              <w:pStyle w:val="ListBullet"/>
            </w:pPr>
            <w:r w:rsidRPr="00F44C35">
              <w:t>effects of fatigue on workplace performance</w:t>
            </w:r>
          </w:p>
          <w:p w:rsidR="00000000" w:rsidRPr="00F44C35" w:rsidP="00F44C35">
            <w:pPr>
              <w:pStyle w:val="ListBullet"/>
            </w:pPr>
            <w:r w:rsidRPr="00F44C35">
              <w:t>fatigue risk management strategies</w:t>
            </w:r>
          </w:p>
          <w:p w:rsidR="00000000" w:rsidRPr="00F44C35" w:rsidP="00F44C35">
            <w:pPr>
              <w:pStyle w:val="ListBullet"/>
            </w:pPr>
            <w:r w:rsidRPr="00F44C35">
              <w:t>individual responsibilities for fatigue management</w:t>
            </w:r>
          </w:p>
          <w:p w:rsidR="00000000" w:rsidRPr="00F44C35" w:rsidP="00F44C35">
            <w:pPr>
              <w:pStyle w:val="ListBullet"/>
            </w:pPr>
            <w:r w:rsidRPr="00F44C35">
              <w:t>lifestyle choices external to an aviation workplace that affect fatigue</w:t>
            </w:r>
          </w:p>
          <w:p w:rsidR="00000000" w:rsidRPr="00F44C35" w:rsidP="00F44C35">
            <w:pPr>
              <w:pStyle w:val="ListBullet"/>
            </w:pPr>
            <w:r w:rsidRPr="00F44C35">
              <w:t>personal signs of fatigue and possible solutions to minimise fatigue</w:t>
            </w:r>
          </w:p>
          <w:p w:rsidR="00000000" w:rsidRPr="00F44C35" w:rsidP="00F44C35">
            <w:pPr>
              <w:pStyle w:val="ListBullet"/>
            </w:pPr>
            <w:r w:rsidRPr="00F44C35">
              <w:t>relevant codes, regulations a</w:t>
            </w:r>
            <w:r w:rsidRPr="00F44C35">
              <w:t>nd workplace procedures related to fatigue risk management</w:t>
            </w:r>
          </w:p>
          <w:p w:rsidR="00000000" w:rsidRPr="00F44C35" w:rsidP="00F44C35">
            <w:pPr>
              <w:pStyle w:val="ListBullet"/>
            </w:pPr>
            <w:r w:rsidRPr="00F44C35">
              <w:t>relevant WHS/OHS regulations as they relate to fatigue</w:t>
            </w:r>
          </w:p>
          <w:p w:rsidR="00000000" w:rsidRPr="00F44C35" w:rsidP="00F44C35">
            <w:pPr>
              <w:pStyle w:val="ListBullet"/>
            </w:pPr>
            <w:r w:rsidRPr="00F44C35">
              <w:t>security and safety implications of fatigue in an aviation workplace</w:t>
            </w:r>
          </w:p>
          <w:p w:rsidR="00000000" w:rsidRPr="00F44C35" w:rsidP="00F44C35">
            <w:pPr>
              <w:pStyle w:val="ListBullet"/>
            </w:pPr>
            <w:r w:rsidRPr="00F44C35">
              <w:t>signs of fatigue in others in an aviation workplace</w:t>
            </w:r>
          </w:p>
          <w:p w:rsidR="00000000" w:rsidRPr="00F44C35" w:rsidP="00F44C35">
            <w:pPr>
              <w:pStyle w:val="ListBullet"/>
            </w:pPr>
            <w:r w:rsidRPr="00F44C35">
              <w:t>sources of informatio</w:t>
            </w:r>
            <w:r w:rsidRPr="00F44C35">
              <w:t>n on fatigue and fatigue risk management.</w:t>
            </w:r>
          </w:p>
        </w:tc>
      </w:tr>
    </w:tbl>
    <w:p w:rsidR="004E5F22" w:rsidP="00F44C35">
      <w:pPr>
        <w:pStyle w:val="BodyText"/>
      </w:pPr>
    </w:p>
    <w:p w:rsidR="004E5F22" w:rsidP="00F44C35">
      <w:pPr>
        <w:pStyle w:val="BodyText"/>
      </w:pPr>
    </w:p>
    <w:p w:rsidR="00000000" w:rsidRPr="00F44C35" w:rsidP="00F44C35">
      <w:pPr>
        <w:pStyle w:val="Heading1"/>
      </w:pPr>
      <w:bookmarkStart w:id="14" w:name="O_663078"/>
      <w:bookmarkEnd w:id="14"/>
      <w:r w:rsidRPr="00F44C35">
        <w:t>Assessment Conditions</w:t>
      </w:r>
    </w:p>
    <w:tbl>
      <w:tblPr>
        <w:tblW w:w="9498" w:type="dxa"/>
        <w:tblLayout w:type="fixed"/>
        <w:tblCellMar>
          <w:left w:w="62" w:type="dxa"/>
          <w:right w:w="62" w:type="dxa"/>
        </w:tblCellMar>
        <w:tblLook w:val="0000"/>
      </w:tblPr>
      <w:tblGrid>
        <w:gridCol w:w="9498"/>
      </w:tblGrid>
      <w:tr w:rsidTr="00F44C3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44C35" w:rsidP="00F44C35">
            <w:pPr>
              <w:pStyle w:val="BodyText"/>
            </w:pPr>
            <w:r w:rsidRPr="00F44C35">
              <w:t xml:space="preserve">As a minimum, assessors must satisfy applicable regulatory requirements, which include requirements in the </w:t>
            </w:r>
            <w:r w:rsidRPr="00F44C35">
              <w:rPr>
                <w:rStyle w:val="Emphasis"/>
              </w:rPr>
              <w:t>Standards for Registered Training Organisations</w:t>
            </w:r>
            <w:r w:rsidRPr="00F44C35">
              <w:t xml:space="preserve"> current at the time of assessment. </w:t>
            </w:r>
          </w:p>
          <w:p w:rsidR="00000000" w:rsidRPr="00F44C35" w:rsidP="00F44C35">
            <w:pPr>
              <w:pStyle w:val="BodyText"/>
            </w:pPr>
            <w:r w:rsidRPr="00F44C35">
              <w:t xml:space="preserve">As a minimum, assessment must satisfy applicable regulatory requirements, which include requirements in the </w:t>
            </w:r>
            <w:r w:rsidRPr="00F44C35">
              <w:rPr>
                <w:rStyle w:val="Emphasis"/>
              </w:rPr>
              <w:t>Standards for Registered Training Organisations</w:t>
            </w:r>
            <w:r w:rsidRPr="00F44C35">
              <w:t xml:space="preserve"> current at the time of assessment.</w:t>
            </w:r>
          </w:p>
          <w:p w:rsidR="00000000" w:rsidRPr="00F44C35" w:rsidP="00F44C35">
            <w:pPr>
              <w:pStyle w:val="BodyText"/>
            </w:pPr>
            <w:r w:rsidRPr="00F44C35">
              <w:t>Assessment processes and tec</w:t>
            </w:r>
            <w:r w:rsidRPr="00F44C35">
              <w:t>hniques must be appropriate to the language, literacy and numeracy requirements of the work being performed and the needs of the candidate.</w:t>
            </w:r>
          </w:p>
          <w:p w:rsidR="00000000" w:rsidRPr="00F44C35" w:rsidP="00F44C35">
            <w:pPr>
              <w:pStyle w:val="BodyText"/>
            </w:pPr>
            <w:r w:rsidRPr="00F44C35">
              <w:t>Assessment must occur in workplace operational situations. Where this is not appropriate, assessment must occur in s</w:t>
            </w:r>
            <w:r w:rsidRPr="00F44C35">
              <w:t>imulated workplace operational situations that reflect workplace conditions.</w:t>
            </w:r>
          </w:p>
          <w:p w:rsidR="00000000" w:rsidRPr="00F44C35" w:rsidP="00F44C35">
            <w:pPr>
              <w:pStyle w:val="BodyText"/>
            </w:pPr>
            <w:r w:rsidRPr="00F44C35">
              <w:t>Resources for assessment must include access to:</w:t>
            </w:r>
          </w:p>
          <w:p w:rsidR="00000000" w:rsidRPr="00F44C35" w:rsidP="00F44C35">
            <w:pPr>
              <w:pStyle w:val="ListBullet"/>
            </w:pPr>
            <w:r w:rsidRPr="00F44C35">
              <w:t>a range of relevant exercises, case studies and/or simulations</w:t>
            </w:r>
          </w:p>
          <w:p w:rsidR="00000000" w:rsidRPr="00F44C35" w:rsidP="00F44C35">
            <w:pPr>
              <w:pStyle w:val="ListBullet"/>
            </w:pPr>
            <w:r w:rsidRPr="00F44C35">
              <w:t xml:space="preserve">acceptable means of simulation assessment </w:t>
            </w:r>
          </w:p>
          <w:p w:rsidR="00000000" w:rsidRPr="00F44C35" w:rsidP="00F44C35">
            <w:pPr>
              <w:pStyle w:val="ListBullet"/>
            </w:pPr>
            <w:r w:rsidRPr="00F44C35">
              <w:t>applicable documentatio</w:t>
            </w:r>
            <w:r w:rsidRPr="00F44C35">
              <w:t>n including workplace procedures, regulations, codes of practice and operation manuals</w:t>
            </w:r>
          </w:p>
          <w:p w:rsidR="00000000" w:rsidRPr="00F44C35" w:rsidP="00F44C35">
            <w:pPr>
              <w:pStyle w:val="ListBullet"/>
            </w:pPr>
            <w:r w:rsidRPr="00F44C35">
              <w:t>relevant materials, tools, equipment and personal protective equipment currently used in industry.</w:t>
            </w:r>
          </w:p>
        </w:tc>
      </w:tr>
    </w:tbl>
    <w:p w:rsidR="004E5F22" w:rsidP="00F44C35">
      <w:pPr>
        <w:pStyle w:val="BodyText"/>
      </w:pPr>
    </w:p>
    <w:p w:rsidR="004E5F22" w:rsidP="00F44C35">
      <w:pPr>
        <w:pStyle w:val="BodyText"/>
      </w:pPr>
    </w:p>
    <w:p w:rsidR="00000000" w:rsidRPr="00F44C35" w:rsidP="00F44C35">
      <w:pPr>
        <w:pStyle w:val="Heading1"/>
      </w:pPr>
      <w:bookmarkStart w:id="15" w:name="O_663081"/>
      <w:bookmarkEnd w:id="15"/>
      <w:r w:rsidRPr="00F44C35">
        <w:t>Links</w:t>
      </w:r>
    </w:p>
    <w:p w:rsidR="00000000" w:rsidRPr="00F44C35" w:rsidP="004E5F22">
      <w:pPr>
        <w:pStyle w:val="BodyText"/>
      </w:pPr>
      <w:r w:rsidRPr="00F44C3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66451">
        <w:rPr>
          <w:rStyle w:val="Hyperlink"/>
        </w:rPr>
        <w:t>https://vetnet.gov.au/Pages/TrainingDocs.aspx?q=4725260a-0af3-4daf-912b-ef1c2f3e5816</w:t>
      </w:r>
      <w:r>
        <w:fldChar w:fldCharType="end"/>
      </w:r>
    </w:p>
    <w:p w:rsidR="00000000" w:rsidRPr="00F44C35" w:rsidP="00F44C35"/>
    <w:sectPr w:rsidSect="00F44C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35" w:rsidRPr="004E5F22" w:rsidP="004E5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22" w:rsidP="00F44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5F22" w:rsidP="00F44C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E5F22" w:rsidP="00F44C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35" w:rsidP="00F44C35">
    <w:pPr>
      <w:pStyle w:val="Footer"/>
      <w:framePr w:wrap="around"/>
    </w:pPr>
    <w:r>
      <w:fldChar w:fldCharType="begin"/>
    </w:r>
    <w:r>
      <w:instrText xml:space="preserve"> DOCPROPERTY  Subject  \* MERGEFORMAT </w:instrText>
    </w:r>
    <w:r>
      <w:fldChar w:fldCharType="separate"/>
    </w:r>
    <w:r w:rsidR="004E5F22">
      <w:t>Approved</w:t>
    </w:r>
    <w:r w:rsidR="004E5F22">
      <w:fldChar w:fldCharType="end"/>
    </w:r>
    <w:r>
      <w:tab/>
      <w:t xml:space="preserve">Page </w:t>
    </w:r>
    <w:r>
      <w:fldChar w:fldCharType="begin"/>
    </w:r>
    <w:r>
      <w:instrText xml:space="preserve"> PAGE  \* Arabic  \* MERGEFORMAT </w:instrText>
    </w:r>
    <w:r>
      <w:fldChar w:fldCharType="separate"/>
    </w:r>
    <w:r w:rsidR="004E5F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5F22">
      <w:rPr>
        <w:noProof/>
      </w:rPr>
      <w:t>5</w:t>
    </w:r>
    <w:r>
      <w:rPr>
        <w:noProof/>
      </w:rPr>
      <w:fldChar w:fldCharType="end"/>
    </w:r>
  </w:p>
  <w:p w:rsidR="00F44C35" w:rsidP="00F44C35">
    <w:pPr>
      <w:pStyle w:val="Footer"/>
      <w:framePr w:wrap="around"/>
    </w:pPr>
    <w:r>
      <w:t xml:space="preserve">© Commonwealth of Australia, </w:t>
    </w:r>
    <w:r>
      <w:fldChar w:fldCharType="begin"/>
    </w:r>
    <w:r>
      <w:instrText xml:space="preserve"> DATE  \@ "yyyy"  \* MERGEFORMAT </w:instrText>
    </w:r>
    <w:r>
      <w:fldChar w:fldCharType="separate"/>
    </w:r>
    <w:r w:rsidR="004E5F22">
      <w:rPr>
        <w:noProof/>
      </w:rPr>
      <w:t>2025</w:t>
    </w:r>
    <w:r>
      <w:fldChar w:fldCharType="end"/>
    </w:r>
    <w:r>
      <w:tab/>
    </w:r>
    <w:r>
      <w:fldChar w:fldCharType="begin"/>
    </w:r>
    <w:r>
      <w:instrText xml:space="preserve"> DOCPROPERTY  Author  \* MERGEFORMAT </w:instrText>
    </w:r>
    <w:r>
      <w:fldChar w:fldCharType="separate"/>
    </w:r>
    <w:r w:rsidR="004E5F22">
      <w:t>Industry Skills Australia</w:t>
    </w:r>
    <w:r w:rsidR="004E5F22">
      <w:fldChar w:fldCharType="end"/>
    </w:r>
  </w:p>
  <w:p w:rsidR="00F44C35" w:rsidP="00F44C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C35" w:rsidRPr="004E5F22" w:rsidP="004E5F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22" w:rsidRPr="002D2AF8" w:rsidP="00F44C35">
    <w:pPr>
      <w:pStyle w:val="Header"/>
      <w:framePr w:wrap="around"/>
    </w:pPr>
    <w:r>
      <w:fldChar w:fldCharType="begin"/>
    </w:r>
    <w:r>
      <w:instrText xml:space="preserve"> TITLE   \* MERGEFORMAT </w:instrText>
    </w:r>
    <w:r>
      <w:fldChar w:fldCharType="separate"/>
    </w:r>
    <w:r>
      <w:t>AVIF2020 Employ fatigue risk management practices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5F22" w:rsidP="00F44C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35" w:rsidRPr="002D2AF8" w:rsidP="00F44C35">
    <w:pPr>
      <w:pStyle w:val="Header"/>
      <w:framePr w:wrap="around"/>
    </w:pPr>
    <w:r>
      <w:fldChar w:fldCharType="begin"/>
    </w:r>
    <w:r>
      <w:instrText xml:space="preserve"> TITLE   \* MERGEFORMAT </w:instrText>
    </w:r>
    <w:r>
      <w:fldChar w:fldCharType="separate"/>
    </w:r>
    <w:r w:rsidR="004E5F22">
      <w:t>AVIF2020 Employ fatigue risk management practices in an aviation workplace</w:t>
    </w:r>
    <w:r w:rsidR="004E5F22">
      <w:fldChar w:fldCharType="end"/>
    </w:r>
    <w:r>
      <w:tab/>
      <w:t xml:space="preserve">Date this document was generated: </w:t>
    </w:r>
    <w:r>
      <w:fldChar w:fldCharType="begin"/>
    </w:r>
    <w:r>
      <w:instrText xml:space="preserve"> CREATEDATE  \@ "d MMMM yyyy"  \* MERGEFORMAT </w:instrText>
    </w:r>
    <w:r>
      <w:fldChar w:fldCharType="separate"/>
    </w:r>
    <w:r w:rsidR="004E5F22">
      <w:rPr>
        <w:noProof/>
      </w:rPr>
      <w:t>1 March 2025</w:t>
    </w:r>
    <w:r>
      <w:fldChar w:fldCharType="end"/>
    </w:r>
  </w:p>
  <w:p w:rsidR="00F44C35" w:rsidP="00F44C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49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C3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5CC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C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C35"/>
    <w:pPr>
      <w:spacing w:before="360" w:after="60"/>
      <w:outlineLvl w:val="0"/>
    </w:pPr>
    <w:rPr>
      <w:sz w:val="32"/>
    </w:rPr>
  </w:style>
  <w:style w:type="paragraph" w:styleId="Heading2">
    <w:name w:val="heading 2"/>
    <w:basedOn w:val="HeadingBase"/>
    <w:next w:val="BodyText"/>
    <w:link w:val="Heading2Char"/>
    <w:qFormat/>
    <w:rsid w:val="00F44C35"/>
    <w:pPr>
      <w:keepLines/>
      <w:spacing w:before="240" w:after="120"/>
      <w:outlineLvl w:val="1"/>
    </w:pPr>
    <w:rPr>
      <w:sz w:val="28"/>
      <w:szCs w:val="40"/>
    </w:rPr>
  </w:style>
  <w:style w:type="paragraph" w:styleId="Heading3">
    <w:name w:val="heading 3"/>
    <w:basedOn w:val="HeadingBase"/>
    <w:next w:val="BodyText"/>
    <w:link w:val="Heading3Char"/>
    <w:qFormat/>
    <w:rsid w:val="00F44C35"/>
    <w:pPr>
      <w:spacing w:before="180" w:after="120"/>
      <w:outlineLvl w:val="2"/>
    </w:pPr>
    <w:rPr>
      <w:spacing w:val="-10"/>
      <w:kern w:val="32"/>
    </w:rPr>
  </w:style>
  <w:style w:type="paragraph" w:styleId="Heading4">
    <w:name w:val="heading 4"/>
    <w:basedOn w:val="HeadingBase"/>
    <w:next w:val="BodyText"/>
    <w:link w:val="Heading4Char"/>
    <w:qFormat/>
    <w:rsid w:val="00F44C35"/>
    <w:pPr>
      <w:spacing w:before="160" w:after="120"/>
      <w:outlineLvl w:val="3"/>
    </w:pPr>
    <w:rPr>
      <w:sz w:val="22"/>
    </w:rPr>
  </w:style>
  <w:style w:type="paragraph" w:styleId="Heading5">
    <w:name w:val="heading 5"/>
    <w:basedOn w:val="HeadingBase"/>
    <w:next w:val="Normal"/>
    <w:link w:val="Heading5Char"/>
    <w:qFormat/>
    <w:rsid w:val="00F44C35"/>
    <w:pPr>
      <w:spacing w:before="80"/>
      <w:outlineLvl w:val="4"/>
    </w:pPr>
    <w:rPr>
      <w:color w:val="918585"/>
      <w:sz w:val="20"/>
    </w:rPr>
  </w:style>
  <w:style w:type="paragraph" w:styleId="Heading6">
    <w:name w:val="heading 6"/>
    <w:basedOn w:val="HeadingBase"/>
    <w:next w:val="Normal"/>
    <w:link w:val="Heading6Char"/>
    <w:qFormat/>
    <w:rsid w:val="00F44C35"/>
    <w:pPr>
      <w:spacing w:before="60"/>
      <w:outlineLvl w:val="5"/>
    </w:pPr>
    <w:rPr>
      <w:color w:val="918585"/>
      <w:sz w:val="20"/>
    </w:rPr>
  </w:style>
  <w:style w:type="paragraph" w:styleId="Heading7">
    <w:name w:val="heading 7"/>
    <w:basedOn w:val="Normal"/>
    <w:next w:val="Normal"/>
    <w:link w:val="Heading7Char"/>
    <w:qFormat/>
    <w:rsid w:val="00F44C35"/>
    <w:pPr>
      <w:ind w:left="720"/>
      <w:outlineLvl w:val="6"/>
    </w:pPr>
    <w:rPr>
      <w:i/>
    </w:rPr>
  </w:style>
  <w:style w:type="paragraph" w:styleId="Heading8">
    <w:name w:val="heading 8"/>
    <w:basedOn w:val="Normal"/>
    <w:next w:val="Normal"/>
    <w:link w:val="Heading8Char"/>
    <w:qFormat/>
    <w:rsid w:val="00F44C35"/>
    <w:pPr>
      <w:ind w:left="720"/>
      <w:outlineLvl w:val="7"/>
    </w:pPr>
    <w:rPr>
      <w:i/>
    </w:rPr>
  </w:style>
  <w:style w:type="paragraph" w:styleId="Heading9">
    <w:name w:val="heading 9"/>
    <w:basedOn w:val="Normal"/>
    <w:next w:val="Normal"/>
    <w:link w:val="Heading9Char"/>
    <w:qFormat/>
    <w:rsid w:val="00F44C35"/>
    <w:pPr>
      <w:ind w:left="720"/>
      <w:outlineLvl w:val="8"/>
    </w:pPr>
    <w:rPr>
      <w:i/>
    </w:rPr>
  </w:style>
  <w:style w:type="character" w:default="1" w:styleId="DefaultParagraphFont">
    <w:name w:val="Default Paragraph Font"/>
    <w:uiPriority w:val="1"/>
    <w:unhideWhenUsed/>
    <w:rsid w:val="00F44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C35"/>
  </w:style>
  <w:style w:type="character" w:customStyle="1" w:styleId="Heading1Char">
    <w:name w:val="Heading 1 Char"/>
    <w:basedOn w:val="DefaultParagraphFont"/>
    <w:link w:val="Heading1"/>
    <w:rsid w:val="00F44C35"/>
    <w:rPr>
      <w:rFonts w:ascii="Times New Roman" w:eastAsia="Times New Roman" w:hAnsi="Times New Roman" w:cs="Times New Roman"/>
      <w:b/>
      <w:sz w:val="32"/>
      <w:szCs w:val="20"/>
      <w:lang w:eastAsia="en-US"/>
    </w:rPr>
  </w:style>
  <w:style w:type="paragraph" w:styleId="BodyText">
    <w:name w:val="Body Text"/>
    <w:basedOn w:val="Normal"/>
    <w:link w:val="BodyTextChar"/>
    <w:rsid w:val="00F44C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C35"/>
    <w:rPr>
      <w:rFonts w:ascii="Times New Roman" w:eastAsia="Times New Roman" w:hAnsi="Times New Roman" w:cs="Times New Roman"/>
      <w:sz w:val="24"/>
      <w:lang w:eastAsia="en-US"/>
    </w:rPr>
  </w:style>
  <w:style w:type="paragraph" w:styleId="ListBullet">
    <w:name w:val="List Bullet"/>
    <w:basedOn w:val="List"/>
    <w:rsid w:val="00F44C35"/>
    <w:pPr>
      <w:numPr>
        <w:numId w:val="13"/>
      </w:numPr>
      <w:tabs>
        <w:tab w:val="clear" w:pos="340"/>
      </w:tabs>
      <w:spacing w:before="40" w:after="40"/>
    </w:pPr>
  </w:style>
  <w:style w:type="character" w:customStyle="1" w:styleId="SpecialBold">
    <w:name w:val="Special Bold"/>
    <w:basedOn w:val="DefaultParagraphFont"/>
    <w:rsid w:val="00F44C35"/>
    <w:rPr>
      <w:b/>
      <w:spacing w:val="0"/>
    </w:rPr>
  </w:style>
  <w:style w:type="paragraph" w:styleId="ListBullet2">
    <w:name w:val="List Bullet 2"/>
    <w:basedOn w:val="List2"/>
    <w:rsid w:val="00F44C35"/>
    <w:pPr>
      <w:numPr>
        <w:numId w:val="14"/>
      </w:numPr>
      <w:tabs>
        <w:tab w:val="clear" w:pos="680"/>
      </w:tabs>
    </w:pPr>
  </w:style>
  <w:style w:type="character" w:styleId="Emphasis">
    <w:name w:val="Emphasis"/>
    <w:basedOn w:val="DefaultParagraphFont"/>
    <w:qFormat/>
    <w:rsid w:val="00F44C35"/>
    <w:rPr>
      <w:i/>
    </w:rPr>
  </w:style>
  <w:style w:type="paragraph" w:customStyle="1" w:styleId="SuperHeading">
    <w:name w:val="SuperHeading"/>
    <w:basedOn w:val="Normal"/>
    <w:rsid w:val="00F44C35"/>
    <w:pPr>
      <w:spacing w:before="240" w:after="120"/>
      <w:outlineLvl w:val="0"/>
    </w:pPr>
    <w:rPr>
      <w:rFonts w:ascii="Times New Roman" w:hAnsi="Times New Roman"/>
      <w:b/>
      <w:sz w:val="32"/>
    </w:rPr>
  </w:style>
  <w:style w:type="paragraph" w:customStyle="1" w:styleId="AllowPageBreak">
    <w:name w:val="AllowPageBreak"/>
    <w:rsid w:val="00F44C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4C35"/>
    <w:pPr>
      <w:numPr>
        <w:numId w:val="3"/>
      </w:numPr>
      <w:tabs>
        <w:tab w:val="clear" w:pos="1021"/>
      </w:tabs>
      <w:ind w:left="1037" w:hanging="357"/>
    </w:pPr>
  </w:style>
  <w:style w:type="character" w:customStyle="1" w:styleId="Heading2Char">
    <w:name w:val="Heading 2 Char"/>
    <w:basedOn w:val="DefaultParagraphFont"/>
    <w:link w:val="Heading2"/>
    <w:rsid w:val="00F44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C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C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C35"/>
    <w:rPr>
      <w:rFonts w:ascii="Courier New" w:eastAsia="Times New Roman" w:hAnsi="Courier New" w:cs="Times New Roman"/>
      <w:i/>
      <w:szCs w:val="20"/>
      <w:lang w:eastAsia="en-US"/>
    </w:rPr>
  </w:style>
  <w:style w:type="paragraph" w:customStyle="1" w:styleId="HeadingBase">
    <w:name w:val="Heading Base"/>
    <w:rsid w:val="00F44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C35"/>
    <w:pPr>
      <w:tabs>
        <w:tab w:val="right" w:leader="dot" w:pos="9072"/>
      </w:tabs>
      <w:ind w:left="567"/>
    </w:pPr>
    <w:rPr>
      <w:szCs w:val="22"/>
    </w:rPr>
  </w:style>
  <w:style w:type="paragraph" w:customStyle="1" w:styleId="TOCBase">
    <w:name w:val="TOC Base"/>
    <w:rsid w:val="00F44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C35"/>
    <w:pPr>
      <w:tabs>
        <w:tab w:val="right" w:leader="dot" w:pos="9072"/>
      </w:tabs>
      <w:spacing w:before="40" w:after="40"/>
      <w:ind w:left="284"/>
    </w:pPr>
    <w:rPr>
      <w:rFonts w:ascii="Times New Roman" w:hAnsi="Times New Roman"/>
    </w:rPr>
  </w:style>
  <w:style w:type="paragraph" w:styleId="TOC1">
    <w:name w:val="toc 1"/>
    <w:basedOn w:val="TOCBase"/>
    <w:next w:val="Normal"/>
    <w:rsid w:val="00F44C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C35"/>
    <w:rPr>
      <w:rFonts w:ascii="Times New Roman" w:eastAsia="Times New Roman" w:hAnsi="Times New Roman" w:cs="Times New Roman"/>
      <w:sz w:val="16"/>
      <w:lang w:eastAsia="en-US"/>
    </w:rPr>
  </w:style>
  <w:style w:type="paragraph" w:styleId="Title">
    <w:name w:val="Title"/>
    <w:basedOn w:val="HeadingBase"/>
    <w:link w:val="TitleChar"/>
    <w:qFormat/>
    <w:rsid w:val="00F44C35"/>
    <w:pPr>
      <w:spacing w:before="5040"/>
      <w:jc w:val="center"/>
    </w:pPr>
    <w:rPr>
      <w:sz w:val="48"/>
      <w:szCs w:val="72"/>
      <w:lang w:val="en-US"/>
    </w:rPr>
  </w:style>
  <w:style w:type="character" w:customStyle="1" w:styleId="TitleChar">
    <w:name w:val="Title Char"/>
    <w:basedOn w:val="DefaultParagraphFont"/>
    <w:link w:val="Title"/>
    <w:rsid w:val="00F44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C35"/>
    <w:pPr>
      <w:tabs>
        <w:tab w:val="left" w:pos="3600"/>
        <w:tab w:val="left" w:pos="3958"/>
      </w:tabs>
    </w:pPr>
  </w:style>
  <w:style w:type="paragraph" w:styleId="List">
    <w:name w:val="List"/>
    <w:basedOn w:val="BodyText"/>
    <w:next w:val="BodyText"/>
    <w:rsid w:val="00F44C35"/>
    <w:pPr>
      <w:tabs>
        <w:tab w:val="left" w:pos="340"/>
      </w:tabs>
      <w:spacing w:before="60" w:after="60"/>
      <w:ind w:left="340" w:hanging="340"/>
    </w:pPr>
  </w:style>
  <w:style w:type="paragraph" w:customStyle="1" w:styleId="Note">
    <w:name w:val="Note"/>
    <w:basedOn w:val="BodyText"/>
    <w:rsid w:val="00F44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C35"/>
    <w:pPr>
      <w:framePr w:wrap="auto" w:hAnchor="text" w:y="6049"/>
    </w:pPr>
    <w:rPr>
      <w:color w:val="000000"/>
      <w:sz w:val="40"/>
    </w:rPr>
  </w:style>
  <w:style w:type="paragraph" w:customStyle="1" w:styleId="TOCTitle">
    <w:name w:val="TOCTitle"/>
    <w:basedOn w:val="Heading1"/>
    <w:rsid w:val="00F44C35"/>
    <w:pPr>
      <w:spacing w:after="240"/>
      <w:jc w:val="center"/>
      <w:outlineLvl w:val="9"/>
    </w:pPr>
    <w:rPr>
      <w:caps/>
    </w:rPr>
  </w:style>
  <w:style w:type="paragraph" w:customStyle="1" w:styleId="Version">
    <w:name w:val="Version"/>
    <w:rsid w:val="00F44C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C35"/>
    <w:pPr>
      <w:keepNext w:val="0"/>
      <w:tabs>
        <w:tab w:val="right" w:pos="4176"/>
      </w:tabs>
      <w:ind w:left="198" w:hanging="198"/>
    </w:pPr>
    <w:rPr>
      <w:rFonts w:ascii="Garamond" w:hAnsi="Garamond"/>
    </w:rPr>
  </w:style>
  <w:style w:type="paragraph" w:styleId="IndexHeading">
    <w:name w:val="index heading"/>
    <w:basedOn w:val="Normal"/>
    <w:next w:val="Index1"/>
    <w:semiHidden/>
    <w:rsid w:val="00F44C35"/>
    <w:pPr>
      <w:spacing w:before="120" w:after="120"/>
    </w:pPr>
    <w:rPr>
      <w:rFonts w:ascii="Arial" w:hAnsi="Arial"/>
      <w:b/>
      <w:color w:val="918585"/>
      <w:sz w:val="24"/>
    </w:rPr>
  </w:style>
  <w:style w:type="paragraph" w:styleId="Header">
    <w:name w:val="header"/>
    <w:basedOn w:val="Normal"/>
    <w:link w:val="HeaderChar"/>
    <w:rsid w:val="00F44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C35"/>
    <w:rPr>
      <w:rFonts w:ascii="Times New Roman" w:eastAsia="Times New Roman" w:hAnsi="Times New Roman" w:cs="Times New Roman"/>
      <w:sz w:val="16"/>
      <w:szCs w:val="20"/>
      <w:lang w:val="en-GB" w:eastAsia="en-US"/>
    </w:rPr>
  </w:style>
  <w:style w:type="paragraph" w:customStyle="1" w:styleId="Chapter">
    <w:name w:val="Chapter"/>
    <w:basedOn w:val="Normal"/>
    <w:rsid w:val="00F44C35"/>
    <w:pPr>
      <w:spacing w:before="240"/>
    </w:pPr>
    <w:rPr>
      <w:rFonts w:ascii="Times New Roman" w:hAnsi="Times New Roman"/>
      <w:smallCaps/>
      <w:spacing w:val="80"/>
      <w:sz w:val="28"/>
    </w:rPr>
  </w:style>
  <w:style w:type="paragraph" w:customStyle="1" w:styleId="InChapter">
    <w:name w:val="InChapter"/>
    <w:basedOn w:val="Heading3"/>
    <w:rsid w:val="00F44C35"/>
    <w:pPr>
      <w:spacing w:after="240"/>
      <w:outlineLvl w:val="9"/>
    </w:pPr>
    <w:rPr>
      <w:noProof/>
    </w:rPr>
  </w:style>
  <w:style w:type="paragraph" w:styleId="Index2">
    <w:name w:val="index 2"/>
    <w:basedOn w:val="Normal"/>
    <w:next w:val="Normal"/>
    <w:semiHidden/>
    <w:rsid w:val="00F44C35"/>
    <w:pPr>
      <w:tabs>
        <w:tab w:val="right" w:pos="4176"/>
      </w:tabs>
      <w:ind w:left="568" w:hanging="284"/>
    </w:pPr>
    <w:rPr>
      <w:rFonts w:ascii="Garamond" w:hAnsi="Garamond"/>
    </w:rPr>
  </w:style>
  <w:style w:type="paragraph" w:customStyle="1" w:styleId="Byline">
    <w:name w:val="Byline"/>
    <w:rsid w:val="00F44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C35"/>
    <w:pPr>
      <w:tabs>
        <w:tab w:val="clear" w:pos="3600"/>
        <w:tab w:val="clear" w:pos="3958"/>
      </w:tabs>
      <w:jc w:val="right"/>
    </w:pPr>
  </w:style>
  <w:style w:type="paragraph" w:styleId="Caption">
    <w:name w:val="caption"/>
    <w:basedOn w:val="BodyText"/>
    <w:next w:val="Normal"/>
    <w:qFormat/>
    <w:rsid w:val="00F44C35"/>
    <w:pPr>
      <w:framePr w:w="2268" w:hSpace="181" w:vSpace="181" w:wrap="around" w:vAnchor="text" w:hAnchor="page" w:x="1135" w:y="285" w:anchorLock="1"/>
    </w:pPr>
    <w:rPr>
      <w:i/>
    </w:rPr>
  </w:style>
  <w:style w:type="paragraph" w:customStyle="1" w:styleId="MiniTOCTitle">
    <w:name w:val="MiniTOCTitle"/>
    <w:basedOn w:val="Heading4"/>
    <w:rsid w:val="00F44C35"/>
    <w:pPr>
      <w:spacing w:before="240"/>
      <w:outlineLvl w:val="9"/>
    </w:pPr>
    <w:rPr>
      <w:noProof/>
      <w:sz w:val="24"/>
    </w:rPr>
  </w:style>
  <w:style w:type="paragraph" w:customStyle="1" w:styleId="MiniTOCItem">
    <w:name w:val="MiniTOCItem"/>
    <w:basedOn w:val="ListBullet"/>
    <w:rsid w:val="00F44C35"/>
    <w:pPr>
      <w:numPr>
        <w:numId w:val="0"/>
      </w:numPr>
      <w:tabs>
        <w:tab w:val="right" w:leader="dot" w:pos="6521"/>
      </w:tabs>
      <w:spacing w:before="0" w:after="0"/>
    </w:pPr>
  </w:style>
  <w:style w:type="paragraph" w:customStyle="1" w:styleId="TOFTitle">
    <w:name w:val="TOFTitle"/>
    <w:basedOn w:val="TOCTitle"/>
    <w:rsid w:val="00F44C35"/>
  </w:style>
  <w:style w:type="paragraph" w:styleId="TableofFigures">
    <w:name w:val="table of figures"/>
    <w:basedOn w:val="Normal"/>
    <w:next w:val="Normal"/>
    <w:semiHidden/>
    <w:rsid w:val="00F44C35"/>
    <w:pPr>
      <w:tabs>
        <w:tab w:val="right" w:leader="dot" w:pos="9072"/>
      </w:tabs>
      <w:ind w:left="970" w:hanging="403"/>
    </w:pPr>
    <w:rPr>
      <w:rFonts w:ascii="Times New Roman" w:hAnsi="Times New Roman"/>
      <w:b/>
    </w:rPr>
  </w:style>
  <w:style w:type="paragraph" w:styleId="ListNumber">
    <w:name w:val="List Number"/>
    <w:basedOn w:val="List"/>
    <w:rsid w:val="00F44C35"/>
    <w:pPr>
      <w:numPr>
        <w:numId w:val="16"/>
      </w:numPr>
      <w:tabs>
        <w:tab w:val="clear" w:pos="340"/>
      </w:tabs>
    </w:pPr>
  </w:style>
  <w:style w:type="character" w:customStyle="1" w:styleId="WingdingSymbols">
    <w:name w:val="Wingding Symbols"/>
    <w:rsid w:val="00F44C35"/>
    <w:rPr>
      <w:rFonts w:ascii="Wingdings" w:hAnsi="Wingdings"/>
    </w:rPr>
  </w:style>
  <w:style w:type="paragraph" w:customStyle="1" w:styleId="TableHeading">
    <w:name w:val="Table Heading"/>
    <w:basedOn w:val="HeadingBase"/>
    <w:rsid w:val="00F44C35"/>
    <w:pPr>
      <w:keepLines/>
      <w:pBdr>
        <w:bottom w:val="single" w:sz="6" w:space="1" w:color="918585"/>
      </w:pBdr>
      <w:spacing w:before="240"/>
    </w:pPr>
  </w:style>
  <w:style w:type="character" w:customStyle="1" w:styleId="HotSpot">
    <w:name w:val="HotSpot"/>
    <w:rsid w:val="00F44C35"/>
    <w:rPr>
      <w:color w:val="0033CC"/>
      <w:u w:val="none"/>
    </w:rPr>
  </w:style>
  <w:style w:type="paragraph" w:customStyle="1" w:styleId="BodyTextRight">
    <w:name w:val="Body Text Right"/>
    <w:basedOn w:val="BodyText"/>
    <w:rsid w:val="00F44C35"/>
    <w:pPr>
      <w:spacing w:before="0" w:after="0"/>
      <w:jc w:val="right"/>
    </w:pPr>
  </w:style>
  <w:style w:type="paragraph" w:styleId="Index3">
    <w:name w:val="index 3"/>
    <w:basedOn w:val="ListNumber2"/>
    <w:next w:val="Normal"/>
    <w:semiHidden/>
    <w:rsid w:val="00F44C35"/>
    <w:pPr>
      <w:numPr>
        <w:numId w:val="0"/>
      </w:numPr>
      <w:tabs>
        <w:tab w:val="right" w:leader="dot" w:pos="4176"/>
      </w:tabs>
    </w:pPr>
  </w:style>
  <w:style w:type="paragraph" w:styleId="ListNumber2">
    <w:name w:val="List Number 2"/>
    <w:basedOn w:val="List2"/>
    <w:rsid w:val="00F44C35"/>
    <w:pPr>
      <w:numPr>
        <w:numId w:val="11"/>
      </w:numPr>
      <w:tabs>
        <w:tab w:val="clear" w:pos="1060"/>
      </w:tabs>
    </w:pPr>
  </w:style>
  <w:style w:type="paragraph" w:customStyle="1" w:styleId="MarginNote">
    <w:name w:val="Margin Note"/>
    <w:basedOn w:val="BodyText"/>
    <w:rsid w:val="00F44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C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C35"/>
    <w:rPr>
      <w:sz w:val="32"/>
    </w:rPr>
  </w:style>
  <w:style w:type="paragraph" w:customStyle="1" w:styleId="HeadingProcedure">
    <w:name w:val="Heading Procedure"/>
    <w:basedOn w:val="HeadingBase"/>
    <w:next w:val="Normal"/>
    <w:rsid w:val="00F44C35"/>
    <w:pPr>
      <w:tabs>
        <w:tab w:val="left" w:pos="0"/>
      </w:tabs>
      <w:spacing w:before="120" w:after="60"/>
    </w:pPr>
    <w:rPr>
      <w:i/>
      <w:color w:val="918585"/>
      <w:sz w:val="22"/>
    </w:rPr>
  </w:style>
  <w:style w:type="paragraph" w:customStyle="1" w:styleId="TableBodyText">
    <w:name w:val="Table Body Text"/>
    <w:basedOn w:val="BodyText"/>
    <w:rsid w:val="00F44C35"/>
    <w:pPr>
      <w:spacing w:before="60" w:after="60"/>
    </w:pPr>
  </w:style>
  <w:style w:type="paragraph" w:styleId="ListContinue">
    <w:name w:val="List Continue"/>
    <w:basedOn w:val="List"/>
    <w:rsid w:val="00F44C35"/>
    <w:pPr>
      <w:ind w:firstLine="0"/>
    </w:pPr>
  </w:style>
  <w:style w:type="paragraph" w:customStyle="1" w:styleId="ListNote">
    <w:name w:val="List Note"/>
    <w:basedOn w:val="List"/>
    <w:rsid w:val="00F44C35"/>
    <w:pPr>
      <w:pBdr>
        <w:top w:val="single" w:sz="6" w:space="2" w:color="918585"/>
        <w:bottom w:val="single" w:sz="6" w:space="2" w:color="918585"/>
      </w:pBdr>
      <w:tabs>
        <w:tab w:val="left" w:pos="1021"/>
      </w:tabs>
      <w:ind w:firstLine="0"/>
    </w:pPr>
  </w:style>
  <w:style w:type="paragraph" w:customStyle="1" w:styleId="Warning">
    <w:name w:val="Warning"/>
    <w:basedOn w:val="BodyText"/>
    <w:rsid w:val="00F44C35"/>
    <w:pPr>
      <w:shd w:val="clear" w:color="auto" w:fill="D9D9D9"/>
      <w:tabs>
        <w:tab w:val="left" w:pos="992"/>
      </w:tabs>
      <w:ind w:left="119" w:right="119"/>
    </w:pPr>
    <w:rPr>
      <w:sz w:val="20"/>
    </w:rPr>
  </w:style>
  <w:style w:type="paragraph" w:customStyle="1" w:styleId="MarginIcons">
    <w:name w:val="Margin Icons"/>
    <w:basedOn w:val="BodyText"/>
    <w:rsid w:val="00F44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C35"/>
    <w:rPr>
      <w:rFonts w:ascii="Courier New" w:hAnsi="Courier New"/>
    </w:rPr>
  </w:style>
  <w:style w:type="paragraph" w:customStyle="1" w:styleId="NoteBullet">
    <w:name w:val="Note Bullet"/>
    <w:basedOn w:val="Note"/>
    <w:rsid w:val="00F44C35"/>
    <w:pPr>
      <w:tabs>
        <w:tab w:val="clear" w:pos="680"/>
      </w:tabs>
      <w:spacing w:before="60" w:after="60"/>
    </w:pPr>
  </w:style>
  <w:style w:type="paragraph" w:customStyle="1" w:styleId="SubHeading2">
    <w:name w:val="SubHeading2"/>
    <w:basedOn w:val="HeadingBase"/>
    <w:rsid w:val="00F44C35"/>
    <w:pPr>
      <w:spacing w:before="240" w:after="60"/>
    </w:pPr>
    <w:rPr>
      <w:sz w:val="20"/>
    </w:rPr>
  </w:style>
  <w:style w:type="paragraph" w:customStyle="1" w:styleId="SubHeading1">
    <w:name w:val="SubHeading1"/>
    <w:basedOn w:val="HeadingBase"/>
    <w:rsid w:val="00F44C35"/>
    <w:pPr>
      <w:spacing w:before="240" w:after="60"/>
    </w:pPr>
    <w:rPr>
      <w:color w:val="918585"/>
      <w:sz w:val="22"/>
    </w:rPr>
  </w:style>
  <w:style w:type="paragraph" w:customStyle="1" w:styleId="SideHeading">
    <w:name w:val="Side Heading"/>
    <w:basedOn w:val="HeadingBase"/>
    <w:rsid w:val="00F44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C35"/>
    <w:pPr>
      <w:numPr>
        <w:numId w:val="12"/>
      </w:numPr>
    </w:pPr>
  </w:style>
  <w:style w:type="paragraph" w:styleId="PlainText">
    <w:name w:val="Plain Text"/>
    <w:basedOn w:val="Normal"/>
    <w:link w:val="PlainTextChar"/>
    <w:rsid w:val="00F44C35"/>
    <w:rPr>
      <w:sz w:val="20"/>
    </w:rPr>
  </w:style>
  <w:style w:type="character" w:customStyle="1" w:styleId="PlainTextChar">
    <w:name w:val="Plain Text Char"/>
    <w:basedOn w:val="DefaultParagraphFont"/>
    <w:link w:val="PlainText"/>
    <w:rsid w:val="00F44C35"/>
    <w:rPr>
      <w:rFonts w:ascii="Courier New" w:eastAsia="Times New Roman" w:hAnsi="Courier New" w:cs="Times New Roman"/>
      <w:sz w:val="20"/>
      <w:szCs w:val="20"/>
      <w:lang w:eastAsia="en-US"/>
    </w:rPr>
  </w:style>
  <w:style w:type="character" w:customStyle="1" w:styleId="MenuOption">
    <w:name w:val="Menu Option"/>
    <w:basedOn w:val="DefaultParagraphFont"/>
    <w:rsid w:val="00F44C35"/>
    <w:rPr>
      <w:b/>
      <w:smallCaps/>
    </w:rPr>
  </w:style>
  <w:style w:type="paragraph" w:customStyle="1" w:styleId="TableListNumber">
    <w:name w:val="Table List Number"/>
    <w:basedOn w:val="ListNumber"/>
    <w:rsid w:val="00F44C35"/>
    <w:pPr>
      <w:numPr>
        <w:numId w:val="0"/>
      </w:numPr>
    </w:pPr>
  </w:style>
  <w:style w:type="paragraph" w:styleId="TOC4">
    <w:name w:val="toc 4"/>
    <w:basedOn w:val="TOCBase"/>
    <w:next w:val="Normal"/>
    <w:semiHidden/>
    <w:rsid w:val="00F44C35"/>
    <w:pPr>
      <w:tabs>
        <w:tab w:val="right" w:leader="dot" w:pos="9071"/>
      </w:tabs>
      <w:ind w:left="1701"/>
    </w:pPr>
  </w:style>
  <w:style w:type="paragraph" w:customStyle="1" w:styleId="ListAlpha">
    <w:name w:val="List Alpha"/>
    <w:basedOn w:val="List"/>
    <w:rsid w:val="00F44C35"/>
    <w:pPr>
      <w:numPr>
        <w:numId w:val="10"/>
      </w:numPr>
    </w:pPr>
  </w:style>
  <w:style w:type="paragraph" w:customStyle="1" w:styleId="ListAlpha2">
    <w:name w:val="List Alpha 2"/>
    <w:basedOn w:val="List2"/>
    <w:rsid w:val="00F44C35"/>
    <w:pPr>
      <w:numPr>
        <w:numId w:val="9"/>
      </w:numPr>
    </w:pPr>
  </w:style>
  <w:style w:type="paragraph" w:styleId="List2">
    <w:name w:val="List 2"/>
    <w:basedOn w:val="BodyText"/>
    <w:rsid w:val="00F44C35"/>
    <w:pPr>
      <w:tabs>
        <w:tab w:val="left" w:pos="680"/>
      </w:tabs>
      <w:spacing w:before="60" w:after="60"/>
      <w:ind w:left="680" w:hanging="340"/>
    </w:pPr>
  </w:style>
  <w:style w:type="paragraph" w:styleId="List3">
    <w:name w:val="List 3"/>
    <w:basedOn w:val="BodyText"/>
    <w:rsid w:val="00F44C35"/>
    <w:pPr>
      <w:tabs>
        <w:tab w:val="left" w:pos="1021"/>
      </w:tabs>
      <w:spacing w:before="60" w:after="60"/>
      <w:ind w:left="1020" w:hanging="340"/>
    </w:pPr>
  </w:style>
  <w:style w:type="paragraph" w:styleId="List4">
    <w:name w:val="List 4"/>
    <w:basedOn w:val="BodyText"/>
    <w:rsid w:val="00F44C35"/>
    <w:pPr>
      <w:tabs>
        <w:tab w:val="left" w:pos="1361"/>
      </w:tabs>
      <w:spacing w:before="60" w:after="60"/>
      <w:ind w:left="1361" w:hanging="340"/>
    </w:pPr>
  </w:style>
  <w:style w:type="paragraph" w:styleId="List5">
    <w:name w:val="List 5"/>
    <w:basedOn w:val="BodyText"/>
    <w:rsid w:val="00F44C35"/>
    <w:pPr>
      <w:tabs>
        <w:tab w:val="left" w:pos="1701"/>
      </w:tabs>
      <w:spacing w:before="60" w:after="60"/>
      <w:ind w:left="1701" w:hanging="340"/>
    </w:pPr>
  </w:style>
  <w:style w:type="paragraph" w:styleId="ListBullet4">
    <w:name w:val="List Bullet 4"/>
    <w:basedOn w:val="List4"/>
    <w:rsid w:val="00F44C35"/>
    <w:pPr>
      <w:numPr>
        <w:numId w:val="4"/>
      </w:numPr>
      <w:tabs>
        <w:tab w:val="clear" w:pos="1361"/>
      </w:tabs>
    </w:pPr>
  </w:style>
  <w:style w:type="paragraph" w:styleId="ListBullet5">
    <w:name w:val="List Bullet 5"/>
    <w:basedOn w:val="List5"/>
    <w:rsid w:val="00F44C35"/>
    <w:pPr>
      <w:numPr>
        <w:numId w:val="5"/>
      </w:numPr>
    </w:pPr>
  </w:style>
  <w:style w:type="paragraph" w:styleId="ListContinue2">
    <w:name w:val="List Continue 2"/>
    <w:basedOn w:val="List2"/>
    <w:rsid w:val="00F44C35"/>
    <w:pPr>
      <w:ind w:firstLine="0"/>
    </w:pPr>
  </w:style>
  <w:style w:type="paragraph" w:styleId="ListContinue3">
    <w:name w:val="List Continue 3"/>
    <w:basedOn w:val="List3"/>
    <w:rsid w:val="00F44C35"/>
    <w:pPr>
      <w:ind w:left="1021" w:firstLine="0"/>
    </w:pPr>
  </w:style>
  <w:style w:type="paragraph" w:styleId="ListContinue4">
    <w:name w:val="List Continue 4"/>
    <w:basedOn w:val="List4"/>
    <w:rsid w:val="00F44C35"/>
    <w:pPr>
      <w:ind w:firstLine="0"/>
    </w:pPr>
  </w:style>
  <w:style w:type="paragraph" w:styleId="ListContinue5">
    <w:name w:val="List Continue 5"/>
    <w:basedOn w:val="List5"/>
    <w:rsid w:val="00F44C35"/>
    <w:pPr>
      <w:ind w:firstLine="0"/>
    </w:pPr>
  </w:style>
  <w:style w:type="paragraph" w:styleId="ListNumber3">
    <w:name w:val="List Number 3"/>
    <w:basedOn w:val="List3"/>
    <w:rsid w:val="00F44C35"/>
    <w:pPr>
      <w:numPr>
        <w:numId w:val="6"/>
      </w:numPr>
    </w:pPr>
  </w:style>
  <w:style w:type="paragraph" w:styleId="ListNumber4">
    <w:name w:val="List Number 4"/>
    <w:basedOn w:val="List4"/>
    <w:rsid w:val="00F44C35"/>
    <w:pPr>
      <w:numPr>
        <w:numId w:val="7"/>
      </w:numPr>
    </w:pPr>
  </w:style>
  <w:style w:type="paragraph" w:styleId="ListNumber5">
    <w:name w:val="List Number 5"/>
    <w:basedOn w:val="List5"/>
    <w:rsid w:val="00F44C35"/>
    <w:pPr>
      <w:numPr>
        <w:numId w:val="8"/>
      </w:numPr>
    </w:pPr>
  </w:style>
  <w:style w:type="paragraph" w:styleId="BlockText">
    <w:name w:val="Block Text"/>
    <w:basedOn w:val="Normal"/>
    <w:rsid w:val="00F44C35"/>
    <w:pPr>
      <w:spacing w:after="120"/>
      <w:ind w:left="1440" w:right="1440"/>
    </w:pPr>
  </w:style>
  <w:style w:type="character" w:customStyle="1" w:styleId="Subscript">
    <w:name w:val="Subscript"/>
    <w:basedOn w:val="DefaultParagraphFont"/>
    <w:rsid w:val="00F44C35"/>
    <w:rPr>
      <w:sz w:val="16"/>
      <w:vertAlign w:val="subscript"/>
    </w:rPr>
  </w:style>
  <w:style w:type="character" w:customStyle="1" w:styleId="Superscript">
    <w:name w:val="Superscript"/>
    <w:basedOn w:val="DefaultParagraphFont"/>
    <w:rsid w:val="00F44C35"/>
    <w:rPr>
      <w:sz w:val="16"/>
      <w:vertAlign w:val="superscript"/>
    </w:rPr>
  </w:style>
  <w:style w:type="character" w:customStyle="1" w:styleId="Symbols">
    <w:name w:val="Symbols"/>
    <w:basedOn w:val="DefaultParagraphFont"/>
    <w:rsid w:val="00F44C35"/>
    <w:rPr>
      <w:rFonts w:ascii="Symbol" w:hAnsi="Symbol"/>
    </w:rPr>
  </w:style>
  <w:style w:type="character" w:customStyle="1" w:styleId="MenuOptions">
    <w:name w:val="Menu Options"/>
    <w:basedOn w:val="DefaultParagraphFont"/>
    <w:rsid w:val="00F44C35"/>
    <w:rPr>
      <w:rFonts w:ascii="Arial Narrow" w:hAnsi="Arial Narrow"/>
      <w:smallCaps/>
    </w:rPr>
  </w:style>
  <w:style w:type="character" w:customStyle="1" w:styleId="Buttons">
    <w:name w:val="Buttons"/>
    <w:basedOn w:val="DefaultParagraphFont"/>
    <w:rsid w:val="00F44C35"/>
    <w:rPr>
      <w:b/>
    </w:rPr>
  </w:style>
  <w:style w:type="character" w:customStyle="1" w:styleId="Underlined">
    <w:name w:val="Underlined"/>
    <w:basedOn w:val="DefaultParagraphFont"/>
    <w:rsid w:val="00F44C35"/>
    <w:rPr>
      <w:u w:val="single"/>
    </w:rPr>
  </w:style>
  <w:style w:type="paragraph" w:customStyle="1" w:styleId="TableBodyTextRight">
    <w:name w:val="Table Body Text Right"/>
    <w:basedOn w:val="TableBodyText"/>
    <w:rsid w:val="00F44C35"/>
    <w:pPr>
      <w:widowControl w:val="0"/>
      <w:autoSpaceDE w:val="0"/>
      <w:autoSpaceDN w:val="0"/>
      <w:adjustRightInd w:val="0"/>
      <w:jc w:val="right"/>
    </w:pPr>
    <w:rPr>
      <w:rFonts w:cs="Arial"/>
      <w:szCs w:val="18"/>
    </w:rPr>
  </w:style>
  <w:style w:type="paragraph" w:customStyle="1" w:styleId="CopyrightText">
    <w:name w:val="Copyright Text"/>
    <w:basedOn w:val="BodyText"/>
    <w:rsid w:val="00F44C35"/>
    <w:rPr>
      <w:sz w:val="18"/>
    </w:rPr>
  </w:style>
  <w:style w:type="paragraph" w:customStyle="1" w:styleId="BodySmallRight">
    <w:name w:val="Body Small Right"/>
    <w:basedOn w:val="BodyTextRight"/>
    <w:rsid w:val="00F44C35"/>
    <w:rPr>
      <w:sz w:val="18"/>
      <w:szCs w:val="18"/>
    </w:rPr>
  </w:style>
  <w:style w:type="paragraph" w:customStyle="1" w:styleId="MarginEdition">
    <w:name w:val="Margin Edition"/>
    <w:basedOn w:val="MarginNote"/>
    <w:rsid w:val="00F44C35"/>
    <w:pPr>
      <w:spacing w:before="0" w:after="0"/>
    </w:pPr>
    <w:rPr>
      <w:rFonts w:ascii="Times New Roman" w:hAnsi="Times New Roman"/>
      <w:color w:val="999999"/>
    </w:rPr>
  </w:style>
  <w:style w:type="paragraph" w:customStyle="1" w:styleId="Spacer">
    <w:name w:val="Spacer"/>
    <w:basedOn w:val="Normal"/>
    <w:rsid w:val="00F44C35"/>
    <w:rPr>
      <w:sz w:val="2"/>
      <w:szCs w:val="2"/>
    </w:rPr>
  </w:style>
  <w:style w:type="character" w:customStyle="1" w:styleId="Small">
    <w:name w:val="Small"/>
    <w:basedOn w:val="DefaultParagraphFont"/>
    <w:rsid w:val="00F44C35"/>
    <w:rPr>
      <w:sz w:val="16"/>
    </w:rPr>
  </w:style>
  <w:style w:type="paragraph" w:customStyle="1" w:styleId="WideTable">
    <w:name w:val="Wide Table"/>
    <w:basedOn w:val="Normal"/>
    <w:rsid w:val="00F44C35"/>
    <w:pPr>
      <w:ind w:left="-1418"/>
    </w:pPr>
    <w:rPr>
      <w:sz w:val="2"/>
      <w:szCs w:val="2"/>
    </w:rPr>
  </w:style>
  <w:style w:type="character" w:styleId="PageNumber">
    <w:name w:val="page number"/>
    <w:basedOn w:val="DefaultParagraphFont"/>
    <w:rsid w:val="00F44C35"/>
  </w:style>
  <w:style w:type="paragraph" w:styleId="Quote">
    <w:name w:val="Quote"/>
    <w:basedOn w:val="Heading1"/>
    <w:link w:val="QuoteChar"/>
    <w:qFormat/>
    <w:rsid w:val="00F44C35"/>
    <w:rPr>
      <w:b w:val="0"/>
      <w:sz w:val="72"/>
      <w:szCs w:val="72"/>
      <w:lang w:val="en-NZ"/>
    </w:rPr>
  </w:style>
  <w:style w:type="character" w:customStyle="1" w:styleId="QuoteChar">
    <w:name w:val="Quote Char"/>
    <w:basedOn w:val="DefaultParagraphFont"/>
    <w:link w:val="Quote"/>
    <w:rsid w:val="00F44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C35"/>
    <w:pPr>
      <w:pageBreakBefore/>
    </w:pPr>
  </w:style>
  <w:style w:type="paragraph" w:customStyle="1" w:styleId="Border">
    <w:name w:val="Border"/>
    <w:basedOn w:val="Normal"/>
    <w:qFormat/>
    <w:rsid w:val="00F44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C35"/>
    <w:rPr>
      <w:b/>
      <w:bCs/>
      <w:i/>
      <w:iCs/>
      <w:color w:val="auto"/>
    </w:rPr>
  </w:style>
  <w:style w:type="paragraph" w:styleId="IntenseQuote">
    <w:name w:val="Intense Quote"/>
    <w:basedOn w:val="Normal"/>
    <w:next w:val="Normal"/>
    <w:link w:val="IntenseQuoteChar"/>
    <w:uiPriority w:val="30"/>
    <w:qFormat/>
    <w:rsid w:val="00F44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C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C35"/>
    <w:rPr>
      <w:smallCaps/>
      <w:color w:val="auto"/>
      <w:u w:val="single"/>
    </w:rPr>
  </w:style>
  <w:style w:type="character" w:styleId="IntenseReference">
    <w:name w:val="Intense Reference"/>
    <w:basedOn w:val="DefaultParagraphFont"/>
    <w:uiPriority w:val="32"/>
    <w:qFormat/>
    <w:rsid w:val="00F44C35"/>
    <w:rPr>
      <w:b/>
      <w:bCs/>
      <w:smallCaps/>
      <w:color w:val="auto"/>
      <w:spacing w:val="5"/>
      <w:u w:val="single"/>
    </w:rPr>
  </w:style>
  <w:style w:type="paragraph" w:customStyle="1" w:styleId="2ColumnHeading">
    <w:name w:val="2Column Heading"/>
    <w:basedOn w:val="BodyText"/>
    <w:qFormat/>
    <w:rsid w:val="00F44C35"/>
    <w:pPr>
      <w:spacing w:after="60"/>
      <w:ind w:left="-2268"/>
    </w:pPr>
    <w:rPr>
      <w:b/>
    </w:rPr>
  </w:style>
  <w:style w:type="paragraph" w:customStyle="1" w:styleId="Heading1TOC">
    <w:name w:val="Heading1 TOC"/>
    <w:basedOn w:val="Normal"/>
    <w:qFormat/>
    <w:rsid w:val="00F44C35"/>
    <w:pPr>
      <w:spacing w:before="240" w:after="120"/>
    </w:pPr>
    <w:rPr>
      <w:rFonts w:ascii="Times New Roman" w:hAnsi="Times New Roman"/>
      <w:b/>
      <w:sz w:val="32"/>
    </w:rPr>
  </w:style>
  <w:style w:type="paragraph" w:customStyle="1" w:styleId="Heading2TOC">
    <w:name w:val="Heading2 TOC"/>
    <w:basedOn w:val="Normal"/>
    <w:qFormat/>
    <w:rsid w:val="00F44C35"/>
    <w:pPr>
      <w:spacing w:before="240" w:after="60"/>
    </w:pPr>
    <w:rPr>
      <w:rFonts w:ascii="Times New Roman" w:hAnsi="Times New Roman"/>
      <w:b/>
      <w:sz w:val="28"/>
    </w:rPr>
  </w:style>
  <w:style w:type="character" w:customStyle="1" w:styleId="Underline">
    <w:name w:val="Underline"/>
    <w:basedOn w:val="DefaultParagraphFont"/>
    <w:qFormat/>
    <w:rsid w:val="00F44C35"/>
    <w:rPr>
      <w:u w:val="single"/>
    </w:rPr>
  </w:style>
  <w:style w:type="character" w:customStyle="1" w:styleId="BoldandItalics">
    <w:name w:val="Bold and Italics"/>
    <w:qFormat/>
    <w:rsid w:val="00F44C35"/>
    <w:rPr>
      <w:b/>
      <w:i/>
      <w:u w:val="none"/>
    </w:rPr>
  </w:style>
  <w:style w:type="paragraph" w:styleId="BalloonText">
    <w:name w:val="Balloon Text"/>
    <w:basedOn w:val="Normal"/>
    <w:link w:val="BalloonTextChar"/>
    <w:rsid w:val="00F44C35"/>
    <w:rPr>
      <w:rFonts w:ascii="Tahoma" w:hAnsi="Tahoma" w:cs="Tahoma"/>
      <w:sz w:val="16"/>
      <w:szCs w:val="16"/>
    </w:rPr>
  </w:style>
  <w:style w:type="character" w:customStyle="1" w:styleId="BalloonTextChar">
    <w:name w:val="Balloon Text Char"/>
    <w:basedOn w:val="DefaultParagraphFont"/>
    <w:link w:val="BalloonText"/>
    <w:rsid w:val="00F44C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C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C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C35"/>
    <w:rPr>
      <w:b/>
      <w:color w:val="660033"/>
      <w:spacing w:val="0"/>
    </w:rPr>
  </w:style>
  <w:style w:type="paragraph" w:customStyle="1" w:styleId="Nameditemlist">
    <w:name w:val="Named item list"/>
    <w:basedOn w:val="BodyText"/>
    <w:qFormat/>
    <w:rsid w:val="00F44C35"/>
    <w:pPr>
      <w:tabs>
        <w:tab w:val="left" w:pos="2835"/>
      </w:tabs>
      <w:ind w:left="2835" w:hanging="2835"/>
    </w:pPr>
  </w:style>
  <w:style w:type="paragraph" w:customStyle="1" w:styleId="BodyTextnopadding">
    <w:name w:val="Body Text no padding"/>
    <w:basedOn w:val="BodyText"/>
    <w:qFormat/>
    <w:rsid w:val="00F44C35"/>
    <w:pPr>
      <w:spacing w:before="0" w:after="0"/>
    </w:pPr>
  </w:style>
  <w:style w:type="paragraph" w:customStyle="1" w:styleId="BodyTextBold">
    <w:name w:val="Body Text Bold"/>
    <w:basedOn w:val="BodyText"/>
    <w:qFormat/>
    <w:rsid w:val="00F44C35"/>
    <w:rPr>
      <w:b/>
    </w:rPr>
  </w:style>
  <w:style w:type="character" w:styleId="Hyperlink">
    <w:name w:val="Hyperlink"/>
    <w:basedOn w:val="DefaultParagraphFont"/>
    <w:uiPriority w:val="99"/>
    <w:unhideWhenUsed/>
    <w:rsid w:val="004E5F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7688</Characters>
  <Application>Microsoft Office Word</Application>
  <DocSecurity>0</DocSecurity>
  <Lines>240</Lines>
  <Paragraphs>145</Paragraphs>
  <ScaleCrop>false</ScaleCrop>
  <Company>Author-it Software Corporation Ltd.</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AVIF2020 Employ fatigue risk management practices in an aviation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