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64E" w:rsidP="00E9064E">
      <w:pPr>
        <w:pStyle w:val="Title"/>
      </w:pPr>
      <w:r>
        <w:fldChar w:fldCharType="begin"/>
      </w:r>
      <w:r>
        <w:instrText xml:space="preserve"> TITLE   \* MERGEFORMAT </w:instrText>
      </w:r>
      <w:r>
        <w:fldChar w:fldCharType="separate"/>
      </w:r>
      <w:r>
        <w:t>Assessment Requirements for AVIF2014 Undertake aircraft underwater escape and survival</w:t>
      </w:r>
      <w:r>
        <w:fldChar w:fldCharType="end"/>
      </w:r>
    </w:p>
    <w:p w:rsidR="00E9064E" w:rsidP="00E9064E">
      <w:pPr>
        <w:pStyle w:val="Version"/>
        <w:sectPr w:rsidSect="000C6B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6B4D" w:rsidP="000C6B4D">
      <w:pPr>
        <w:pStyle w:val="SuperHeading"/>
      </w:pPr>
      <w:r w:rsidRPr="000C6B4D">
        <w:t>Assessment Requirements for AVIF2014 Undertake aircraft underwater escape and survival</w:t>
      </w:r>
    </w:p>
    <w:p w:rsidR="00000000" w:rsidRPr="000C6B4D" w:rsidP="000C6B4D">
      <w:pPr>
        <w:pStyle w:val="Heading1"/>
      </w:pPr>
      <w:bookmarkStart w:id="1" w:name="O_663018"/>
      <w:bookmarkEnd w:id="1"/>
      <w:r w:rsidRPr="000C6B4D">
        <w:t>Modification History</w:t>
      </w:r>
    </w:p>
    <w:p w:rsidR="00E9064E" w:rsidP="00E9064E">
      <w:pPr>
        <w:pStyle w:val="BodyText"/>
      </w:pPr>
      <w:r w:rsidRPr="000C6B4D">
        <w:t>Release 1. This is the first release of this unit of competency in the AVI Aviation Training Package.</w:t>
      </w:r>
    </w:p>
    <w:p w:rsidR="00000000" w:rsidRPr="000C6B4D" w:rsidP="000C6B4D">
      <w:pPr>
        <w:pStyle w:val="Heading1"/>
      </w:pPr>
      <w:bookmarkStart w:id="2" w:name="O_663019"/>
      <w:bookmarkEnd w:id="2"/>
      <w:r w:rsidRPr="000C6B4D">
        <w:t>Performance Evidence</w:t>
      </w:r>
    </w:p>
    <w:tbl>
      <w:tblPr>
        <w:tblW w:w="9498" w:type="dxa"/>
        <w:tblLayout w:type="fixed"/>
        <w:tblCellMar>
          <w:left w:w="62" w:type="dxa"/>
          <w:right w:w="62" w:type="dxa"/>
        </w:tblCellMar>
        <w:tblLook w:val="0000"/>
      </w:tblPr>
      <w:tblGrid>
        <w:gridCol w:w="9498"/>
      </w:tblGrid>
      <w:tr w:rsidTr="000C6B4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C6B4D">
            <w:pPr>
              <w:pStyle w:val="BodyText"/>
              <w:rPr>
                <w:lang w:val="en-NZ"/>
              </w:rPr>
            </w:pPr>
            <w:r w:rsidRPr="000C6B4D">
              <w:t>Evidence required to demonstrate competence in this unit must be relevant to and satisfy all of the requirements of the elements, performance criteria and range of conditions on at least one occasion and include:</w:t>
            </w:r>
          </w:p>
        </w:tc>
      </w:tr>
      <w:tr w:rsidTr="000C6B4D">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0C6B4D" w:rsidP="000C6B4D">
            <w:pPr>
              <w:pStyle w:val="ListBullet"/>
            </w:pPr>
            <w:r w:rsidRPr="000C6B4D">
              <w:t>adapting to differen</w:t>
            </w:r>
            <w:r w:rsidRPr="000C6B4D">
              <w:t>ces in equipment and operating environment in accordance with standard operating procedures</w:t>
            </w:r>
          </w:p>
          <w:p w:rsidR="00000000" w:rsidRPr="000C6B4D" w:rsidP="000C6B4D">
            <w:pPr>
              <w:pStyle w:val="ListBullet"/>
            </w:pPr>
            <w:r w:rsidRPr="000C6B4D">
              <w:t>applying hypothermia prevention, reduction and management techniques</w:t>
            </w:r>
          </w:p>
          <w:p w:rsidR="00000000" w:rsidRPr="000C6B4D" w:rsidP="000C6B4D">
            <w:pPr>
              <w:pStyle w:val="ListBullet"/>
            </w:pPr>
            <w:r w:rsidRPr="000C6B4D">
              <w:t>applying knowledge of aircraft escape hazards:</w:t>
            </w:r>
          </w:p>
          <w:p w:rsidR="00000000" w:rsidRPr="000C6B4D" w:rsidP="000C6B4D">
            <w:pPr>
              <w:pStyle w:val="ListBullet2"/>
            </w:pPr>
            <w:r w:rsidRPr="000C6B4D">
              <w:t>cold shock</w:t>
            </w:r>
          </w:p>
          <w:p w:rsidR="00000000" w:rsidRPr="000C6B4D" w:rsidP="000C6B4D">
            <w:pPr>
              <w:pStyle w:val="ListBullet2"/>
            </w:pPr>
            <w:r w:rsidRPr="000C6B4D">
              <w:t>environment</w:t>
            </w:r>
          </w:p>
          <w:p w:rsidR="00000000" w:rsidRPr="000C6B4D" w:rsidP="000C6B4D">
            <w:pPr>
              <w:pStyle w:val="ListBullet2"/>
            </w:pPr>
            <w:r w:rsidRPr="000C6B4D">
              <w:t>sea state</w:t>
            </w:r>
          </w:p>
          <w:p w:rsidR="00000000" w:rsidRPr="000C6B4D" w:rsidP="000C6B4D">
            <w:pPr>
              <w:pStyle w:val="ListBullet2"/>
            </w:pPr>
            <w:r w:rsidRPr="000C6B4D">
              <w:t>weather</w:t>
            </w:r>
          </w:p>
          <w:p w:rsidR="00000000" w:rsidRPr="000C6B4D" w:rsidP="000C6B4D">
            <w:pPr>
              <w:pStyle w:val="ListBullet"/>
            </w:pPr>
            <w:r w:rsidRPr="000C6B4D">
              <w:t>applying precautions and required action to minimise, control or eliminate identified hazards</w:t>
            </w:r>
          </w:p>
          <w:p w:rsidR="00000000" w:rsidRPr="000C6B4D" w:rsidP="000C6B4D">
            <w:pPr>
              <w:pStyle w:val="ListBullet"/>
            </w:pPr>
            <w:r w:rsidRPr="000C6B4D">
              <w:t>applying rescue recovery techniques</w:t>
            </w:r>
          </w:p>
          <w:p w:rsidR="00000000" w:rsidRPr="000C6B4D" w:rsidP="000C6B4D">
            <w:pPr>
              <w:pStyle w:val="ListBullet"/>
            </w:pPr>
            <w:r w:rsidRPr="000C6B4D">
              <w:t>communicating effectively with others</w:t>
            </w:r>
          </w:p>
          <w:p w:rsidR="00000000" w:rsidRPr="000C6B4D" w:rsidP="000C6B4D">
            <w:pPr>
              <w:pStyle w:val="ListBullet"/>
            </w:pPr>
            <w:r w:rsidRPr="000C6B4D">
              <w:t>completing relevant documentation</w:t>
            </w:r>
          </w:p>
          <w:p w:rsidR="00000000" w:rsidRPr="000C6B4D" w:rsidP="000C6B4D">
            <w:pPr>
              <w:pStyle w:val="ListBullet"/>
            </w:pPr>
            <w:r w:rsidRPr="000C6B4D">
              <w:t>employing life jacket swimming, raft boarding and raft</w:t>
            </w:r>
            <w:r w:rsidRPr="000C6B4D">
              <w:t xml:space="preserve"> righting techniques</w:t>
            </w:r>
          </w:p>
          <w:p w:rsidR="00000000" w:rsidRPr="000C6B4D" w:rsidP="000C6B4D">
            <w:pPr>
              <w:pStyle w:val="ListBullet"/>
            </w:pPr>
            <w:r w:rsidRPr="000C6B4D">
              <w:t>employing position indicating and signalling devices:</w:t>
            </w:r>
          </w:p>
          <w:p w:rsidR="00000000" w:rsidRPr="000C6B4D" w:rsidP="000C6B4D">
            <w:pPr>
              <w:pStyle w:val="ListBullet2"/>
            </w:pPr>
            <w:r w:rsidRPr="000C6B4D">
              <w:t>flares</w:t>
            </w:r>
          </w:p>
          <w:p w:rsidR="00000000" w:rsidRPr="000C6B4D" w:rsidP="000C6B4D">
            <w:pPr>
              <w:pStyle w:val="ListBullet2"/>
            </w:pPr>
            <w:r w:rsidRPr="000C6B4D">
              <w:t>position locating beacons</w:t>
            </w:r>
          </w:p>
          <w:p w:rsidR="00000000" w:rsidRPr="000C6B4D" w:rsidP="000C6B4D">
            <w:pPr>
              <w:pStyle w:val="ListBullet2"/>
            </w:pPr>
            <w:r w:rsidRPr="000C6B4D">
              <w:t>strobe lights</w:t>
            </w:r>
          </w:p>
          <w:p w:rsidR="00000000" w:rsidRPr="000C6B4D" w:rsidP="000C6B4D">
            <w:pPr>
              <w:pStyle w:val="ListBullet"/>
            </w:pPr>
            <w:r w:rsidRPr="000C6B4D">
              <w:t>identifying and correctly using relevant equipment:</w:t>
            </w:r>
          </w:p>
          <w:p w:rsidR="00000000" w:rsidRPr="000C6B4D" w:rsidP="000C6B4D">
            <w:pPr>
              <w:pStyle w:val="ListBullet2"/>
            </w:pPr>
            <w:r w:rsidRPr="000C6B4D">
              <w:t>emergency breathing systems</w:t>
            </w:r>
          </w:p>
          <w:p w:rsidR="00000000" w:rsidRPr="000C6B4D" w:rsidP="000C6B4D">
            <w:pPr>
              <w:pStyle w:val="ListBullet2"/>
            </w:pPr>
            <w:r w:rsidRPr="000C6B4D">
              <w:t>flares</w:t>
            </w:r>
          </w:p>
          <w:p w:rsidR="00000000" w:rsidRPr="000C6B4D" w:rsidP="000C6B4D">
            <w:pPr>
              <w:pStyle w:val="ListBullet2"/>
            </w:pPr>
            <w:r w:rsidRPr="000C6B4D">
              <w:t>life jackets</w:t>
            </w:r>
          </w:p>
          <w:p w:rsidR="00000000" w:rsidRPr="000C6B4D" w:rsidP="000C6B4D">
            <w:pPr>
              <w:pStyle w:val="ListBullet2"/>
            </w:pPr>
            <w:r w:rsidRPr="000C6B4D">
              <w:t>life rafts</w:t>
            </w:r>
          </w:p>
          <w:p w:rsidR="00000000" w:rsidRPr="000C6B4D" w:rsidP="000C6B4D">
            <w:pPr>
              <w:pStyle w:val="ListBullet2"/>
            </w:pPr>
            <w:r w:rsidRPr="000C6B4D">
              <w:t>position locating beacons</w:t>
            </w:r>
          </w:p>
          <w:p w:rsidR="00000000" w:rsidRPr="000C6B4D" w:rsidP="000C6B4D">
            <w:pPr>
              <w:pStyle w:val="ListBullet2"/>
            </w:pPr>
            <w:r w:rsidRPr="000C6B4D">
              <w:t>restraint devices and harnesses</w:t>
            </w:r>
          </w:p>
          <w:p w:rsidR="00000000" w:rsidRPr="000C6B4D" w:rsidP="000C6B4D">
            <w:pPr>
              <w:pStyle w:val="ListBullet2"/>
            </w:pPr>
            <w:r w:rsidRPr="000C6B4D">
              <w:t>strobe lights</w:t>
            </w:r>
          </w:p>
          <w:p w:rsidR="00000000" w:rsidRPr="000C6B4D" w:rsidP="000C6B4D">
            <w:pPr>
              <w:pStyle w:val="ListBullet"/>
            </w:pPr>
            <w:r w:rsidRPr="000C6B4D">
              <w:t xml:space="preserve">implementing operational contingency loading emergency procedures as required in a </w:t>
            </w:r>
            <w:r w:rsidRPr="000C6B4D">
              <w:t>Defence context</w:t>
            </w:r>
          </w:p>
          <w:p w:rsidR="00000000" w:rsidRPr="000C6B4D" w:rsidP="000C6B4D">
            <w:pPr>
              <w:pStyle w:val="ListBullet"/>
            </w:pPr>
            <w:r w:rsidRPr="000C6B4D">
              <w:t>implementing contingency plans</w:t>
            </w:r>
          </w:p>
          <w:p w:rsidR="00000000" w:rsidRPr="000C6B4D" w:rsidP="000C6B4D">
            <w:pPr>
              <w:pStyle w:val="ListBullet"/>
            </w:pPr>
            <w:r w:rsidRPr="000C6B4D">
              <w:t>implementing work health and safety (WHS)/occupationa</w:t>
            </w:r>
            <w:r w:rsidRPr="000C6B4D">
              <w:t>l health and safety (OHS) procedures and relevant regulations</w:t>
            </w:r>
          </w:p>
          <w:p w:rsidR="00000000" w:rsidRPr="000C6B4D" w:rsidP="000C6B4D">
            <w:pPr>
              <w:pStyle w:val="ListBullet"/>
            </w:pPr>
            <w:r w:rsidRPr="000C6B4D">
              <w:t>modifying activities depending on workplace contingencies, situations and environments</w:t>
            </w:r>
          </w:p>
          <w:p w:rsidR="00000000" w:rsidRPr="000C6B4D" w:rsidP="000C6B4D">
            <w:pPr>
              <w:pStyle w:val="ListBullet"/>
            </w:pPr>
            <w:r w:rsidRPr="000C6B4D">
              <w:t>monitoring and anticipating operational problems and hazards and take appropriate action</w:t>
            </w:r>
          </w:p>
          <w:p w:rsidR="00000000" w:rsidRPr="000C6B4D" w:rsidP="000C6B4D">
            <w:pPr>
              <w:pStyle w:val="ListBullet"/>
            </w:pPr>
            <w:r w:rsidRPr="000C6B4D">
              <w:t>monitoring work ac</w:t>
            </w:r>
            <w:r w:rsidRPr="000C6B4D">
              <w:t>tivities in terms of planned schedule</w:t>
            </w:r>
          </w:p>
          <w:p w:rsidR="00000000" w:rsidRPr="000C6B4D" w:rsidP="000C6B4D">
            <w:pPr>
              <w:pStyle w:val="ListBullet"/>
            </w:pPr>
            <w:r w:rsidRPr="000C6B4D">
              <w:t>operating emergency equipment</w:t>
            </w:r>
          </w:p>
          <w:p w:rsidR="00000000" w:rsidRPr="000C6B4D" w:rsidP="000C6B4D">
            <w:pPr>
              <w:pStyle w:val="ListBullet"/>
            </w:pPr>
            <w:r w:rsidRPr="000C6B4D">
              <w:t>operating safety equipment</w:t>
            </w:r>
          </w:p>
          <w:p w:rsidR="00000000" w:rsidRPr="000C6B4D" w:rsidP="000C6B4D">
            <w:pPr>
              <w:pStyle w:val="ListBullet"/>
            </w:pPr>
            <w:r w:rsidRPr="000C6B4D">
              <w:t>performing aircraft egress and exit operation</w:t>
            </w:r>
          </w:p>
          <w:p w:rsidR="00000000" w:rsidRPr="000C6B4D" w:rsidP="000C6B4D">
            <w:pPr>
              <w:pStyle w:val="ListBullet"/>
            </w:pPr>
            <w:r w:rsidRPr="000C6B4D">
              <w:t>performing inverted and submerged aircraft escape techniques</w:t>
            </w:r>
          </w:p>
          <w:p w:rsidR="00000000" w:rsidRPr="000C6B4D" w:rsidP="000C6B4D">
            <w:pPr>
              <w:pStyle w:val="ListBullet"/>
            </w:pPr>
            <w:r w:rsidRPr="000C6B4D">
              <w:t>performing life jacket swimming techniques</w:t>
            </w:r>
          </w:p>
          <w:p w:rsidR="00000000" w:rsidRPr="000C6B4D" w:rsidP="000C6B4D">
            <w:pPr>
              <w:pStyle w:val="ListBullet"/>
            </w:pPr>
            <w:r w:rsidRPr="000C6B4D">
              <w:t xml:space="preserve">performing </w:t>
            </w:r>
            <w:r w:rsidRPr="000C6B4D">
              <w:t>safe swimming techniques:</w:t>
            </w:r>
          </w:p>
          <w:p w:rsidR="00000000" w:rsidRPr="000C6B4D" w:rsidP="000C6B4D">
            <w:pPr>
              <w:pStyle w:val="ListBullet2"/>
            </w:pPr>
            <w:r w:rsidRPr="000C6B4D">
              <w:t>surface clearing techniques</w:t>
            </w:r>
          </w:p>
          <w:p w:rsidR="00000000" w:rsidRPr="000C6B4D" w:rsidP="000C6B4D">
            <w:pPr>
              <w:pStyle w:val="ListBullet2"/>
            </w:pPr>
            <w:r w:rsidRPr="000C6B4D">
              <w:t>individual safety</w:t>
            </w:r>
          </w:p>
          <w:p w:rsidR="00000000" w:rsidRPr="000C6B4D" w:rsidP="000C6B4D">
            <w:pPr>
              <w:pStyle w:val="ListBullet2"/>
            </w:pPr>
            <w:r w:rsidRPr="000C6B4D">
              <w:t>group safety</w:t>
            </w:r>
          </w:p>
          <w:p w:rsidR="00000000" w:rsidRPr="000C6B4D" w:rsidP="000C6B4D">
            <w:pPr>
              <w:pStyle w:val="ListBullet"/>
            </w:pPr>
            <w:r w:rsidRPr="000C6B4D">
              <w:t>reading, interpreting and following relevant instructions, regulations, procedures, information and signs</w:t>
            </w:r>
          </w:p>
          <w:p w:rsidR="00000000" w:rsidRPr="000C6B4D" w:rsidP="000C6B4D">
            <w:pPr>
              <w:pStyle w:val="ListBullet"/>
            </w:pPr>
            <w:r w:rsidRPr="000C6B4D">
              <w:t>releasing restraint devices and egressing aircraft</w:t>
            </w:r>
          </w:p>
          <w:p w:rsidR="00000000" w:rsidRPr="000C6B4D" w:rsidP="000C6B4D">
            <w:pPr>
              <w:pStyle w:val="ListBullet"/>
            </w:pPr>
            <w:r w:rsidRPr="000C6B4D">
              <w:t>reporting an</w:t>
            </w:r>
            <w:r w:rsidRPr="000C6B4D">
              <w:t>d/or rectifying problems, faults or malfunctions promptly, in accordance with workplace procedures</w:t>
            </w:r>
          </w:p>
          <w:p w:rsidR="00000000" w:rsidRPr="000C6B4D" w:rsidP="000C6B4D">
            <w:pPr>
              <w:pStyle w:val="ListBullet"/>
            </w:pPr>
            <w:r w:rsidRPr="000C6B4D">
              <w:t>securing all personal items, restraint devices and survival equipment prior to ditching</w:t>
            </w:r>
          </w:p>
          <w:p w:rsidR="00000000" w:rsidRPr="000C6B4D" w:rsidP="000C6B4D">
            <w:pPr>
              <w:pStyle w:val="ListBullet"/>
            </w:pPr>
            <w:r w:rsidRPr="000C6B4D">
              <w:t>selecting and using required personal protective clothing and equipme</w:t>
            </w:r>
            <w:r w:rsidRPr="000C6B4D">
              <w:t>nt conforming to industry and WHS/OHS standards</w:t>
            </w:r>
          </w:p>
          <w:p w:rsidR="00000000" w:rsidRPr="000C6B4D" w:rsidP="000C6B4D">
            <w:pPr>
              <w:pStyle w:val="ListBullet"/>
            </w:pPr>
            <w:r w:rsidRPr="000C6B4D">
              <w:t xml:space="preserve">working collaboratively with others </w:t>
            </w:r>
          </w:p>
          <w:p w:rsidR="00000000" w:rsidRPr="000C6B4D" w:rsidP="000C6B4D">
            <w:pPr>
              <w:pStyle w:val="ListBullet"/>
            </w:pPr>
            <w:r w:rsidRPr="000C6B4D">
              <w:t>working systematically with required attention to detail without injury to self, others or damage to goods or equipment.</w:t>
            </w:r>
          </w:p>
        </w:tc>
      </w:tr>
    </w:tbl>
    <w:p w:rsidR="00E9064E" w:rsidP="000C6B4D">
      <w:pPr>
        <w:pStyle w:val="BodyText"/>
      </w:pPr>
    </w:p>
    <w:p w:rsidR="00E9064E" w:rsidP="000C6B4D">
      <w:pPr>
        <w:pStyle w:val="BodyText"/>
      </w:pPr>
    </w:p>
    <w:p w:rsidR="00000000" w:rsidRPr="000C6B4D" w:rsidP="000C6B4D">
      <w:pPr>
        <w:pStyle w:val="Heading1"/>
      </w:pPr>
      <w:bookmarkStart w:id="3" w:name="O_663020"/>
      <w:bookmarkEnd w:id="3"/>
      <w:r w:rsidRPr="000C6B4D">
        <w:t>Knowledge Evidence</w:t>
      </w:r>
    </w:p>
    <w:tbl>
      <w:tblPr>
        <w:tblW w:w="9498" w:type="dxa"/>
        <w:tblLayout w:type="fixed"/>
        <w:tblCellMar>
          <w:left w:w="62" w:type="dxa"/>
          <w:right w:w="62" w:type="dxa"/>
        </w:tblCellMar>
        <w:tblLook w:val="0000"/>
      </w:tblPr>
      <w:tblGrid>
        <w:gridCol w:w="9498"/>
      </w:tblGrid>
      <w:tr w:rsidTr="000C6B4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C6B4D">
            <w:pPr>
              <w:pStyle w:val="BodyText"/>
              <w:rPr>
                <w:lang w:val="en-NZ"/>
              </w:rPr>
            </w:pPr>
            <w:r w:rsidRPr="000C6B4D">
              <w:t>Evidence required to demonstrate competence in this unit must be relevant to and satisfy all of the requirements of the elements, performance criteria and range of conditions and include knowledge of:</w:t>
            </w:r>
          </w:p>
        </w:tc>
      </w:tr>
      <w:tr w:rsidTr="000C6B4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0C6B4D" w:rsidP="000C6B4D">
            <w:pPr>
              <w:pStyle w:val="ListBullet"/>
            </w:pPr>
            <w:r w:rsidRPr="000C6B4D">
              <w:t>aircraft egress and exit systems</w:t>
            </w:r>
          </w:p>
          <w:p w:rsidR="00000000" w:rsidRPr="000C6B4D" w:rsidP="000C6B4D">
            <w:pPr>
              <w:pStyle w:val="ListBullet"/>
            </w:pPr>
            <w:r w:rsidRPr="000C6B4D">
              <w:t>aircraft escape tech</w:t>
            </w:r>
            <w:r w:rsidRPr="000C6B4D">
              <w:t>niques:</w:t>
            </w:r>
          </w:p>
          <w:p w:rsidR="00000000" w:rsidRPr="000C6B4D" w:rsidP="000C6B4D">
            <w:pPr>
              <w:pStyle w:val="ListBullet2"/>
            </w:pPr>
            <w:r w:rsidRPr="000C6B4D">
              <w:t>primary exit</w:t>
            </w:r>
          </w:p>
          <w:p w:rsidR="00000000" w:rsidRPr="000C6B4D" w:rsidP="000C6B4D">
            <w:pPr>
              <w:pStyle w:val="ListBullet2"/>
            </w:pPr>
            <w:r w:rsidRPr="000C6B4D">
              <w:t>secondary exit</w:t>
            </w:r>
          </w:p>
          <w:p w:rsidR="00000000" w:rsidRPr="000C6B4D" w:rsidP="000C6B4D">
            <w:pPr>
              <w:pStyle w:val="ListBullet2"/>
            </w:pPr>
            <w:r w:rsidRPr="000C6B4D">
              <w:t>blocked exit</w:t>
            </w:r>
          </w:p>
          <w:p w:rsidR="00000000" w:rsidRPr="000C6B4D" w:rsidP="000C6B4D">
            <w:pPr>
              <w:pStyle w:val="ListBullet"/>
            </w:pPr>
            <w:r w:rsidRPr="000C6B4D">
              <w:t>emergency equipment deployment and operation</w:t>
            </w:r>
          </w:p>
          <w:p w:rsidR="00000000" w:rsidRPr="000C6B4D" w:rsidP="000C6B4D">
            <w:pPr>
              <w:pStyle w:val="ListBullet"/>
            </w:pPr>
            <w:r w:rsidRPr="000C6B4D">
              <w:t>hazards when exiting aircraft during emergency situations</w:t>
            </w:r>
          </w:p>
          <w:p w:rsidR="00000000" w:rsidRPr="000C6B4D" w:rsidP="000C6B4D">
            <w:pPr>
              <w:pStyle w:val="ListBullet"/>
            </w:pPr>
            <w:r w:rsidRPr="000C6B4D">
              <w:t>how to identify and operate equipment required to undertake aircraft underwater escape and survival:</w:t>
            </w:r>
          </w:p>
          <w:p w:rsidR="00000000" w:rsidRPr="000C6B4D" w:rsidP="000C6B4D">
            <w:pPr>
              <w:pStyle w:val="ListBullet2"/>
            </w:pPr>
            <w:r w:rsidRPr="000C6B4D">
              <w:t>emergency breathing systems</w:t>
            </w:r>
          </w:p>
          <w:p w:rsidR="00000000" w:rsidRPr="000C6B4D" w:rsidP="000C6B4D">
            <w:pPr>
              <w:pStyle w:val="ListBullet2"/>
            </w:pPr>
            <w:r w:rsidRPr="000C6B4D">
              <w:t>flares</w:t>
            </w:r>
          </w:p>
          <w:p w:rsidR="00000000" w:rsidRPr="000C6B4D" w:rsidP="000C6B4D">
            <w:pPr>
              <w:pStyle w:val="ListBullet2"/>
            </w:pPr>
            <w:r w:rsidRPr="000C6B4D">
              <w:t>life jackets</w:t>
            </w:r>
          </w:p>
          <w:p w:rsidR="00000000" w:rsidRPr="000C6B4D" w:rsidP="000C6B4D">
            <w:pPr>
              <w:pStyle w:val="ListBullet2"/>
            </w:pPr>
            <w:r w:rsidRPr="000C6B4D">
              <w:t>life rafts</w:t>
            </w:r>
          </w:p>
          <w:p w:rsidR="00000000" w:rsidRPr="000C6B4D" w:rsidP="000C6B4D">
            <w:pPr>
              <w:pStyle w:val="ListBullet2"/>
            </w:pPr>
            <w:r w:rsidRPr="000C6B4D">
              <w:t>position locating beacons</w:t>
            </w:r>
          </w:p>
          <w:p w:rsidR="00000000" w:rsidRPr="000C6B4D" w:rsidP="000C6B4D">
            <w:pPr>
              <w:pStyle w:val="ListBullet2"/>
            </w:pPr>
            <w:r w:rsidRPr="000C6B4D">
              <w:t>restraint devices and harnesses</w:t>
            </w:r>
          </w:p>
          <w:p w:rsidR="00000000" w:rsidRPr="000C6B4D" w:rsidP="000C6B4D">
            <w:pPr>
              <w:pStyle w:val="ListBullet2"/>
            </w:pPr>
            <w:r w:rsidRPr="000C6B4D">
              <w:t>strobe lights</w:t>
            </w:r>
          </w:p>
          <w:p w:rsidR="00000000" w:rsidRPr="000C6B4D" w:rsidP="000C6B4D">
            <w:pPr>
              <w:pStyle w:val="ListBullet"/>
            </w:pPr>
            <w:r w:rsidRPr="000C6B4D">
              <w:t>inverted and submerged aircraft escape techniques</w:t>
            </w:r>
          </w:p>
          <w:p w:rsidR="00000000" w:rsidRPr="000C6B4D" w:rsidP="000C6B4D">
            <w:pPr>
              <w:pStyle w:val="ListBullet"/>
            </w:pPr>
            <w:r w:rsidRPr="000C6B4D">
              <w:t>manufacturer instructions for equipment used for aircraft underwater escap</w:t>
            </w:r>
            <w:r w:rsidRPr="000C6B4D">
              <w:t>e and survival</w:t>
            </w:r>
          </w:p>
          <w:p w:rsidR="00000000" w:rsidRPr="000C6B4D" w:rsidP="000C6B4D">
            <w:pPr>
              <w:pStyle w:val="ListBullet"/>
            </w:pPr>
            <w:r w:rsidRPr="000C6B4D">
              <w:t>operational contingency loading emergency procedures as required in a Defence context</w:t>
            </w:r>
          </w:p>
          <w:p w:rsidR="00000000" w:rsidRPr="000C6B4D" w:rsidP="000C6B4D">
            <w:pPr>
              <w:pStyle w:val="ListBullet"/>
            </w:pPr>
            <w:r w:rsidRPr="000C6B4D">
              <w:t>regulations, legislation, organisational policy and procedures in relation to aircraft underwater escape and survival</w:t>
            </w:r>
          </w:p>
          <w:p w:rsidR="00000000" w:rsidRPr="000C6B4D" w:rsidP="000C6B4D">
            <w:pPr>
              <w:pStyle w:val="ListBullet"/>
            </w:pPr>
            <w:r w:rsidRPr="000C6B4D">
              <w:t>relevant WHS/OHS and environmental procedures and regulations</w:t>
            </w:r>
          </w:p>
          <w:p w:rsidR="00000000" w:rsidRPr="000C6B4D" w:rsidP="000C6B4D">
            <w:pPr>
              <w:pStyle w:val="ListBullet"/>
            </w:pPr>
            <w:r w:rsidRPr="000C6B4D">
              <w:t>rescue and recovery techniques</w:t>
            </w:r>
          </w:p>
          <w:p w:rsidR="00000000" w:rsidRPr="000C6B4D" w:rsidP="000C6B4D">
            <w:pPr>
              <w:pStyle w:val="ListBullet"/>
            </w:pPr>
            <w:r w:rsidRPr="000C6B4D">
              <w:t>risks that exist when undertaking aircraft underwater escape and survival, and related risk control procedures and precautions</w:t>
            </w:r>
          </w:p>
          <w:p w:rsidR="00000000" w:rsidRPr="000C6B4D" w:rsidP="000C6B4D">
            <w:pPr>
              <w:pStyle w:val="ListBullet"/>
            </w:pPr>
            <w:r w:rsidRPr="000C6B4D">
              <w:t>safe swimming techniques:</w:t>
            </w:r>
          </w:p>
          <w:p w:rsidR="00000000" w:rsidRPr="000C6B4D" w:rsidP="000C6B4D">
            <w:pPr>
              <w:pStyle w:val="ListBullet2"/>
            </w:pPr>
            <w:r w:rsidRPr="000C6B4D">
              <w:t>surface c</w:t>
            </w:r>
            <w:r w:rsidRPr="000C6B4D">
              <w:t>learing techniques</w:t>
            </w:r>
          </w:p>
          <w:p w:rsidR="00000000" w:rsidRPr="000C6B4D" w:rsidP="000C6B4D">
            <w:pPr>
              <w:pStyle w:val="ListBullet2"/>
            </w:pPr>
            <w:r w:rsidRPr="000C6B4D">
              <w:t>individual safety</w:t>
            </w:r>
          </w:p>
          <w:p w:rsidR="00000000" w:rsidRPr="000C6B4D" w:rsidP="000C6B4D">
            <w:pPr>
              <w:pStyle w:val="ListBullet2"/>
            </w:pPr>
            <w:r w:rsidRPr="000C6B4D">
              <w:t>group safety</w:t>
            </w:r>
          </w:p>
          <w:p w:rsidR="00000000" w:rsidRPr="000C6B4D" w:rsidP="000C6B4D">
            <w:pPr>
              <w:pStyle w:val="ListBullet"/>
            </w:pPr>
            <w:r w:rsidRPr="000C6B4D">
              <w:t>workplace procedures for undertaking aircraft underwater escape and survival.</w:t>
            </w:r>
          </w:p>
        </w:tc>
      </w:tr>
    </w:tbl>
    <w:p w:rsidR="00000000" w:rsidRPr="000C6B4D" w:rsidP="000C6B4D">
      <w:pPr>
        <w:pStyle w:val="BodyText"/>
      </w:pPr>
    </w:p>
    <w:p w:rsidR="00000000" w:rsidRPr="000C6B4D" w:rsidP="000C6B4D">
      <w:pPr>
        <w:pStyle w:val="AllowPageBreak"/>
      </w:pPr>
    </w:p>
    <w:p w:rsidR="00000000" w:rsidRPr="000C6B4D" w:rsidP="000C6B4D">
      <w:pPr>
        <w:pStyle w:val="Heading1"/>
      </w:pPr>
      <w:bookmarkStart w:id="4" w:name="O_663021"/>
      <w:bookmarkEnd w:id="4"/>
      <w:r w:rsidRPr="000C6B4D">
        <w:t>Assessment Conditions</w:t>
      </w:r>
    </w:p>
    <w:tbl>
      <w:tblPr>
        <w:tblW w:w="9498" w:type="dxa"/>
        <w:tblLayout w:type="fixed"/>
        <w:tblCellMar>
          <w:left w:w="62" w:type="dxa"/>
          <w:right w:w="62" w:type="dxa"/>
        </w:tblCellMar>
        <w:tblLook w:val="0000"/>
      </w:tblPr>
      <w:tblGrid>
        <w:gridCol w:w="9498"/>
      </w:tblGrid>
      <w:tr w:rsidTr="000C6B4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C6B4D" w:rsidP="000C6B4D">
            <w:pPr>
              <w:pStyle w:val="BodyText"/>
            </w:pPr>
            <w:r w:rsidRPr="000C6B4D">
              <w:t>As a minimum, assessors must satisfy applicable regulatory requirements, which i</w:t>
            </w:r>
            <w:r w:rsidRPr="000C6B4D">
              <w:t xml:space="preserve">nclude requirements in the </w:t>
            </w:r>
            <w:r w:rsidRPr="000C6B4D">
              <w:rPr>
                <w:rStyle w:val="Emphasis"/>
              </w:rPr>
              <w:t>Standards for Registered Training Organisations</w:t>
            </w:r>
            <w:r w:rsidRPr="000C6B4D">
              <w:t xml:space="preserve"> current at the time of assessment. </w:t>
            </w:r>
          </w:p>
          <w:p w:rsidR="00000000" w:rsidRPr="000C6B4D" w:rsidP="000C6B4D">
            <w:pPr>
              <w:pStyle w:val="BodyText"/>
            </w:pPr>
            <w:r w:rsidRPr="000C6B4D">
              <w:t xml:space="preserve">As a minimum, assessment must satisfy applicable regulatory requirements, which include requirements in the </w:t>
            </w:r>
            <w:r w:rsidRPr="000C6B4D">
              <w:rPr>
                <w:rStyle w:val="Emphasis"/>
              </w:rPr>
              <w:t>Standards for Registered Training Org</w:t>
            </w:r>
            <w:r w:rsidRPr="000C6B4D">
              <w:rPr>
                <w:rStyle w:val="Emphasis"/>
              </w:rPr>
              <w:t>anisations</w:t>
            </w:r>
            <w:r w:rsidRPr="000C6B4D">
              <w:t xml:space="preserve"> current at the time of assessment.</w:t>
            </w:r>
          </w:p>
          <w:p w:rsidR="00000000" w:rsidRPr="000C6B4D" w:rsidP="000C6B4D">
            <w:pPr>
              <w:pStyle w:val="BodyText"/>
            </w:pPr>
            <w:r w:rsidRPr="000C6B4D">
              <w:t>Assessment processes and techniques must be appropriate to the language, literacy and numeracy requirements of the work being performed and the needs of the candidate.</w:t>
            </w:r>
          </w:p>
          <w:p w:rsidR="00000000" w:rsidRPr="000C6B4D" w:rsidP="000C6B4D">
            <w:pPr>
              <w:pStyle w:val="BodyText"/>
            </w:pPr>
            <w:r w:rsidRPr="000C6B4D">
              <w:t>Assessment must occur in workplace operati</w:t>
            </w:r>
            <w:r w:rsidRPr="000C6B4D">
              <w:t>onal situations. Where this is not appropriate, assessment must occur in simulated workplace operational situations that reflect workplace conditions.</w:t>
            </w:r>
          </w:p>
          <w:p w:rsidR="00000000" w:rsidRPr="000C6B4D" w:rsidP="000C6B4D">
            <w:pPr>
              <w:pStyle w:val="BodyText"/>
            </w:pPr>
            <w:r w:rsidRPr="000C6B4D">
              <w:t>Resources for assessment must include access to:</w:t>
            </w:r>
          </w:p>
          <w:p w:rsidR="00000000" w:rsidRPr="000C6B4D" w:rsidP="000C6B4D">
            <w:pPr>
              <w:pStyle w:val="ListBullet"/>
            </w:pPr>
            <w:r w:rsidRPr="000C6B4D">
              <w:t>a range of relevant exercises, case studies and/or simu</w:t>
            </w:r>
            <w:r w:rsidRPr="000C6B4D">
              <w:t>lations</w:t>
            </w:r>
          </w:p>
          <w:p w:rsidR="00000000" w:rsidRPr="000C6B4D" w:rsidP="000C6B4D">
            <w:pPr>
              <w:pStyle w:val="ListBullet"/>
            </w:pPr>
            <w:r w:rsidRPr="000C6B4D">
              <w:t xml:space="preserve">acceptable means of simulation assessment </w:t>
            </w:r>
          </w:p>
          <w:p w:rsidR="00000000" w:rsidRPr="000C6B4D" w:rsidP="000C6B4D">
            <w:pPr>
              <w:pStyle w:val="ListBullet"/>
            </w:pPr>
            <w:r w:rsidRPr="000C6B4D">
              <w:t>applicable documentation including workplace procedures, regulations, codes of practice and operation manuals</w:t>
            </w:r>
          </w:p>
          <w:p w:rsidR="00000000" w:rsidRPr="000C6B4D" w:rsidP="000C6B4D">
            <w:pPr>
              <w:pStyle w:val="ListBullet"/>
            </w:pPr>
            <w:r w:rsidRPr="000C6B4D">
              <w:t>relevant materials, tools, equipment and personal protective equipment currently used in indust</w:t>
            </w:r>
            <w:r w:rsidRPr="000C6B4D">
              <w:t>ry.</w:t>
            </w:r>
          </w:p>
        </w:tc>
      </w:tr>
    </w:tbl>
    <w:p w:rsidR="00E9064E" w:rsidP="000C6B4D">
      <w:pPr>
        <w:pStyle w:val="BodyText"/>
      </w:pPr>
    </w:p>
    <w:p w:rsidR="00E9064E" w:rsidP="000C6B4D">
      <w:pPr>
        <w:pStyle w:val="BodyText"/>
      </w:pPr>
    </w:p>
    <w:p w:rsidR="00000000" w:rsidRPr="000C6B4D" w:rsidP="000C6B4D">
      <w:pPr>
        <w:pStyle w:val="Heading1"/>
      </w:pPr>
      <w:bookmarkStart w:id="5" w:name="O_663024"/>
      <w:bookmarkEnd w:id="5"/>
      <w:r w:rsidRPr="000C6B4D">
        <w:t>Links</w:t>
      </w:r>
    </w:p>
    <w:p w:rsidR="00000000" w:rsidRPr="000C6B4D" w:rsidP="00E9064E">
      <w:pPr>
        <w:pStyle w:val="BodyText"/>
      </w:pPr>
      <w:r w:rsidRPr="000C6B4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C408B">
        <w:rPr>
          <w:rStyle w:val="Hyperlink"/>
        </w:rPr>
        <w:t>https://vetnet.education.gov.au/Pages/TrainingDocs.aspx?q=4725260a-0af3-4daf-912b-ef1c2f3e5816</w:t>
      </w:r>
      <w:r>
        <w:fldChar w:fldCharType="end"/>
      </w:r>
    </w:p>
    <w:p w:rsidR="00000000" w:rsidRPr="000C6B4D" w:rsidP="000C6B4D"/>
    <w:sectPr w:rsidSect="000C6B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4D" w:rsidRPr="00E9064E" w:rsidP="00E90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4E" w:rsidP="000C6B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064E" w:rsidP="000C6B4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9064E" w:rsidP="000C6B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B4D" w:rsidRPr="00E9064E" w:rsidP="00E90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B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64E" w:rsidRPr="002D2AF8" w:rsidP="000C6B4D">
    <w:pPr>
      <w:pStyle w:val="Header"/>
      <w:framePr w:wrap="around"/>
    </w:pPr>
    <w:r>
      <w:fldChar w:fldCharType="begin"/>
    </w:r>
    <w:r>
      <w:instrText xml:space="preserve"> TITLE   \* MERGEFORMAT </w:instrText>
    </w:r>
    <w:r>
      <w:fldChar w:fldCharType="separate"/>
    </w:r>
    <w:r>
      <w:t>Assessment Requirements for AVIF2014 Undertake aircraft underwater escape and survival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9064E" w:rsidP="000C6B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6F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2239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8E5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B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B4D"/>
    <w:pPr>
      <w:spacing w:before="360" w:after="60"/>
      <w:outlineLvl w:val="0"/>
    </w:pPr>
    <w:rPr>
      <w:sz w:val="32"/>
    </w:rPr>
  </w:style>
  <w:style w:type="paragraph" w:styleId="Heading2">
    <w:name w:val="heading 2"/>
    <w:basedOn w:val="HeadingBase"/>
    <w:next w:val="BodyText"/>
    <w:link w:val="Heading2Char"/>
    <w:qFormat/>
    <w:rsid w:val="000C6B4D"/>
    <w:pPr>
      <w:keepLines/>
      <w:spacing w:before="240" w:after="120"/>
      <w:outlineLvl w:val="1"/>
    </w:pPr>
    <w:rPr>
      <w:sz w:val="28"/>
      <w:szCs w:val="40"/>
    </w:rPr>
  </w:style>
  <w:style w:type="paragraph" w:styleId="Heading3">
    <w:name w:val="heading 3"/>
    <w:basedOn w:val="HeadingBase"/>
    <w:next w:val="BodyText"/>
    <w:link w:val="Heading3Char"/>
    <w:qFormat/>
    <w:rsid w:val="000C6B4D"/>
    <w:pPr>
      <w:spacing w:before="180" w:after="120"/>
      <w:outlineLvl w:val="2"/>
    </w:pPr>
    <w:rPr>
      <w:spacing w:val="-10"/>
      <w:kern w:val="32"/>
    </w:rPr>
  </w:style>
  <w:style w:type="paragraph" w:styleId="Heading4">
    <w:name w:val="heading 4"/>
    <w:basedOn w:val="HeadingBase"/>
    <w:next w:val="BodyText"/>
    <w:link w:val="Heading4Char"/>
    <w:qFormat/>
    <w:rsid w:val="000C6B4D"/>
    <w:pPr>
      <w:spacing w:before="160" w:after="120"/>
      <w:outlineLvl w:val="3"/>
    </w:pPr>
    <w:rPr>
      <w:sz w:val="22"/>
    </w:rPr>
  </w:style>
  <w:style w:type="paragraph" w:styleId="Heading5">
    <w:name w:val="heading 5"/>
    <w:basedOn w:val="HeadingBase"/>
    <w:next w:val="Normal"/>
    <w:link w:val="Heading5Char"/>
    <w:qFormat/>
    <w:rsid w:val="000C6B4D"/>
    <w:pPr>
      <w:spacing w:before="80"/>
      <w:outlineLvl w:val="4"/>
    </w:pPr>
    <w:rPr>
      <w:color w:val="918585"/>
      <w:sz w:val="20"/>
    </w:rPr>
  </w:style>
  <w:style w:type="paragraph" w:styleId="Heading6">
    <w:name w:val="heading 6"/>
    <w:basedOn w:val="HeadingBase"/>
    <w:next w:val="Normal"/>
    <w:link w:val="Heading6Char"/>
    <w:qFormat/>
    <w:rsid w:val="000C6B4D"/>
    <w:pPr>
      <w:spacing w:before="60"/>
      <w:outlineLvl w:val="5"/>
    </w:pPr>
    <w:rPr>
      <w:color w:val="918585"/>
      <w:sz w:val="20"/>
    </w:rPr>
  </w:style>
  <w:style w:type="paragraph" w:styleId="Heading7">
    <w:name w:val="heading 7"/>
    <w:basedOn w:val="Normal"/>
    <w:next w:val="Normal"/>
    <w:link w:val="Heading7Char"/>
    <w:qFormat/>
    <w:rsid w:val="000C6B4D"/>
    <w:pPr>
      <w:ind w:left="720"/>
      <w:outlineLvl w:val="6"/>
    </w:pPr>
    <w:rPr>
      <w:i/>
    </w:rPr>
  </w:style>
  <w:style w:type="paragraph" w:styleId="Heading8">
    <w:name w:val="heading 8"/>
    <w:basedOn w:val="Normal"/>
    <w:next w:val="Normal"/>
    <w:link w:val="Heading8Char"/>
    <w:qFormat/>
    <w:rsid w:val="000C6B4D"/>
    <w:pPr>
      <w:ind w:left="720"/>
      <w:outlineLvl w:val="7"/>
    </w:pPr>
    <w:rPr>
      <w:i/>
    </w:rPr>
  </w:style>
  <w:style w:type="paragraph" w:styleId="Heading9">
    <w:name w:val="heading 9"/>
    <w:basedOn w:val="Normal"/>
    <w:next w:val="Normal"/>
    <w:link w:val="Heading9Char"/>
    <w:qFormat/>
    <w:rsid w:val="000C6B4D"/>
    <w:pPr>
      <w:ind w:left="720"/>
      <w:outlineLvl w:val="8"/>
    </w:pPr>
    <w:rPr>
      <w:i/>
    </w:rPr>
  </w:style>
  <w:style w:type="character" w:default="1" w:styleId="DefaultParagraphFont">
    <w:name w:val="Default Paragraph Font"/>
    <w:uiPriority w:val="1"/>
    <w:unhideWhenUsed/>
    <w:rsid w:val="000C6B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B4D"/>
  </w:style>
  <w:style w:type="character" w:customStyle="1" w:styleId="Heading1Char">
    <w:name w:val="Heading 1 Char"/>
    <w:basedOn w:val="DefaultParagraphFont"/>
    <w:link w:val="Heading1"/>
    <w:rsid w:val="000C6B4D"/>
    <w:rPr>
      <w:rFonts w:ascii="Times New Roman" w:eastAsia="Times New Roman" w:hAnsi="Times New Roman" w:cs="Times New Roman"/>
      <w:b/>
      <w:sz w:val="32"/>
      <w:szCs w:val="20"/>
      <w:lang w:eastAsia="en-US"/>
    </w:rPr>
  </w:style>
  <w:style w:type="paragraph" w:styleId="BodyText">
    <w:name w:val="Body Text"/>
    <w:basedOn w:val="Normal"/>
    <w:link w:val="BodyTextChar"/>
    <w:rsid w:val="000C6B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B4D"/>
    <w:rPr>
      <w:rFonts w:ascii="Times New Roman" w:eastAsia="Times New Roman" w:hAnsi="Times New Roman" w:cs="Times New Roman"/>
      <w:sz w:val="24"/>
      <w:lang w:eastAsia="en-US"/>
    </w:rPr>
  </w:style>
  <w:style w:type="paragraph" w:styleId="ListBullet">
    <w:name w:val="List Bullet"/>
    <w:basedOn w:val="List"/>
    <w:rsid w:val="000C6B4D"/>
    <w:pPr>
      <w:numPr>
        <w:numId w:val="13"/>
      </w:numPr>
      <w:tabs>
        <w:tab w:val="clear" w:pos="340"/>
      </w:tabs>
      <w:spacing w:before="40" w:after="40"/>
    </w:pPr>
  </w:style>
  <w:style w:type="paragraph" w:styleId="ListBullet2">
    <w:name w:val="List Bullet 2"/>
    <w:basedOn w:val="List2"/>
    <w:rsid w:val="000C6B4D"/>
    <w:pPr>
      <w:numPr>
        <w:numId w:val="14"/>
      </w:numPr>
      <w:tabs>
        <w:tab w:val="clear" w:pos="680"/>
      </w:tabs>
    </w:pPr>
  </w:style>
  <w:style w:type="character" w:styleId="Emphasis">
    <w:name w:val="Emphasis"/>
    <w:basedOn w:val="DefaultParagraphFont"/>
    <w:qFormat/>
    <w:rsid w:val="000C6B4D"/>
    <w:rPr>
      <w:i/>
    </w:rPr>
  </w:style>
  <w:style w:type="paragraph" w:customStyle="1" w:styleId="SuperHeading">
    <w:name w:val="SuperHeading"/>
    <w:basedOn w:val="Normal"/>
    <w:rsid w:val="000C6B4D"/>
    <w:pPr>
      <w:spacing w:before="240" w:after="120"/>
      <w:outlineLvl w:val="0"/>
    </w:pPr>
    <w:rPr>
      <w:rFonts w:ascii="Times New Roman" w:hAnsi="Times New Roman"/>
      <w:b/>
      <w:sz w:val="32"/>
    </w:rPr>
  </w:style>
  <w:style w:type="paragraph" w:customStyle="1" w:styleId="AllowPageBreak">
    <w:name w:val="AllowPageBreak"/>
    <w:rsid w:val="000C6B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B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B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B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B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B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B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B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B4D"/>
    <w:rPr>
      <w:rFonts w:ascii="Courier New" w:eastAsia="Times New Roman" w:hAnsi="Courier New" w:cs="Times New Roman"/>
      <w:i/>
      <w:szCs w:val="20"/>
      <w:lang w:eastAsia="en-US"/>
    </w:rPr>
  </w:style>
  <w:style w:type="paragraph" w:customStyle="1" w:styleId="HeadingBase">
    <w:name w:val="Heading Base"/>
    <w:rsid w:val="000C6B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B4D"/>
    <w:pPr>
      <w:tabs>
        <w:tab w:val="right" w:leader="dot" w:pos="9072"/>
      </w:tabs>
      <w:ind w:left="567"/>
    </w:pPr>
    <w:rPr>
      <w:szCs w:val="22"/>
    </w:rPr>
  </w:style>
  <w:style w:type="paragraph" w:customStyle="1" w:styleId="TOCBase">
    <w:name w:val="TOC Base"/>
    <w:rsid w:val="000C6B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B4D"/>
    <w:pPr>
      <w:tabs>
        <w:tab w:val="right" w:leader="dot" w:pos="9072"/>
      </w:tabs>
      <w:spacing w:before="40" w:after="40"/>
      <w:ind w:left="284"/>
    </w:pPr>
    <w:rPr>
      <w:rFonts w:ascii="Times New Roman" w:hAnsi="Times New Roman"/>
    </w:rPr>
  </w:style>
  <w:style w:type="paragraph" w:styleId="TOC1">
    <w:name w:val="toc 1"/>
    <w:basedOn w:val="TOCBase"/>
    <w:next w:val="Normal"/>
    <w:rsid w:val="000C6B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B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B4D"/>
    <w:rPr>
      <w:rFonts w:ascii="Times New Roman" w:eastAsia="Times New Roman" w:hAnsi="Times New Roman" w:cs="Times New Roman"/>
      <w:sz w:val="16"/>
      <w:lang w:eastAsia="en-US"/>
    </w:rPr>
  </w:style>
  <w:style w:type="paragraph" w:styleId="Title">
    <w:name w:val="Title"/>
    <w:basedOn w:val="HeadingBase"/>
    <w:link w:val="TitleChar"/>
    <w:qFormat/>
    <w:rsid w:val="000C6B4D"/>
    <w:pPr>
      <w:spacing w:before="5040"/>
      <w:jc w:val="center"/>
    </w:pPr>
    <w:rPr>
      <w:sz w:val="48"/>
      <w:szCs w:val="72"/>
      <w:lang w:val="en-US"/>
    </w:rPr>
  </w:style>
  <w:style w:type="character" w:customStyle="1" w:styleId="TitleChar">
    <w:name w:val="Title Char"/>
    <w:basedOn w:val="DefaultParagraphFont"/>
    <w:link w:val="Title"/>
    <w:rsid w:val="000C6B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B4D"/>
    <w:pPr>
      <w:tabs>
        <w:tab w:val="left" w:pos="3600"/>
        <w:tab w:val="left" w:pos="3958"/>
      </w:tabs>
    </w:pPr>
  </w:style>
  <w:style w:type="paragraph" w:styleId="List">
    <w:name w:val="List"/>
    <w:basedOn w:val="BodyText"/>
    <w:next w:val="BodyText"/>
    <w:rsid w:val="000C6B4D"/>
    <w:pPr>
      <w:tabs>
        <w:tab w:val="left" w:pos="340"/>
      </w:tabs>
      <w:spacing w:before="60" w:after="60"/>
      <w:ind w:left="340" w:hanging="340"/>
    </w:pPr>
  </w:style>
  <w:style w:type="paragraph" w:customStyle="1" w:styleId="Note">
    <w:name w:val="Note"/>
    <w:basedOn w:val="BodyText"/>
    <w:rsid w:val="000C6B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6B4D"/>
    <w:rPr>
      <w:b/>
      <w:spacing w:val="0"/>
    </w:rPr>
  </w:style>
  <w:style w:type="paragraph" w:customStyle="1" w:styleId="SuperTitle">
    <w:name w:val="SuperTitle"/>
    <w:basedOn w:val="Title"/>
    <w:rsid w:val="000C6B4D"/>
    <w:pPr>
      <w:framePr w:wrap="auto" w:hAnchor="text" w:y="6049"/>
    </w:pPr>
    <w:rPr>
      <w:color w:val="000000"/>
      <w:sz w:val="40"/>
    </w:rPr>
  </w:style>
  <w:style w:type="paragraph" w:customStyle="1" w:styleId="TOCTitle">
    <w:name w:val="TOCTitle"/>
    <w:basedOn w:val="Heading1"/>
    <w:rsid w:val="000C6B4D"/>
    <w:pPr>
      <w:spacing w:after="240"/>
      <w:jc w:val="center"/>
      <w:outlineLvl w:val="9"/>
    </w:pPr>
    <w:rPr>
      <w:caps/>
    </w:rPr>
  </w:style>
  <w:style w:type="paragraph" w:customStyle="1" w:styleId="Version">
    <w:name w:val="Version"/>
    <w:rsid w:val="000C6B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6B4D"/>
    <w:pPr>
      <w:keepNext w:val="0"/>
      <w:tabs>
        <w:tab w:val="right" w:pos="4176"/>
      </w:tabs>
      <w:ind w:left="198" w:hanging="198"/>
    </w:pPr>
    <w:rPr>
      <w:rFonts w:ascii="Garamond" w:hAnsi="Garamond"/>
    </w:rPr>
  </w:style>
  <w:style w:type="paragraph" w:styleId="IndexHeading">
    <w:name w:val="index heading"/>
    <w:basedOn w:val="Normal"/>
    <w:next w:val="Index1"/>
    <w:semiHidden/>
    <w:rsid w:val="000C6B4D"/>
    <w:pPr>
      <w:spacing w:before="120" w:after="120"/>
    </w:pPr>
    <w:rPr>
      <w:rFonts w:ascii="Arial" w:hAnsi="Arial"/>
      <w:b/>
      <w:color w:val="918585"/>
      <w:sz w:val="24"/>
    </w:rPr>
  </w:style>
  <w:style w:type="paragraph" w:styleId="Header">
    <w:name w:val="header"/>
    <w:basedOn w:val="Normal"/>
    <w:link w:val="HeaderChar"/>
    <w:rsid w:val="000C6B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B4D"/>
    <w:rPr>
      <w:rFonts w:ascii="Times New Roman" w:eastAsia="Times New Roman" w:hAnsi="Times New Roman" w:cs="Times New Roman"/>
      <w:sz w:val="16"/>
      <w:szCs w:val="20"/>
      <w:lang w:val="en-GB" w:eastAsia="en-US"/>
    </w:rPr>
  </w:style>
  <w:style w:type="paragraph" w:customStyle="1" w:styleId="Chapter">
    <w:name w:val="Chapter"/>
    <w:basedOn w:val="Normal"/>
    <w:rsid w:val="000C6B4D"/>
    <w:pPr>
      <w:spacing w:before="240"/>
    </w:pPr>
    <w:rPr>
      <w:rFonts w:ascii="Times New Roman" w:hAnsi="Times New Roman"/>
      <w:smallCaps/>
      <w:spacing w:val="80"/>
      <w:sz w:val="28"/>
    </w:rPr>
  </w:style>
  <w:style w:type="paragraph" w:customStyle="1" w:styleId="InChapter">
    <w:name w:val="InChapter"/>
    <w:basedOn w:val="Heading3"/>
    <w:rsid w:val="000C6B4D"/>
    <w:pPr>
      <w:spacing w:after="240"/>
      <w:outlineLvl w:val="9"/>
    </w:pPr>
    <w:rPr>
      <w:noProof/>
    </w:rPr>
  </w:style>
  <w:style w:type="paragraph" w:styleId="Index2">
    <w:name w:val="index 2"/>
    <w:basedOn w:val="Normal"/>
    <w:next w:val="Normal"/>
    <w:semiHidden/>
    <w:rsid w:val="000C6B4D"/>
    <w:pPr>
      <w:tabs>
        <w:tab w:val="right" w:pos="4176"/>
      </w:tabs>
      <w:ind w:left="568" w:hanging="284"/>
    </w:pPr>
    <w:rPr>
      <w:rFonts w:ascii="Garamond" w:hAnsi="Garamond"/>
    </w:rPr>
  </w:style>
  <w:style w:type="paragraph" w:customStyle="1" w:styleId="Byline">
    <w:name w:val="Byline"/>
    <w:rsid w:val="000C6B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B4D"/>
    <w:pPr>
      <w:tabs>
        <w:tab w:val="clear" w:pos="3600"/>
        <w:tab w:val="clear" w:pos="3958"/>
      </w:tabs>
      <w:jc w:val="right"/>
    </w:pPr>
  </w:style>
  <w:style w:type="paragraph" w:styleId="Caption">
    <w:name w:val="caption"/>
    <w:basedOn w:val="BodyText"/>
    <w:next w:val="Normal"/>
    <w:qFormat/>
    <w:rsid w:val="000C6B4D"/>
    <w:pPr>
      <w:framePr w:w="2268" w:hSpace="181" w:vSpace="181" w:wrap="around" w:vAnchor="text" w:hAnchor="page" w:x="1135" w:y="285" w:anchorLock="1"/>
    </w:pPr>
    <w:rPr>
      <w:i/>
    </w:rPr>
  </w:style>
  <w:style w:type="paragraph" w:customStyle="1" w:styleId="MiniTOCTitle">
    <w:name w:val="MiniTOCTitle"/>
    <w:basedOn w:val="Heading4"/>
    <w:rsid w:val="000C6B4D"/>
    <w:pPr>
      <w:spacing w:before="240"/>
      <w:outlineLvl w:val="9"/>
    </w:pPr>
    <w:rPr>
      <w:noProof/>
      <w:sz w:val="24"/>
    </w:rPr>
  </w:style>
  <w:style w:type="paragraph" w:customStyle="1" w:styleId="MiniTOCItem">
    <w:name w:val="MiniTOCItem"/>
    <w:basedOn w:val="ListBullet"/>
    <w:rsid w:val="000C6B4D"/>
    <w:pPr>
      <w:numPr>
        <w:numId w:val="0"/>
      </w:numPr>
      <w:tabs>
        <w:tab w:val="right" w:leader="dot" w:pos="6521"/>
      </w:tabs>
      <w:spacing w:before="0" w:after="0"/>
    </w:pPr>
  </w:style>
  <w:style w:type="paragraph" w:customStyle="1" w:styleId="TOFTitle">
    <w:name w:val="TOFTitle"/>
    <w:basedOn w:val="TOCTitle"/>
    <w:rsid w:val="000C6B4D"/>
  </w:style>
  <w:style w:type="paragraph" w:styleId="TableofFigures">
    <w:name w:val="table of figures"/>
    <w:basedOn w:val="Normal"/>
    <w:next w:val="Normal"/>
    <w:semiHidden/>
    <w:rsid w:val="000C6B4D"/>
    <w:pPr>
      <w:tabs>
        <w:tab w:val="right" w:leader="dot" w:pos="9072"/>
      </w:tabs>
      <w:ind w:left="970" w:hanging="403"/>
    </w:pPr>
    <w:rPr>
      <w:rFonts w:ascii="Times New Roman" w:hAnsi="Times New Roman"/>
      <w:b/>
    </w:rPr>
  </w:style>
  <w:style w:type="paragraph" w:styleId="ListNumber">
    <w:name w:val="List Number"/>
    <w:basedOn w:val="List"/>
    <w:rsid w:val="000C6B4D"/>
    <w:pPr>
      <w:numPr>
        <w:numId w:val="11"/>
      </w:numPr>
    </w:pPr>
  </w:style>
  <w:style w:type="character" w:customStyle="1" w:styleId="WingdingSymbols">
    <w:name w:val="Wingding Symbols"/>
    <w:rsid w:val="000C6B4D"/>
    <w:rPr>
      <w:rFonts w:ascii="Wingdings" w:hAnsi="Wingdings"/>
    </w:rPr>
  </w:style>
  <w:style w:type="paragraph" w:customStyle="1" w:styleId="TableHeading">
    <w:name w:val="Table Heading"/>
    <w:basedOn w:val="HeadingBase"/>
    <w:rsid w:val="000C6B4D"/>
    <w:pPr>
      <w:keepLines/>
      <w:pBdr>
        <w:bottom w:val="single" w:sz="6" w:space="1" w:color="918585"/>
      </w:pBdr>
      <w:spacing w:before="240"/>
    </w:pPr>
  </w:style>
  <w:style w:type="character" w:customStyle="1" w:styleId="HotSpot">
    <w:name w:val="HotSpot"/>
    <w:rsid w:val="000C6B4D"/>
    <w:rPr>
      <w:color w:val="0033CC"/>
      <w:u w:val="none"/>
    </w:rPr>
  </w:style>
  <w:style w:type="paragraph" w:customStyle="1" w:styleId="BodyTextRight">
    <w:name w:val="Body Text Right"/>
    <w:basedOn w:val="BodyText"/>
    <w:rsid w:val="000C6B4D"/>
    <w:pPr>
      <w:spacing w:before="0" w:after="0"/>
      <w:jc w:val="right"/>
    </w:pPr>
  </w:style>
  <w:style w:type="paragraph" w:styleId="Index3">
    <w:name w:val="index 3"/>
    <w:basedOn w:val="ListNumber2"/>
    <w:next w:val="Normal"/>
    <w:semiHidden/>
    <w:rsid w:val="000C6B4D"/>
    <w:pPr>
      <w:numPr>
        <w:numId w:val="0"/>
      </w:numPr>
      <w:tabs>
        <w:tab w:val="right" w:leader="dot" w:pos="4176"/>
      </w:tabs>
    </w:pPr>
  </w:style>
  <w:style w:type="paragraph" w:styleId="ListNumber2">
    <w:name w:val="List Number 2"/>
    <w:basedOn w:val="List2"/>
    <w:rsid w:val="000C6B4D"/>
    <w:pPr>
      <w:numPr>
        <w:numId w:val="10"/>
      </w:numPr>
      <w:tabs>
        <w:tab w:val="clear" w:pos="1060"/>
      </w:tabs>
    </w:pPr>
  </w:style>
  <w:style w:type="paragraph" w:customStyle="1" w:styleId="MarginNote">
    <w:name w:val="Margin Note"/>
    <w:basedOn w:val="BodyText"/>
    <w:rsid w:val="000C6B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B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B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B4D"/>
    <w:rPr>
      <w:sz w:val="32"/>
    </w:rPr>
  </w:style>
  <w:style w:type="paragraph" w:customStyle="1" w:styleId="HeadingProcedure">
    <w:name w:val="Heading Procedure"/>
    <w:basedOn w:val="HeadingBase"/>
    <w:next w:val="Normal"/>
    <w:rsid w:val="000C6B4D"/>
    <w:pPr>
      <w:tabs>
        <w:tab w:val="left" w:pos="0"/>
      </w:tabs>
      <w:spacing w:before="120" w:after="60"/>
    </w:pPr>
    <w:rPr>
      <w:i/>
      <w:color w:val="918585"/>
      <w:sz w:val="22"/>
    </w:rPr>
  </w:style>
  <w:style w:type="paragraph" w:customStyle="1" w:styleId="TableBodyText">
    <w:name w:val="Table Body Text"/>
    <w:basedOn w:val="BodyText"/>
    <w:rsid w:val="000C6B4D"/>
    <w:pPr>
      <w:spacing w:before="60" w:after="60"/>
    </w:pPr>
  </w:style>
  <w:style w:type="paragraph" w:styleId="ListContinue">
    <w:name w:val="List Continue"/>
    <w:basedOn w:val="List"/>
    <w:rsid w:val="000C6B4D"/>
    <w:pPr>
      <w:ind w:firstLine="0"/>
    </w:pPr>
  </w:style>
  <w:style w:type="paragraph" w:customStyle="1" w:styleId="ListNote">
    <w:name w:val="List Note"/>
    <w:basedOn w:val="List"/>
    <w:rsid w:val="000C6B4D"/>
    <w:pPr>
      <w:pBdr>
        <w:top w:val="single" w:sz="6" w:space="2" w:color="918585"/>
        <w:bottom w:val="single" w:sz="6" w:space="2" w:color="918585"/>
      </w:pBdr>
      <w:tabs>
        <w:tab w:val="left" w:pos="1021"/>
      </w:tabs>
      <w:ind w:firstLine="0"/>
    </w:pPr>
  </w:style>
  <w:style w:type="paragraph" w:customStyle="1" w:styleId="Warning">
    <w:name w:val="Warning"/>
    <w:basedOn w:val="BodyText"/>
    <w:rsid w:val="000C6B4D"/>
    <w:pPr>
      <w:shd w:val="clear" w:color="auto" w:fill="D9D9D9"/>
      <w:tabs>
        <w:tab w:val="left" w:pos="992"/>
      </w:tabs>
      <w:ind w:left="119" w:right="119"/>
    </w:pPr>
    <w:rPr>
      <w:sz w:val="20"/>
    </w:rPr>
  </w:style>
  <w:style w:type="paragraph" w:customStyle="1" w:styleId="MarginIcons">
    <w:name w:val="Margin Icons"/>
    <w:basedOn w:val="BodyText"/>
    <w:rsid w:val="000C6B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B4D"/>
    <w:rPr>
      <w:rFonts w:ascii="Courier New" w:hAnsi="Courier New"/>
    </w:rPr>
  </w:style>
  <w:style w:type="paragraph" w:customStyle="1" w:styleId="NoteBullet">
    <w:name w:val="Note Bullet"/>
    <w:basedOn w:val="Note"/>
    <w:rsid w:val="000C6B4D"/>
    <w:pPr>
      <w:tabs>
        <w:tab w:val="clear" w:pos="680"/>
      </w:tabs>
      <w:spacing w:before="60" w:after="60"/>
    </w:pPr>
  </w:style>
  <w:style w:type="paragraph" w:customStyle="1" w:styleId="SubHeading2">
    <w:name w:val="SubHeading2"/>
    <w:basedOn w:val="HeadingBase"/>
    <w:rsid w:val="000C6B4D"/>
    <w:pPr>
      <w:spacing w:before="240" w:after="60"/>
    </w:pPr>
    <w:rPr>
      <w:sz w:val="20"/>
    </w:rPr>
  </w:style>
  <w:style w:type="paragraph" w:customStyle="1" w:styleId="SubHeading1">
    <w:name w:val="SubHeading1"/>
    <w:basedOn w:val="HeadingBase"/>
    <w:rsid w:val="000C6B4D"/>
    <w:pPr>
      <w:spacing w:before="240" w:after="60"/>
    </w:pPr>
    <w:rPr>
      <w:color w:val="918585"/>
      <w:sz w:val="22"/>
    </w:rPr>
  </w:style>
  <w:style w:type="paragraph" w:customStyle="1" w:styleId="SideHeading">
    <w:name w:val="Side Heading"/>
    <w:basedOn w:val="HeadingBase"/>
    <w:rsid w:val="000C6B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B4D"/>
    <w:pPr>
      <w:numPr>
        <w:numId w:val="12"/>
      </w:numPr>
    </w:pPr>
  </w:style>
  <w:style w:type="paragraph" w:styleId="PlainText">
    <w:name w:val="Plain Text"/>
    <w:basedOn w:val="Normal"/>
    <w:link w:val="PlainTextChar"/>
    <w:rsid w:val="000C6B4D"/>
    <w:rPr>
      <w:sz w:val="20"/>
    </w:rPr>
  </w:style>
  <w:style w:type="character" w:customStyle="1" w:styleId="PlainTextChar">
    <w:name w:val="Plain Text Char"/>
    <w:basedOn w:val="DefaultParagraphFont"/>
    <w:link w:val="PlainText"/>
    <w:rsid w:val="000C6B4D"/>
    <w:rPr>
      <w:rFonts w:ascii="Courier New" w:eastAsia="Times New Roman" w:hAnsi="Courier New" w:cs="Times New Roman"/>
      <w:sz w:val="20"/>
      <w:szCs w:val="20"/>
      <w:lang w:eastAsia="en-US"/>
    </w:rPr>
  </w:style>
  <w:style w:type="character" w:customStyle="1" w:styleId="MenuOption">
    <w:name w:val="Menu Option"/>
    <w:basedOn w:val="DefaultParagraphFont"/>
    <w:rsid w:val="000C6B4D"/>
    <w:rPr>
      <w:b/>
      <w:smallCaps/>
    </w:rPr>
  </w:style>
  <w:style w:type="paragraph" w:customStyle="1" w:styleId="TableListNumber">
    <w:name w:val="Table List Number"/>
    <w:basedOn w:val="ListNumber"/>
    <w:rsid w:val="000C6B4D"/>
    <w:pPr>
      <w:numPr>
        <w:numId w:val="0"/>
      </w:numPr>
    </w:pPr>
  </w:style>
  <w:style w:type="paragraph" w:styleId="TOC4">
    <w:name w:val="toc 4"/>
    <w:basedOn w:val="TOCBase"/>
    <w:next w:val="Normal"/>
    <w:semiHidden/>
    <w:rsid w:val="000C6B4D"/>
    <w:pPr>
      <w:tabs>
        <w:tab w:val="right" w:leader="dot" w:pos="9071"/>
      </w:tabs>
      <w:ind w:left="1701"/>
    </w:pPr>
  </w:style>
  <w:style w:type="paragraph" w:customStyle="1" w:styleId="ListAlpha">
    <w:name w:val="List Alpha"/>
    <w:basedOn w:val="List"/>
    <w:rsid w:val="000C6B4D"/>
    <w:pPr>
      <w:numPr>
        <w:numId w:val="9"/>
      </w:numPr>
    </w:pPr>
  </w:style>
  <w:style w:type="paragraph" w:customStyle="1" w:styleId="ListAlpha2">
    <w:name w:val="List Alpha 2"/>
    <w:basedOn w:val="List2"/>
    <w:rsid w:val="000C6B4D"/>
    <w:pPr>
      <w:numPr>
        <w:numId w:val="8"/>
      </w:numPr>
    </w:pPr>
  </w:style>
  <w:style w:type="paragraph" w:styleId="List2">
    <w:name w:val="List 2"/>
    <w:basedOn w:val="BodyText"/>
    <w:rsid w:val="000C6B4D"/>
    <w:pPr>
      <w:tabs>
        <w:tab w:val="left" w:pos="680"/>
      </w:tabs>
      <w:spacing w:before="60" w:after="60"/>
      <w:ind w:left="680" w:hanging="340"/>
    </w:pPr>
  </w:style>
  <w:style w:type="paragraph" w:styleId="List3">
    <w:name w:val="List 3"/>
    <w:basedOn w:val="BodyText"/>
    <w:rsid w:val="000C6B4D"/>
    <w:pPr>
      <w:tabs>
        <w:tab w:val="left" w:pos="1021"/>
      </w:tabs>
      <w:spacing w:before="60" w:after="60"/>
      <w:ind w:left="1020" w:hanging="340"/>
    </w:pPr>
  </w:style>
  <w:style w:type="paragraph" w:styleId="List4">
    <w:name w:val="List 4"/>
    <w:basedOn w:val="BodyText"/>
    <w:rsid w:val="000C6B4D"/>
    <w:pPr>
      <w:tabs>
        <w:tab w:val="left" w:pos="1361"/>
      </w:tabs>
      <w:spacing w:before="60" w:after="60"/>
      <w:ind w:left="1361" w:hanging="340"/>
    </w:pPr>
  </w:style>
  <w:style w:type="paragraph" w:styleId="List5">
    <w:name w:val="List 5"/>
    <w:basedOn w:val="BodyText"/>
    <w:rsid w:val="000C6B4D"/>
    <w:pPr>
      <w:tabs>
        <w:tab w:val="left" w:pos="1701"/>
      </w:tabs>
      <w:spacing w:before="60" w:after="60"/>
      <w:ind w:left="1701" w:hanging="340"/>
    </w:pPr>
  </w:style>
  <w:style w:type="paragraph" w:styleId="ListBullet3">
    <w:name w:val="List Bullet 3"/>
    <w:basedOn w:val="List3"/>
    <w:rsid w:val="000C6B4D"/>
    <w:pPr>
      <w:numPr>
        <w:numId w:val="15"/>
      </w:numPr>
      <w:tabs>
        <w:tab w:val="clear" w:pos="1021"/>
      </w:tabs>
      <w:ind w:left="1037" w:hanging="357"/>
    </w:pPr>
  </w:style>
  <w:style w:type="paragraph" w:styleId="ListBullet4">
    <w:name w:val="List Bullet 4"/>
    <w:basedOn w:val="List4"/>
    <w:rsid w:val="000C6B4D"/>
    <w:pPr>
      <w:numPr>
        <w:numId w:val="3"/>
      </w:numPr>
      <w:tabs>
        <w:tab w:val="clear" w:pos="1361"/>
      </w:tabs>
    </w:pPr>
  </w:style>
  <w:style w:type="paragraph" w:styleId="ListBullet5">
    <w:name w:val="List Bullet 5"/>
    <w:basedOn w:val="List5"/>
    <w:rsid w:val="000C6B4D"/>
    <w:pPr>
      <w:numPr>
        <w:numId w:val="4"/>
      </w:numPr>
    </w:pPr>
  </w:style>
  <w:style w:type="paragraph" w:styleId="ListContinue2">
    <w:name w:val="List Continue 2"/>
    <w:basedOn w:val="List2"/>
    <w:rsid w:val="000C6B4D"/>
    <w:pPr>
      <w:ind w:firstLine="0"/>
    </w:pPr>
  </w:style>
  <w:style w:type="paragraph" w:styleId="ListContinue3">
    <w:name w:val="List Continue 3"/>
    <w:basedOn w:val="List3"/>
    <w:rsid w:val="000C6B4D"/>
    <w:pPr>
      <w:ind w:left="1021" w:firstLine="0"/>
    </w:pPr>
  </w:style>
  <w:style w:type="paragraph" w:styleId="ListContinue4">
    <w:name w:val="List Continue 4"/>
    <w:basedOn w:val="List4"/>
    <w:rsid w:val="000C6B4D"/>
    <w:pPr>
      <w:ind w:firstLine="0"/>
    </w:pPr>
  </w:style>
  <w:style w:type="paragraph" w:styleId="ListContinue5">
    <w:name w:val="List Continue 5"/>
    <w:basedOn w:val="List5"/>
    <w:rsid w:val="000C6B4D"/>
    <w:pPr>
      <w:ind w:firstLine="0"/>
    </w:pPr>
  </w:style>
  <w:style w:type="paragraph" w:styleId="ListNumber3">
    <w:name w:val="List Number 3"/>
    <w:basedOn w:val="List3"/>
    <w:rsid w:val="000C6B4D"/>
    <w:pPr>
      <w:numPr>
        <w:numId w:val="5"/>
      </w:numPr>
    </w:pPr>
  </w:style>
  <w:style w:type="paragraph" w:styleId="ListNumber4">
    <w:name w:val="List Number 4"/>
    <w:basedOn w:val="List4"/>
    <w:rsid w:val="000C6B4D"/>
    <w:pPr>
      <w:numPr>
        <w:numId w:val="6"/>
      </w:numPr>
    </w:pPr>
  </w:style>
  <w:style w:type="paragraph" w:styleId="ListNumber5">
    <w:name w:val="List Number 5"/>
    <w:basedOn w:val="List5"/>
    <w:rsid w:val="000C6B4D"/>
    <w:pPr>
      <w:numPr>
        <w:numId w:val="7"/>
      </w:numPr>
    </w:pPr>
  </w:style>
  <w:style w:type="paragraph" w:styleId="BlockText">
    <w:name w:val="Block Text"/>
    <w:basedOn w:val="Normal"/>
    <w:rsid w:val="000C6B4D"/>
    <w:pPr>
      <w:spacing w:after="120"/>
      <w:ind w:left="1440" w:right="1440"/>
    </w:pPr>
  </w:style>
  <w:style w:type="character" w:customStyle="1" w:styleId="Subscript">
    <w:name w:val="Subscript"/>
    <w:basedOn w:val="DefaultParagraphFont"/>
    <w:rsid w:val="000C6B4D"/>
    <w:rPr>
      <w:sz w:val="16"/>
      <w:vertAlign w:val="subscript"/>
    </w:rPr>
  </w:style>
  <w:style w:type="character" w:customStyle="1" w:styleId="Superscript">
    <w:name w:val="Superscript"/>
    <w:basedOn w:val="DefaultParagraphFont"/>
    <w:rsid w:val="000C6B4D"/>
    <w:rPr>
      <w:sz w:val="16"/>
      <w:vertAlign w:val="superscript"/>
    </w:rPr>
  </w:style>
  <w:style w:type="character" w:customStyle="1" w:styleId="Symbols">
    <w:name w:val="Symbols"/>
    <w:basedOn w:val="DefaultParagraphFont"/>
    <w:rsid w:val="000C6B4D"/>
    <w:rPr>
      <w:rFonts w:ascii="Symbol" w:hAnsi="Symbol"/>
    </w:rPr>
  </w:style>
  <w:style w:type="character" w:customStyle="1" w:styleId="MenuOptions">
    <w:name w:val="Menu Options"/>
    <w:basedOn w:val="DefaultParagraphFont"/>
    <w:rsid w:val="000C6B4D"/>
    <w:rPr>
      <w:rFonts w:ascii="Arial Narrow" w:hAnsi="Arial Narrow"/>
      <w:smallCaps/>
    </w:rPr>
  </w:style>
  <w:style w:type="character" w:customStyle="1" w:styleId="Buttons">
    <w:name w:val="Buttons"/>
    <w:basedOn w:val="DefaultParagraphFont"/>
    <w:rsid w:val="000C6B4D"/>
    <w:rPr>
      <w:b/>
    </w:rPr>
  </w:style>
  <w:style w:type="character" w:customStyle="1" w:styleId="Underlined">
    <w:name w:val="Underlined"/>
    <w:basedOn w:val="DefaultParagraphFont"/>
    <w:rsid w:val="000C6B4D"/>
    <w:rPr>
      <w:u w:val="single"/>
    </w:rPr>
  </w:style>
  <w:style w:type="paragraph" w:customStyle="1" w:styleId="TableBodyTextRight">
    <w:name w:val="Table Body Text Right"/>
    <w:basedOn w:val="TableBodyText"/>
    <w:rsid w:val="000C6B4D"/>
    <w:pPr>
      <w:widowControl w:val="0"/>
      <w:autoSpaceDE w:val="0"/>
      <w:autoSpaceDN w:val="0"/>
      <w:adjustRightInd w:val="0"/>
      <w:jc w:val="right"/>
    </w:pPr>
    <w:rPr>
      <w:rFonts w:cs="Arial"/>
      <w:szCs w:val="18"/>
    </w:rPr>
  </w:style>
  <w:style w:type="paragraph" w:customStyle="1" w:styleId="CopyrightText">
    <w:name w:val="Copyright Text"/>
    <w:basedOn w:val="BodyText"/>
    <w:rsid w:val="000C6B4D"/>
    <w:rPr>
      <w:sz w:val="18"/>
    </w:rPr>
  </w:style>
  <w:style w:type="paragraph" w:customStyle="1" w:styleId="BodySmallRight">
    <w:name w:val="Body Small Right"/>
    <w:basedOn w:val="BodyTextRight"/>
    <w:rsid w:val="000C6B4D"/>
    <w:rPr>
      <w:sz w:val="18"/>
      <w:szCs w:val="18"/>
    </w:rPr>
  </w:style>
  <w:style w:type="paragraph" w:customStyle="1" w:styleId="MarginEdition">
    <w:name w:val="Margin Edition"/>
    <w:basedOn w:val="MarginNote"/>
    <w:rsid w:val="000C6B4D"/>
    <w:pPr>
      <w:spacing w:before="0" w:after="0"/>
    </w:pPr>
    <w:rPr>
      <w:rFonts w:ascii="Times New Roman" w:hAnsi="Times New Roman"/>
      <w:color w:val="999999"/>
    </w:rPr>
  </w:style>
  <w:style w:type="paragraph" w:customStyle="1" w:styleId="Spacer">
    <w:name w:val="Spacer"/>
    <w:basedOn w:val="Normal"/>
    <w:rsid w:val="000C6B4D"/>
    <w:rPr>
      <w:sz w:val="2"/>
      <w:szCs w:val="2"/>
    </w:rPr>
  </w:style>
  <w:style w:type="character" w:customStyle="1" w:styleId="Small">
    <w:name w:val="Small"/>
    <w:basedOn w:val="DefaultParagraphFont"/>
    <w:rsid w:val="000C6B4D"/>
    <w:rPr>
      <w:sz w:val="16"/>
    </w:rPr>
  </w:style>
  <w:style w:type="paragraph" w:customStyle="1" w:styleId="WideTable">
    <w:name w:val="Wide Table"/>
    <w:basedOn w:val="Normal"/>
    <w:rsid w:val="000C6B4D"/>
    <w:pPr>
      <w:ind w:left="-1418"/>
    </w:pPr>
    <w:rPr>
      <w:sz w:val="2"/>
      <w:szCs w:val="2"/>
    </w:rPr>
  </w:style>
  <w:style w:type="character" w:styleId="PageNumber">
    <w:name w:val="page number"/>
    <w:basedOn w:val="DefaultParagraphFont"/>
    <w:rsid w:val="000C6B4D"/>
  </w:style>
  <w:style w:type="paragraph" w:styleId="Quote">
    <w:name w:val="Quote"/>
    <w:basedOn w:val="Heading1"/>
    <w:link w:val="QuoteChar"/>
    <w:qFormat/>
    <w:rsid w:val="000C6B4D"/>
    <w:rPr>
      <w:b w:val="0"/>
      <w:sz w:val="72"/>
      <w:szCs w:val="72"/>
      <w:lang w:val="en-NZ"/>
    </w:rPr>
  </w:style>
  <w:style w:type="character" w:customStyle="1" w:styleId="QuoteChar">
    <w:name w:val="Quote Char"/>
    <w:basedOn w:val="DefaultParagraphFont"/>
    <w:link w:val="Quote"/>
    <w:rsid w:val="000C6B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B4D"/>
    <w:pPr>
      <w:pageBreakBefore/>
    </w:pPr>
  </w:style>
  <w:style w:type="paragraph" w:customStyle="1" w:styleId="Border">
    <w:name w:val="Border"/>
    <w:basedOn w:val="Normal"/>
    <w:qFormat/>
    <w:rsid w:val="000C6B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B4D"/>
    <w:rPr>
      <w:b/>
      <w:bCs/>
      <w:i/>
      <w:iCs/>
      <w:color w:val="auto"/>
    </w:rPr>
  </w:style>
  <w:style w:type="paragraph" w:styleId="IntenseQuote">
    <w:name w:val="Intense Quote"/>
    <w:basedOn w:val="Normal"/>
    <w:next w:val="Normal"/>
    <w:link w:val="IntenseQuoteChar"/>
    <w:uiPriority w:val="30"/>
    <w:qFormat/>
    <w:rsid w:val="000C6B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B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B4D"/>
    <w:rPr>
      <w:smallCaps/>
      <w:color w:val="auto"/>
      <w:u w:val="single"/>
    </w:rPr>
  </w:style>
  <w:style w:type="character" w:styleId="IntenseReference">
    <w:name w:val="Intense Reference"/>
    <w:basedOn w:val="DefaultParagraphFont"/>
    <w:uiPriority w:val="32"/>
    <w:qFormat/>
    <w:rsid w:val="000C6B4D"/>
    <w:rPr>
      <w:b/>
      <w:bCs/>
      <w:smallCaps/>
      <w:color w:val="auto"/>
      <w:spacing w:val="5"/>
      <w:u w:val="single"/>
    </w:rPr>
  </w:style>
  <w:style w:type="paragraph" w:customStyle="1" w:styleId="2ColumnHeading">
    <w:name w:val="2Column Heading"/>
    <w:basedOn w:val="BodyText"/>
    <w:qFormat/>
    <w:rsid w:val="000C6B4D"/>
    <w:pPr>
      <w:spacing w:after="60"/>
      <w:ind w:left="-2268"/>
    </w:pPr>
    <w:rPr>
      <w:b/>
    </w:rPr>
  </w:style>
  <w:style w:type="paragraph" w:customStyle="1" w:styleId="Heading1TOC">
    <w:name w:val="Heading1 TOC"/>
    <w:basedOn w:val="Normal"/>
    <w:qFormat/>
    <w:rsid w:val="000C6B4D"/>
    <w:pPr>
      <w:spacing w:before="240" w:after="120"/>
    </w:pPr>
    <w:rPr>
      <w:rFonts w:ascii="Times New Roman" w:hAnsi="Times New Roman"/>
      <w:b/>
      <w:sz w:val="32"/>
    </w:rPr>
  </w:style>
  <w:style w:type="paragraph" w:customStyle="1" w:styleId="Heading2TOC">
    <w:name w:val="Heading2 TOC"/>
    <w:basedOn w:val="Normal"/>
    <w:qFormat/>
    <w:rsid w:val="000C6B4D"/>
    <w:pPr>
      <w:spacing w:before="240" w:after="60"/>
    </w:pPr>
    <w:rPr>
      <w:rFonts w:ascii="Times New Roman" w:hAnsi="Times New Roman"/>
      <w:b/>
      <w:sz w:val="28"/>
    </w:rPr>
  </w:style>
  <w:style w:type="character" w:customStyle="1" w:styleId="Underline">
    <w:name w:val="Underline"/>
    <w:basedOn w:val="DefaultParagraphFont"/>
    <w:qFormat/>
    <w:rsid w:val="000C6B4D"/>
    <w:rPr>
      <w:u w:val="single"/>
    </w:rPr>
  </w:style>
  <w:style w:type="character" w:customStyle="1" w:styleId="BoldandItalics">
    <w:name w:val="Bold and Italics"/>
    <w:qFormat/>
    <w:rsid w:val="000C6B4D"/>
    <w:rPr>
      <w:b/>
      <w:i/>
      <w:u w:val="none"/>
    </w:rPr>
  </w:style>
  <w:style w:type="paragraph" w:styleId="BalloonText">
    <w:name w:val="Balloon Text"/>
    <w:basedOn w:val="Normal"/>
    <w:link w:val="BalloonTextChar"/>
    <w:rsid w:val="000C6B4D"/>
    <w:rPr>
      <w:rFonts w:ascii="Tahoma" w:hAnsi="Tahoma" w:cs="Tahoma"/>
      <w:sz w:val="16"/>
      <w:szCs w:val="16"/>
    </w:rPr>
  </w:style>
  <w:style w:type="character" w:customStyle="1" w:styleId="BalloonTextChar">
    <w:name w:val="Balloon Text Char"/>
    <w:basedOn w:val="DefaultParagraphFont"/>
    <w:link w:val="BalloonText"/>
    <w:rsid w:val="000C6B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B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B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B4D"/>
    <w:rPr>
      <w:b/>
      <w:color w:val="660033"/>
      <w:spacing w:val="0"/>
    </w:rPr>
  </w:style>
  <w:style w:type="paragraph" w:customStyle="1" w:styleId="Nameditemlist">
    <w:name w:val="Named item list"/>
    <w:basedOn w:val="BodyText"/>
    <w:qFormat/>
    <w:rsid w:val="000C6B4D"/>
    <w:pPr>
      <w:tabs>
        <w:tab w:val="left" w:pos="2835"/>
      </w:tabs>
      <w:ind w:left="2835" w:hanging="2835"/>
    </w:pPr>
  </w:style>
  <w:style w:type="paragraph" w:customStyle="1" w:styleId="BodyTextnopadding">
    <w:name w:val="Body Text no padding"/>
    <w:basedOn w:val="BodyText"/>
    <w:qFormat/>
    <w:rsid w:val="000C6B4D"/>
    <w:pPr>
      <w:spacing w:before="0" w:after="0"/>
    </w:pPr>
  </w:style>
  <w:style w:type="character" w:styleId="Hyperlink">
    <w:name w:val="Hyperlink"/>
    <w:basedOn w:val="DefaultParagraphFont"/>
    <w:uiPriority w:val="99"/>
    <w:unhideWhenUsed/>
    <w:rsid w:val="00E90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4949</Characters>
  <Application>Microsoft Office Word</Application>
  <DocSecurity>0</DocSecurity>
  <Lines>137</Lines>
  <Paragraphs>108</Paragraphs>
  <ScaleCrop>false</ScaleCrop>
  <Company>Author-it Software Corporation Ltd.</Company>
  <LinksUpToDate>false</LinksUpToDate>
  <CharactersWithSpaces>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AVIF2014 Undertake aircraft underwater escape and survival</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2019-01-31T05:01:00Z</dcterms:created>
  <dcterms:modified xsi:type="dcterms:W3CDTF">2019-01-31T05:01:00Z</dcterms:modified>
</cp:coreProperties>
</file>