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A7E" w:rsidP="00867A7E">
      <w:pPr>
        <w:pStyle w:val="Title"/>
      </w:pPr>
      <w:r>
        <w:fldChar w:fldCharType="begin"/>
      </w:r>
      <w:r>
        <w:instrText xml:space="preserve"> TITLE   \* MERGEFORMAT </w:instrText>
      </w:r>
      <w:r>
        <w:fldChar w:fldCharType="separate"/>
      </w:r>
      <w:r>
        <w:t>AVIF2010 Implement regulations and policies during aviation safety and service operations</w:t>
      </w:r>
      <w:r>
        <w:fldChar w:fldCharType="end"/>
      </w:r>
    </w:p>
    <w:p w:rsidR="00867A7E" w:rsidP="00867A7E">
      <w:pPr>
        <w:pStyle w:val="Version"/>
        <w:sectPr w:rsidSect="006F5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31A" w:rsidP="006F531A">
      <w:pPr>
        <w:pStyle w:val="SuperHeading"/>
      </w:pPr>
      <w:r w:rsidRPr="006F531A">
        <w:t>AVIF2010 Implement regulations and policies during aviation safety and service operations</w:t>
      </w:r>
    </w:p>
    <w:p w:rsidR="00000000" w:rsidRPr="006F531A" w:rsidP="006F531A">
      <w:pPr>
        <w:pStyle w:val="Heading1"/>
      </w:pPr>
      <w:bookmarkStart w:id="1" w:name="O_662970"/>
      <w:bookmarkEnd w:id="1"/>
      <w:r w:rsidRPr="006F531A">
        <w:t>Modification History</w:t>
      </w:r>
    </w:p>
    <w:p w:rsidR="00867A7E" w:rsidP="00867A7E">
      <w:pPr>
        <w:pStyle w:val="BodyText"/>
      </w:pPr>
      <w:r w:rsidRPr="006F531A">
        <w:t>Release 1. This is the first release of this unit of competency in the AVI Aviation Training Package.</w:t>
      </w:r>
    </w:p>
    <w:p w:rsidR="00000000" w:rsidRPr="006F531A" w:rsidP="006F531A">
      <w:pPr>
        <w:pStyle w:val="Heading1"/>
      </w:pPr>
      <w:bookmarkStart w:id="2" w:name="O_662971"/>
      <w:bookmarkEnd w:id="2"/>
      <w:r w:rsidRPr="006F531A">
        <w:t>Application</w:t>
      </w:r>
    </w:p>
    <w:tbl>
      <w:tblPr>
        <w:tblW w:w="9498" w:type="dxa"/>
        <w:tblLayout w:type="fixed"/>
        <w:tblCellMar>
          <w:left w:w="62" w:type="dxa"/>
          <w:right w:w="62" w:type="dxa"/>
        </w:tblCellMar>
        <w:tblLook w:val="0000"/>
      </w:tblPr>
      <w:tblGrid>
        <w:gridCol w:w="9498"/>
      </w:tblGrid>
      <w:tr w:rsidTr="006F531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F531A" w:rsidP="006F531A">
            <w:pPr>
              <w:pStyle w:val="BodyText"/>
            </w:pPr>
            <w:r w:rsidRPr="006F531A">
              <w:t>This unit involves the skills and knowledge required to implement regulations and policies during aviation safety and service operations, in compliance with relevant regulatory requirements of the Civil Aviation Safety Authority (CASA), nationa</w:t>
            </w:r>
            <w:r w:rsidRPr="006F531A">
              <w:t>l and international operating standards.</w:t>
            </w:r>
          </w:p>
          <w:p w:rsidR="00000000" w:rsidRPr="006F531A" w:rsidP="006F531A">
            <w:pPr>
              <w:pStyle w:val="BodyText"/>
            </w:pPr>
            <w:r w:rsidRPr="006F531A">
              <w:t>It includes complying with relevant regulations and legal obligations, complying with established industrial relations practices and requirements, and complying with relevant local laws and regulations.</w:t>
            </w:r>
          </w:p>
          <w:p w:rsidR="00000000" w:rsidRPr="006F531A" w:rsidP="006F531A">
            <w:pPr>
              <w:pStyle w:val="BodyText"/>
            </w:pPr>
            <w:r w:rsidRPr="006F531A">
              <w:t>This unit ad</w:t>
            </w:r>
            <w:r w:rsidRPr="006F531A">
              <w:t>dresses aviation non-technical skill requirements (mental, social and personal-management abilities) related to safety management duties of flight and ground crews, and contributes to safe and effective performance in complex aviation operational environme</w:t>
            </w:r>
            <w:r w:rsidRPr="006F531A">
              <w:t>nts.</w:t>
            </w:r>
          </w:p>
          <w:p w:rsidR="00000000" w:rsidRPr="006F531A" w:rsidP="006F531A">
            <w:pPr>
              <w:pStyle w:val="BodyText"/>
            </w:pPr>
            <w:r w:rsidRPr="006F531A">
              <w:t>Operations are conducted as part of recreational, commercial and military aircraft activities across a variety of operational contexts within the Australian aviation industry.</w:t>
            </w:r>
          </w:p>
          <w:p w:rsidR="00000000" w:rsidRPr="006F531A" w:rsidP="006F531A">
            <w:pPr>
              <w:pStyle w:val="BodyText"/>
            </w:pPr>
            <w:r w:rsidRPr="006F531A">
              <w:t>Work is performed independently or under limited supervision as a single op</w:t>
            </w:r>
            <w:r w:rsidRPr="006F531A">
              <w:t>erator or within a team environment.</w:t>
            </w:r>
          </w:p>
          <w:p w:rsidR="00000000" w:rsidRPr="006F531A" w:rsidP="006F531A">
            <w:pPr>
              <w:pStyle w:val="BodyText"/>
            </w:pPr>
            <w:r w:rsidRPr="006F531A">
              <w:t>Work is performed independently or under limited supervision within a single-pilot or multi-crew environment.</w:t>
            </w:r>
          </w:p>
          <w:p w:rsidR="00000000" w:rsidRPr="006F531A" w:rsidP="006F531A">
            <w:pPr>
              <w:pStyle w:val="BodyText"/>
            </w:pPr>
            <w:r w:rsidRPr="006F531A">
              <w:t>Licensing, legislative, regulatory or certification requirements are applicable to this unit.</w:t>
            </w:r>
          </w:p>
          <w:p w:rsidR="00000000" w:rsidRPr="006F531A" w:rsidP="006F531A">
            <w:pPr>
              <w:pStyle w:val="BodyText"/>
            </w:pPr>
            <w:r w:rsidRPr="006F531A">
              <w:t>Use for Defence</w:t>
            </w:r>
            <w:r w:rsidRPr="006F531A">
              <w:t xml:space="preserve"> Aviation is to be in accordance with relevant Defence Orders, Instructions, Publications and Regulations.</w:t>
            </w:r>
          </w:p>
        </w:tc>
      </w:tr>
    </w:tbl>
    <w:p w:rsidR="00867A7E" w:rsidP="006F531A">
      <w:pPr>
        <w:pStyle w:val="BodyText"/>
      </w:pPr>
    </w:p>
    <w:p w:rsidR="00867A7E" w:rsidP="006F531A">
      <w:pPr>
        <w:pStyle w:val="BodyText"/>
      </w:pPr>
    </w:p>
    <w:p w:rsidR="00000000" w:rsidRPr="006F531A" w:rsidP="006F531A">
      <w:pPr>
        <w:pStyle w:val="Heading1"/>
      </w:pPr>
      <w:bookmarkStart w:id="3" w:name="O_662972"/>
      <w:bookmarkEnd w:id="3"/>
      <w:r w:rsidRPr="006F531A">
        <w:t>Pre-requisite Unit</w:t>
      </w:r>
    </w:p>
    <w:p w:rsidR="00867A7E" w:rsidP="00867A7E">
      <w:pPr>
        <w:pStyle w:val="BodyText"/>
      </w:pPr>
      <w:r w:rsidRPr="006F531A">
        <w:t>Not applicable.</w:t>
      </w:r>
    </w:p>
    <w:p w:rsidR="00000000" w:rsidRPr="006F531A" w:rsidP="006F531A">
      <w:pPr>
        <w:pStyle w:val="Heading1"/>
      </w:pPr>
      <w:bookmarkStart w:id="4" w:name="O_662973"/>
      <w:bookmarkEnd w:id="4"/>
      <w:r w:rsidRPr="006F531A">
        <w:t>Competency Field</w:t>
      </w:r>
    </w:p>
    <w:p w:rsidR="00867A7E" w:rsidP="00867A7E">
      <w:pPr>
        <w:pStyle w:val="BodyText"/>
      </w:pPr>
      <w:r w:rsidRPr="006F531A">
        <w:t>F – Safety Management</w:t>
      </w:r>
    </w:p>
    <w:p w:rsidR="00000000" w:rsidRPr="006F531A" w:rsidP="006F531A">
      <w:pPr>
        <w:pStyle w:val="Heading1"/>
      </w:pPr>
      <w:bookmarkStart w:id="5" w:name="O_662974"/>
      <w:bookmarkEnd w:id="5"/>
      <w:r w:rsidRPr="006F531A">
        <w:t>Unit Sector</w:t>
      </w:r>
    </w:p>
    <w:p w:rsidR="00867A7E" w:rsidP="00867A7E">
      <w:pPr>
        <w:pStyle w:val="BodyText"/>
      </w:pPr>
      <w:r w:rsidRPr="006F531A">
        <w:t>Not applicable.</w:t>
      </w:r>
    </w:p>
    <w:p w:rsidR="00000000" w:rsidRPr="006F531A" w:rsidP="006F531A">
      <w:pPr>
        <w:pStyle w:val="Heading1"/>
      </w:pPr>
      <w:bookmarkStart w:id="6" w:name="O_662975"/>
      <w:bookmarkEnd w:id="6"/>
      <w:r w:rsidRPr="006F531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67A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F531A" w:rsidP="006F531A">
            <w:pPr>
              <w:pStyle w:val="BodyText"/>
            </w:pPr>
            <w:r w:rsidRPr="006F531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rPr>
                <w:rStyle w:val="SpecialBold"/>
              </w:rPr>
              <w:t>PERFORMANCE CRITERIA</w:t>
            </w:r>
          </w:p>
        </w:tc>
      </w:tr>
      <w:tr w:rsidTr="00867A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Performance criteria describe the performance needed to demonstrate achievement of the element.</w:t>
            </w:r>
          </w:p>
        </w:tc>
      </w:tr>
      <w:tr w:rsidTr="00867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F531A" w:rsidP="006F531A">
            <w:pPr>
              <w:pStyle w:val="BodyText"/>
            </w:pPr>
            <w:r w:rsidRPr="006F531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rPr>
                <w:rStyle w:val="SpecialBold"/>
              </w:rPr>
              <w:t xml:space="preserve">Comply with </w:t>
            </w:r>
            <w:r w:rsidRPr="006F531A">
              <w:rPr>
                <w:rStyle w:val="SpecialBold"/>
              </w:rPr>
              <w:t>relevant regulations and legal obligations</w:t>
            </w: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1.1</w:t>
            </w:r>
          </w:p>
        </w:tc>
        <w:tc>
          <w:tcPr>
            <w:tcW w:w="604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Sources of information on regulatory requirements and legal obligations relevant to interactive flight or ground crew operations are identified and accessed, in accordance with workplace procedures</w:t>
            </w:r>
          </w:p>
        </w:tc>
      </w:tr>
      <w:tr w:rsidTr="00867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1.2</w:t>
            </w:r>
          </w:p>
        </w:tc>
        <w:tc>
          <w:tcPr>
            <w:tcW w:w="604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 xml:space="preserve">An understanding of regulatory requirements and legal obligations relevant to interactive flight or ground crew operations is developed and applied to day-to-day work </w:t>
            </w:r>
          </w:p>
        </w:tc>
      </w:tr>
      <w:tr w:rsidTr="00867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1.3</w:t>
            </w:r>
          </w:p>
        </w:tc>
        <w:tc>
          <w:tcPr>
            <w:tcW w:w="604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 xml:space="preserve">Compliance is maintained with regulatory requirements and legal obligations that </w:t>
            </w:r>
            <w:r w:rsidRPr="006F531A">
              <w:t>bind flight or ground crew in their safety, security and operational tasks</w:t>
            </w:r>
          </w:p>
        </w:tc>
      </w:tr>
      <w:tr w:rsidTr="00867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F531A" w:rsidP="006F531A">
            <w:pPr>
              <w:pStyle w:val="BodyText"/>
            </w:pPr>
            <w:r w:rsidRPr="006F531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rPr>
                <w:rStyle w:val="SpecialBold"/>
              </w:rPr>
              <w:t>Comply with established industrial relations practices and requirements</w:t>
            </w: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2.1</w:t>
            </w:r>
          </w:p>
        </w:tc>
        <w:tc>
          <w:tcPr>
            <w:tcW w:w="604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Sources of information on established industrial relations practices and requirements relevant to the aviation industry are identified and accessed in accordance with workplace procedures</w:t>
            </w:r>
          </w:p>
        </w:tc>
      </w:tr>
      <w:tr w:rsidTr="00867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2.2</w:t>
            </w:r>
          </w:p>
        </w:tc>
        <w:tc>
          <w:tcPr>
            <w:tcW w:w="604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An understanding of established industrial relations practice</w:t>
            </w:r>
            <w:r w:rsidRPr="006F531A">
              <w:t>s and requirements relevant to the aviation industry is developed and applied to day-to-day work in the aviation industry</w:t>
            </w:r>
          </w:p>
        </w:tc>
      </w:tr>
      <w:tr w:rsidTr="00867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2.3</w:t>
            </w:r>
          </w:p>
        </w:tc>
        <w:tc>
          <w:tcPr>
            <w:tcW w:w="604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An understanding of employer/employee obligations and responsibilities is developed and applied to day-to-day work in the aviat</w:t>
            </w:r>
            <w:r w:rsidRPr="006F531A">
              <w:t>ion industry</w:t>
            </w:r>
          </w:p>
        </w:tc>
      </w:tr>
      <w:tr w:rsidTr="00867A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F531A" w:rsidP="006F531A">
            <w:pPr>
              <w:pStyle w:val="BodyText"/>
            </w:pPr>
            <w:r w:rsidRPr="006F531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rPr>
                <w:rStyle w:val="SpecialBold"/>
              </w:rPr>
              <w:t>Comply with relevant local laws and regulations</w:t>
            </w: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3.1</w:t>
            </w:r>
          </w:p>
        </w:tc>
        <w:tc>
          <w:tcPr>
            <w:tcW w:w="604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 xml:space="preserve">Quarantine and customs regulations and other local laws relevant to work activities of individual aviation work roles are correctly identified </w:t>
            </w:r>
            <w:r w:rsidRPr="006F531A">
              <w:t>and appropriate action is taken in day-to-day work to ensure compliance as required</w:t>
            </w:r>
          </w:p>
        </w:tc>
      </w:tr>
      <w:tr w:rsidTr="00867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3.2</w:t>
            </w:r>
          </w:p>
        </w:tc>
        <w:tc>
          <w:tcPr>
            <w:tcW w:w="604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 xml:space="preserve">Appropriate advice is provided to others on customs and quarantine regulations and other relevant local laws as </w:t>
            </w:r>
            <w:r w:rsidRPr="006F531A">
              <w:t>required</w:t>
            </w:r>
          </w:p>
        </w:tc>
      </w:tr>
      <w:tr w:rsidTr="00867A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3.3</w:t>
            </w:r>
          </w:p>
        </w:tc>
        <w:tc>
          <w:tcPr>
            <w:tcW w:w="6045" w:type="dxa"/>
            <w:tcBorders>
              <w:top w:val="nil"/>
              <w:left w:val="nil"/>
              <w:bottom w:val="nil"/>
              <w:right w:val="nil"/>
            </w:tcBorders>
            <w:tcMar>
              <w:top w:w="0" w:type="dxa"/>
              <w:left w:w="62" w:type="dxa"/>
              <w:bottom w:w="0" w:type="dxa"/>
              <w:right w:w="62" w:type="dxa"/>
            </w:tcMar>
          </w:tcPr>
          <w:p w:rsidR="00000000" w:rsidRPr="006F531A" w:rsidP="006F531A">
            <w:pPr>
              <w:pStyle w:val="BodyText"/>
            </w:pPr>
            <w:r w:rsidRPr="006F531A">
              <w:t>Compliance is maintained with relevan</w:t>
            </w:r>
            <w:r w:rsidRPr="006F531A">
              <w:t>t local laws and regulations when operating in international or domestic aviation environments</w:t>
            </w:r>
          </w:p>
        </w:tc>
      </w:tr>
    </w:tbl>
    <w:p w:rsidR="00867A7E" w:rsidP="006F531A">
      <w:pPr>
        <w:pStyle w:val="BodyText"/>
      </w:pPr>
    </w:p>
    <w:p w:rsidR="00867A7E" w:rsidP="006F531A">
      <w:pPr>
        <w:pStyle w:val="BodyText"/>
      </w:pPr>
    </w:p>
    <w:p w:rsidR="00000000" w:rsidRPr="006F531A" w:rsidP="006F531A">
      <w:pPr>
        <w:pStyle w:val="Heading1"/>
      </w:pPr>
      <w:bookmarkStart w:id="7" w:name="O_662976"/>
      <w:bookmarkEnd w:id="7"/>
      <w:r w:rsidRPr="006F531A">
        <w:t>Foundation Skills</w:t>
      </w:r>
    </w:p>
    <w:p w:rsidR="00867A7E" w:rsidP="00867A7E">
      <w:pPr>
        <w:pStyle w:val="BodyText"/>
      </w:pPr>
      <w:r w:rsidRPr="006F531A">
        <w:t>Foundation skills essential to performance are explicit in the performance criteria of this unit of competency.</w:t>
      </w:r>
    </w:p>
    <w:p w:rsidR="00000000" w:rsidRPr="006F531A" w:rsidP="006F531A">
      <w:pPr>
        <w:pStyle w:val="Heading1"/>
      </w:pPr>
      <w:bookmarkStart w:id="8" w:name="O_662977"/>
      <w:bookmarkEnd w:id="8"/>
      <w:r w:rsidRPr="006F531A">
        <w:t>Range of Conditions</w:t>
      </w:r>
    </w:p>
    <w:tbl>
      <w:tblPr>
        <w:tblW w:w="9498" w:type="dxa"/>
        <w:tblLayout w:type="fixed"/>
        <w:tblCellMar>
          <w:left w:w="62" w:type="dxa"/>
          <w:right w:w="62" w:type="dxa"/>
        </w:tblCellMar>
        <w:tblLook w:val="0000"/>
      </w:tblPr>
      <w:tblGrid>
        <w:gridCol w:w="2735"/>
        <w:gridCol w:w="6763"/>
      </w:tblGrid>
      <w:tr w:rsidTr="006F531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Range is restricted to essential operating conditions and any other variables essential to the work environment.</w:t>
            </w:r>
          </w:p>
        </w:tc>
      </w:tr>
      <w:tr w:rsidTr="006F531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F531A">
            <w:pPr>
              <w:pStyle w:val="BodyText"/>
              <w:rPr>
                <w:lang w:val="en-NZ"/>
              </w:rPr>
            </w:pPr>
            <w:r w:rsidRPr="006F531A">
              <w:t>Regulations and legal obligations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F531A" w:rsidP="006F531A">
            <w:pPr>
              <w:pStyle w:val="ListBullet"/>
            </w:pPr>
            <w:r w:rsidRPr="006F531A">
              <w:t>established industrial relations pr</w:t>
            </w:r>
            <w:r w:rsidRPr="006F531A">
              <w:t>actices and requirements:</w:t>
            </w:r>
          </w:p>
          <w:p w:rsidR="00000000" w:rsidRPr="006F531A" w:rsidP="006F531A">
            <w:pPr>
              <w:pStyle w:val="ListBullet2"/>
            </w:pPr>
            <w:r w:rsidRPr="006F531A">
              <w:t>company or enterprise</w:t>
            </w:r>
          </w:p>
          <w:p w:rsidR="00000000" w:rsidRPr="006F531A" w:rsidP="006F531A">
            <w:pPr>
              <w:pStyle w:val="ListBullet2"/>
            </w:pPr>
            <w:r w:rsidRPr="006F531A">
              <w:t>state or territory legislation</w:t>
            </w:r>
          </w:p>
          <w:p w:rsidR="00000000" w:rsidRPr="006F531A" w:rsidP="006F531A">
            <w:pPr>
              <w:pStyle w:val="ListBullet2"/>
            </w:pPr>
            <w:r w:rsidRPr="006F531A">
              <w:t>commonwealth legislation</w:t>
            </w:r>
          </w:p>
          <w:p w:rsidR="00000000" w:rsidRPr="006F531A" w:rsidP="006F531A">
            <w:pPr>
              <w:pStyle w:val="ListBullet"/>
            </w:pPr>
            <w:r w:rsidRPr="006F531A">
              <w:t xml:space="preserve">relevant Civil Aviation Safety Regulations (CASRs) and Civil Aviation Orders pertaining </w:t>
            </w:r>
            <w:r w:rsidRPr="006F531A">
              <w:t>to integrated safety and operational responsibilities related to individual work roles:</w:t>
            </w:r>
          </w:p>
          <w:p w:rsidR="00000000" w:rsidRPr="006F531A" w:rsidP="006F531A">
            <w:pPr>
              <w:pStyle w:val="ListBullet2"/>
            </w:pPr>
            <w:r w:rsidRPr="006F531A">
              <w:t>flight crew</w:t>
            </w:r>
          </w:p>
          <w:p w:rsidR="00000000" w:rsidRPr="006F531A" w:rsidP="006F531A">
            <w:pPr>
              <w:pStyle w:val="ListBullet2"/>
            </w:pPr>
            <w:r w:rsidRPr="006F531A">
              <w:t>cabin crew</w:t>
            </w:r>
          </w:p>
          <w:p w:rsidR="00000000" w:rsidRPr="006F531A" w:rsidP="006F531A">
            <w:pPr>
              <w:pStyle w:val="ListBullet2"/>
            </w:pPr>
            <w:r w:rsidRPr="006F531A">
              <w:t>flight support personnel</w:t>
            </w:r>
          </w:p>
          <w:p w:rsidR="00000000" w:rsidRPr="006F531A" w:rsidP="006F531A">
            <w:pPr>
              <w:pStyle w:val="ListBullet2"/>
            </w:pPr>
            <w:r w:rsidRPr="006F531A">
              <w:t>emergency services personnel</w:t>
            </w:r>
          </w:p>
          <w:p w:rsidR="00000000" w:rsidRPr="006F531A" w:rsidP="006F531A">
            <w:pPr>
              <w:pStyle w:val="ListBullet2"/>
            </w:pPr>
            <w:r w:rsidRPr="006F531A">
              <w:t>ground crew</w:t>
            </w:r>
          </w:p>
          <w:p w:rsidR="00000000" w:rsidRPr="006F531A" w:rsidP="006F531A">
            <w:pPr>
              <w:pStyle w:val="ListBullet2"/>
            </w:pPr>
            <w:r w:rsidRPr="006F531A">
              <w:t>maintenance personnel</w:t>
            </w:r>
          </w:p>
          <w:p w:rsidR="00000000" w:rsidRPr="006F531A" w:rsidP="006F531A">
            <w:pPr>
              <w:pStyle w:val="ListBullet"/>
            </w:pPr>
            <w:r w:rsidRPr="006F531A">
              <w:t>relevant local laws and regulations.</w:t>
            </w:r>
          </w:p>
        </w:tc>
      </w:tr>
    </w:tbl>
    <w:p w:rsidR="00867A7E" w:rsidP="006F531A">
      <w:pPr>
        <w:pStyle w:val="BodyText"/>
      </w:pPr>
    </w:p>
    <w:p w:rsidR="00867A7E" w:rsidP="006F531A">
      <w:pPr>
        <w:pStyle w:val="BodyText"/>
      </w:pPr>
    </w:p>
    <w:p w:rsidR="00000000" w:rsidRPr="006F531A" w:rsidP="006F531A">
      <w:pPr>
        <w:pStyle w:val="Heading1"/>
      </w:pPr>
      <w:bookmarkStart w:id="9" w:name="O_662978"/>
      <w:bookmarkEnd w:id="9"/>
      <w:r w:rsidRPr="006F531A">
        <w:t>Unit Mapping Information</w:t>
      </w:r>
    </w:p>
    <w:p w:rsidR="00867A7E" w:rsidP="00867A7E">
      <w:pPr>
        <w:pStyle w:val="BodyText"/>
      </w:pPr>
      <w:r w:rsidRPr="006F531A">
        <w:t>This unit replaces and is equivalent to AVIF2010B Implement regulations and policies during aircraft safety and service operations.</w:t>
      </w:r>
    </w:p>
    <w:p w:rsidR="00000000" w:rsidRPr="006F531A" w:rsidP="006F531A">
      <w:pPr>
        <w:pStyle w:val="Heading1"/>
      </w:pPr>
      <w:bookmarkStart w:id="10" w:name="O_662985"/>
      <w:bookmarkEnd w:id="10"/>
      <w:r w:rsidRPr="006F531A">
        <w:t>Links</w:t>
      </w:r>
    </w:p>
    <w:p w:rsidR="00000000" w:rsidRPr="006F531A" w:rsidP="00867A7E">
      <w:pPr>
        <w:pStyle w:val="BodyText"/>
      </w:pPr>
      <w:r w:rsidRPr="006F531A">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E046A">
        <w:rPr>
          <w:rStyle w:val="Hyperlink"/>
        </w:rPr>
        <w:t>https://vetnet.education.gov.au/Pages/TrainingDocs.aspx?q=4725260a-0af3-4daf-912b-ef1c2f3e5816</w:t>
      </w:r>
      <w:r>
        <w:fldChar w:fldCharType="end"/>
      </w:r>
    </w:p>
    <w:p w:rsidR="00000000" w:rsidRPr="006F531A" w:rsidP="006F531A"/>
    <w:sectPr w:rsidSect="006F5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A" w:rsidRPr="00867A7E" w:rsidP="00867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7E" w:rsidP="006F5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67A7E" w:rsidP="006F531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7A7E" w:rsidP="006F53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531A" w:rsidRPr="00867A7E" w:rsidP="00867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7E" w:rsidRPr="002D2AF8" w:rsidP="006F531A">
    <w:pPr>
      <w:pStyle w:val="Header"/>
      <w:framePr w:wrap="around"/>
    </w:pPr>
    <w:r>
      <w:fldChar w:fldCharType="begin"/>
    </w:r>
    <w:r>
      <w:instrText xml:space="preserve"> TITLE   \* MERGEFORMAT </w:instrText>
    </w:r>
    <w:r>
      <w:fldChar w:fldCharType="separate"/>
    </w:r>
    <w:r>
      <w:t>AVIF2010 Implement regulations and policies during aviation safety and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67A7E" w:rsidP="006F53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826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16C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562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3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31A"/>
    <w:pPr>
      <w:spacing w:before="360" w:after="60"/>
      <w:outlineLvl w:val="0"/>
    </w:pPr>
    <w:rPr>
      <w:sz w:val="32"/>
    </w:rPr>
  </w:style>
  <w:style w:type="paragraph" w:styleId="Heading2">
    <w:name w:val="heading 2"/>
    <w:basedOn w:val="HeadingBase"/>
    <w:next w:val="BodyText"/>
    <w:link w:val="Heading2Char"/>
    <w:qFormat/>
    <w:rsid w:val="006F531A"/>
    <w:pPr>
      <w:keepLines/>
      <w:spacing w:before="240" w:after="120"/>
      <w:outlineLvl w:val="1"/>
    </w:pPr>
    <w:rPr>
      <w:sz w:val="28"/>
      <w:szCs w:val="40"/>
    </w:rPr>
  </w:style>
  <w:style w:type="paragraph" w:styleId="Heading3">
    <w:name w:val="heading 3"/>
    <w:basedOn w:val="HeadingBase"/>
    <w:next w:val="BodyText"/>
    <w:link w:val="Heading3Char"/>
    <w:qFormat/>
    <w:rsid w:val="006F531A"/>
    <w:pPr>
      <w:spacing w:before="180" w:after="120"/>
      <w:outlineLvl w:val="2"/>
    </w:pPr>
    <w:rPr>
      <w:spacing w:val="-10"/>
      <w:kern w:val="32"/>
    </w:rPr>
  </w:style>
  <w:style w:type="paragraph" w:styleId="Heading4">
    <w:name w:val="heading 4"/>
    <w:basedOn w:val="HeadingBase"/>
    <w:next w:val="BodyText"/>
    <w:link w:val="Heading4Char"/>
    <w:qFormat/>
    <w:rsid w:val="006F531A"/>
    <w:pPr>
      <w:spacing w:before="160" w:after="120"/>
      <w:outlineLvl w:val="3"/>
    </w:pPr>
    <w:rPr>
      <w:sz w:val="22"/>
    </w:rPr>
  </w:style>
  <w:style w:type="paragraph" w:styleId="Heading5">
    <w:name w:val="heading 5"/>
    <w:basedOn w:val="HeadingBase"/>
    <w:next w:val="Normal"/>
    <w:link w:val="Heading5Char"/>
    <w:qFormat/>
    <w:rsid w:val="006F531A"/>
    <w:pPr>
      <w:spacing w:before="80"/>
      <w:outlineLvl w:val="4"/>
    </w:pPr>
    <w:rPr>
      <w:color w:val="918585"/>
      <w:sz w:val="20"/>
    </w:rPr>
  </w:style>
  <w:style w:type="paragraph" w:styleId="Heading6">
    <w:name w:val="heading 6"/>
    <w:basedOn w:val="HeadingBase"/>
    <w:next w:val="Normal"/>
    <w:link w:val="Heading6Char"/>
    <w:qFormat/>
    <w:rsid w:val="006F531A"/>
    <w:pPr>
      <w:spacing w:before="60"/>
      <w:outlineLvl w:val="5"/>
    </w:pPr>
    <w:rPr>
      <w:color w:val="918585"/>
      <w:sz w:val="20"/>
    </w:rPr>
  </w:style>
  <w:style w:type="paragraph" w:styleId="Heading7">
    <w:name w:val="heading 7"/>
    <w:basedOn w:val="Normal"/>
    <w:next w:val="Normal"/>
    <w:link w:val="Heading7Char"/>
    <w:qFormat/>
    <w:rsid w:val="006F531A"/>
    <w:pPr>
      <w:ind w:left="720"/>
      <w:outlineLvl w:val="6"/>
    </w:pPr>
    <w:rPr>
      <w:i/>
    </w:rPr>
  </w:style>
  <w:style w:type="paragraph" w:styleId="Heading8">
    <w:name w:val="heading 8"/>
    <w:basedOn w:val="Normal"/>
    <w:next w:val="Normal"/>
    <w:link w:val="Heading8Char"/>
    <w:qFormat/>
    <w:rsid w:val="006F531A"/>
    <w:pPr>
      <w:ind w:left="720"/>
      <w:outlineLvl w:val="7"/>
    </w:pPr>
    <w:rPr>
      <w:i/>
    </w:rPr>
  </w:style>
  <w:style w:type="paragraph" w:styleId="Heading9">
    <w:name w:val="heading 9"/>
    <w:basedOn w:val="Normal"/>
    <w:next w:val="Normal"/>
    <w:link w:val="Heading9Char"/>
    <w:qFormat/>
    <w:rsid w:val="006F531A"/>
    <w:pPr>
      <w:ind w:left="720"/>
      <w:outlineLvl w:val="8"/>
    </w:pPr>
    <w:rPr>
      <w:i/>
    </w:rPr>
  </w:style>
  <w:style w:type="character" w:default="1" w:styleId="DefaultParagraphFont">
    <w:name w:val="Default Paragraph Font"/>
    <w:uiPriority w:val="1"/>
    <w:unhideWhenUsed/>
    <w:rsid w:val="006F5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31A"/>
  </w:style>
  <w:style w:type="character" w:customStyle="1" w:styleId="Heading1Char">
    <w:name w:val="Heading 1 Char"/>
    <w:basedOn w:val="DefaultParagraphFont"/>
    <w:link w:val="Heading1"/>
    <w:rsid w:val="006F531A"/>
    <w:rPr>
      <w:rFonts w:ascii="Times New Roman" w:eastAsia="Times New Roman" w:hAnsi="Times New Roman" w:cs="Times New Roman"/>
      <w:b/>
      <w:sz w:val="32"/>
      <w:szCs w:val="20"/>
      <w:lang w:eastAsia="en-US"/>
    </w:rPr>
  </w:style>
  <w:style w:type="paragraph" w:styleId="BodyText">
    <w:name w:val="Body Text"/>
    <w:basedOn w:val="Normal"/>
    <w:link w:val="BodyTextChar"/>
    <w:rsid w:val="006F53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531A"/>
    <w:rPr>
      <w:rFonts w:ascii="Times New Roman" w:eastAsia="Times New Roman" w:hAnsi="Times New Roman" w:cs="Times New Roman"/>
      <w:sz w:val="24"/>
      <w:lang w:eastAsia="en-US"/>
    </w:rPr>
  </w:style>
  <w:style w:type="paragraph" w:styleId="ListBullet">
    <w:name w:val="List Bullet"/>
    <w:basedOn w:val="List"/>
    <w:rsid w:val="006F531A"/>
    <w:pPr>
      <w:numPr>
        <w:numId w:val="13"/>
      </w:numPr>
      <w:tabs>
        <w:tab w:val="clear" w:pos="340"/>
      </w:tabs>
      <w:spacing w:before="40" w:after="40"/>
    </w:pPr>
  </w:style>
  <w:style w:type="character" w:customStyle="1" w:styleId="SpecialBold">
    <w:name w:val="Special Bold"/>
    <w:basedOn w:val="DefaultParagraphFont"/>
    <w:rsid w:val="006F531A"/>
    <w:rPr>
      <w:b/>
      <w:spacing w:val="0"/>
    </w:rPr>
  </w:style>
  <w:style w:type="paragraph" w:styleId="ListBullet2">
    <w:name w:val="List Bullet 2"/>
    <w:basedOn w:val="List2"/>
    <w:rsid w:val="006F531A"/>
    <w:pPr>
      <w:numPr>
        <w:numId w:val="14"/>
      </w:numPr>
      <w:tabs>
        <w:tab w:val="clear" w:pos="680"/>
      </w:tabs>
    </w:pPr>
  </w:style>
  <w:style w:type="paragraph" w:customStyle="1" w:styleId="SuperHeading">
    <w:name w:val="SuperHeading"/>
    <w:basedOn w:val="Normal"/>
    <w:rsid w:val="006F531A"/>
    <w:pPr>
      <w:spacing w:before="240" w:after="120"/>
      <w:outlineLvl w:val="0"/>
    </w:pPr>
    <w:rPr>
      <w:rFonts w:ascii="Times New Roman" w:hAnsi="Times New Roman"/>
      <w:b/>
      <w:sz w:val="32"/>
    </w:rPr>
  </w:style>
  <w:style w:type="paragraph" w:customStyle="1" w:styleId="AllowPageBreak">
    <w:name w:val="AllowPageBreak"/>
    <w:rsid w:val="006F53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3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3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31A"/>
    <w:rPr>
      <w:rFonts w:ascii="Courier New" w:eastAsia="Times New Roman" w:hAnsi="Courier New" w:cs="Times New Roman"/>
      <w:i/>
      <w:szCs w:val="20"/>
      <w:lang w:eastAsia="en-US"/>
    </w:rPr>
  </w:style>
  <w:style w:type="paragraph" w:customStyle="1" w:styleId="HeadingBase">
    <w:name w:val="Heading Base"/>
    <w:rsid w:val="006F5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31A"/>
    <w:pPr>
      <w:tabs>
        <w:tab w:val="right" w:leader="dot" w:pos="9072"/>
      </w:tabs>
      <w:ind w:left="567"/>
    </w:pPr>
    <w:rPr>
      <w:szCs w:val="22"/>
    </w:rPr>
  </w:style>
  <w:style w:type="paragraph" w:customStyle="1" w:styleId="TOCBase">
    <w:name w:val="TOC Base"/>
    <w:rsid w:val="006F5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31A"/>
    <w:pPr>
      <w:tabs>
        <w:tab w:val="right" w:leader="dot" w:pos="9072"/>
      </w:tabs>
      <w:spacing w:before="40" w:after="40"/>
      <w:ind w:left="284"/>
    </w:pPr>
    <w:rPr>
      <w:rFonts w:ascii="Times New Roman" w:hAnsi="Times New Roman"/>
    </w:rPr>
  </w:style>
  <w:style w:type="paragraph" w:styleId="TOC1">
    <w:name w:val="toc 1"/>
    <w:basedOn w:val="TOCBase"/>
    <w:next w:val="Normal"/>
    <w:rsid w:val="006F53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31A"/>
    <w:rPr>
      <w:rFonts w:ascii="Times New Roman" w:eastAsia="Times New Roman" w:hAnsi="Times New Roman" w:cs="Times New Roman"/>
      <w:sz w:val="16"/>
      <w:lang w:eastAsia="en-US"/>
    </w:rPr>
  </w:style>
  <w:style w:type="paragraph" w:styleId="Title">
    <w:name w:val="Title"/>
    <w:basedOn w:val="HeadingBase"/>
    <w:link w:val="TitleChar"/>
    <w:qFormat/>
    <w:rsid w:val="006F531A"/>
    <w:pPr>
      <w:spacing w:before="5040"/>
      <w:jc w:val="center"/>
    </w:pPr>
    <w:rPr>
      <w:sz w:val="48"/>
      <w:szCs w:val="72"/>
      <w:lang w:val="en-US"/>
    </w:rPr>
  </w:style>
  <w:style w:type="character" w:customStyle="1" w:styleId="TitleChar">
    <w:name w:val="Title Char"/>
    <w:basedOn w:val="DefaultParagraphFont"/>
    <w:link w:val="Title"/>
    <w:rsid w:val="006F5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31A"/>
    <w:pPr>
      <w:tabs>
        <w:tab w:val="left" w:pos="3600"/>
        <w:tab w:val="left" w:pos="3958"/>
      </w:tabs>
    </w:pPr>
  </w:style>
  <w:style w:type="paragraph" w:styleId="List">
    <w:name w:val="List"/>
    <w:basedOn w:val="BodyText"/>
    <w:next w:val="BodyText"/>
    <w:rsid w:val="006F531A"/>
    <w:pPr>
      <w:tabs>
        <w:tab w:val="left" w:pos="340"/>
      </w:tabs>
      <w:spacing w:before="60" w:after="60"/>
      <w:ind w:left="340" w:hanging="340"/>
    </w:pPr>
  </w:style>
  <w:style w:type="paragraph" w:customStyle="1" w:styleId="Note">
    <w:name w:val="Note"/>
    <w:basedOn w:val="BodyText"/>
    <w:rsid w:val="006F5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31A"/>
    <w:pPr>
      <w:framePr w:wrap="auto" w:hAnchor="text" w:y="6049"/>
    </w:pPr>
    <w:rPr>
      <w:color w:val="000000"/>
      <w:sz w:val="40"/>
    </w:rPr>
  </w:style>
  <w:style w:type="paragraph" w:customStyle="1" w:styleId="TOCTitle">
    <w:name w:val="TOCTitle"/>
    <w:basedOn w:val="Heading1"/>
    <w:rsid w:val="006F531A"/>
    <w:pPr>
      <w:spacing w:after="240"/>
      <w:jc w:val="center"/>
      <w:outlineLvl w:val="9"/>
    </w:pPr>
    <w:rPr>
      <w:caps/>
    </w:rPr>
  </w:style>
  <w:style w:type="paragraph" w:customStyle="1" w:styleId="Version">
    <w:name w:val="Version"/>
    <w:rsid w:val="006F53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31A"/>
    <w:pPr>
      <w:keepNext w:val="0"/>
      <w:tabs>
        <w:tab w:val="right" w:pos="4176"/>
      </w:tabs>
      <w:ind w:left="198" w:hanging="198"/>
    </w:pPr>
    <w:rPr>
      <w:rFonts w:ascii="Garamond" w:hAnsi="Garamond"/>
    </w:rPr>
  </w:style>
  <w:style w:type="paragraph" w:styleId="IndexHeading">
    <w:name w:val="index heading"/>
    <w:basedOn w:val="Normal"/>
    <w:next w:val="Index1"/>
    <w:semiHidden/>
    <w:rsid w:val="006F531A"/>
    <w:pPr>
      <w:spacing w:before="120" w:after="120"/>
    </w:pPr>
    <w:rPr>
      <w:rFonts w:ascii="Arial" w:hAnsi="Arial"/>
      <w:b/>
      <w:color w:val="918585"/>
      <w:sz w:val="24"/>
    </w:rPr>
  </w:style>
  <w:style w:type="paragraph" w:styleId="Header">
    <w:name w:val="header"/>
    <w:basedOn w:val="Normal"/>
    <w:link w:val="HeaderChar"/>
    <w:rsid w:val="006F5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31A"/>
    <w:rPr>
      <w:rFonts w:ascii="Times New Roman" w:eastAsia="Times New Roman" w:hAnsi="Times New Roman" w:cs="Times New Roman"/>
      <w:sz w:val="16"/>
      <w:szCs w:val="20"/>
      <w:lang w:val="en-GB" w:eastAsia="en-US"/>
    </w:rPr>
  </w:style>
  <w:style w:type="paragraph" w:customStyle="1" w:styleId="Chapter">
    <w:name w:val="Chapter"/>
    <w:basedOn w:val="Normal"/>
    <w:rsid w:val="006F531A"/>
    <w:pPr>
      <w:spacing w:before="240"/>
    </w:pPr>
    <w:rPr>
      <w:rFonts w:ascii="Times New Roman" w:hAnsi="Times New Roman"/>
      <w:smallCaps/>
      <w:spacing w:val="80"/>
      <w:sz w:val="28"/>
    </w:rPr>
  </w:style>
  <w:style w:type="paragraph" w:customStyle="1" w:styleId="InChapter">
    <w:name w:val="InChapter"/>
    <w:basedOn w:val="Heading3"/>
    <w:rsid w:val="006F531A"/>
    <w:pPr>
      <w:spacing w:after="240"/>
      <w:outlineLvl w:val="9"/>
    </w:pPr>
    <w:rPr>
      <w:noProof/>
    </w:rPr>
  </w:style>
  <w:style w:type="paragraph" w:styleId="Index2">
    <w:name w:val="index 2"/>
    <w:basedOn w:val="Normal"/>
    <w:next w:val="Normal"/>
    <w:semiHidden/>
    <w:rsid w:val="006F531A"/>
    <w:pPr>
      <w:tabs>
        <w:tab w:val="right" w:pos="4176"/>
      </w:tabs>
      <w:ind w:left="568" w:hanging="284"/>
    </w:pPr>
    <w:rPr>
      <w:rFonts w:ascii="Garamond" w:hAnsi="Garamond"/>
    </w:rPr>
  </w:style>
  <w:style w:type="paragraph" w:customStyle="1" w:styleId="Byline">
    <w:name w:val="Byline"/>
    <w:rsid w:val="006F5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31A"/>
    <w:pPr>
      <w:tabs>
        <w:tab w:val="clear" w:pos="3600"/>
        <w:tab w:val="clear" w:pos="3958"/>
      </w:tabs>
      <w:jc w:val="right"/>
    </w:pPr>
  </w:style>
  <w:style w:type="character" w:styleId="Emphasis">
    <w:name w:val="Emphasis"/>
    <w:basedOn w:val="DefaultParagraphFont"/>
    <w:qFormat/>
    <w:rsid w:val="006F531A"/>
    <w:rPr>
      <w:i/>
    </w:rPr>
  </w:style>
  <w:style w:type="paragraph" w:styleId="Caption">
    <w:name w:val="caption"/>
    <w:basedOn w:val="BodyText"/>
    <w:next w:val="Normal"/>
    <w:qFormat/>
    <w:rsid w:val="006F531A"/>
    <w:pPr>
      <w:framePr w:w="2268" w:hSpace="181" w:vSpace="181" w:wrap="around" w:vAnchor="text" w:hAnchor="page" w:x="1135" w:y="285" w:anchorLock="1"/>
    </w:pPr>
    <w:rPr>
      <w:i/>
    </w:rPr>
  </w:style>
  <w:style w:type="paragraph" w:customStyle="1" w:styleId="MiniTOCTitle">
    <w:name w:val="MiniTOCTitle"/>
    <w:basedOn w:val="Heading4"/>
    <w:rsid w:val="006F531A"/>
    <w:pPr>
      <w:spacing w:before="240"/>
      <w:outlineLvl w:val="9"/>
    </w:pPr>
    <w:rPr>
      <w:noProof/>
      <w:sz w:val="24"/>
    </w:rPr>
  </w:style>
  <w:style w:type="paragraph" w:customStyle="1" w:styleId="MiniTOCItem">
    <w:name w:val="MiniTOCItem"/>
    <w:basedOn w:val="ListBullet"/>
    <w:rsid w:val="006F531A"/>
    <w:pPr>
      <w:numPr>
        <w:numId w:val="0"/>
      </w:numPr>
      <w:tabs>
        <w:tab w:val="right" w:leader="dot" w:pos="6521"/>
      </w:tabs>
      <w:spacing w:before="0" w:after="0"/>
    </w:pPr>
  </w:style>
  <w:style w:type="paragraph" w:customStyle="1" w:styleId="TOFTitle">
    <w:name w:val="TOFTitle"/>
    <w:basedOn w:val="TOCTitle"/>
    <w:rsid w:val="006F531A"/>
  </w:style>
  <w:style w:type="paragraph" w:styleId="TableofFigures">
    <w:name w:val="table of figures"/>
    <w:basedOn w:val="Normal"/>
    <w:next w:val="Normal"/>
    <w:semiHidden/>
    <w:rsid w:val="006F531A"/>
    <w:pPr>
      <w:tabs>
        <w:tab w:val="right" w:leader="dot" w:pos="9072"/>
      </w:tabs>
      <w:ind w:left="970" w:hanging="403"/>
    </w:pPr>
    <w:rPr>
      <w:rFonts w:ascii="Times New Roman" w:hAnsi="Times New Roman"/>
      <w:b/>
    </w:rPr>
  </w:style>
  <w:style w:type="paragraph" w:styleId="ListNumber">
    <w:name w:val="List Number"/>
    <w:basedOn w:val="List"/>
    <w:rsid w:val="006F531A"/>
    <w:pPr>
      <w:numPr>
        <w:numId w:val="11"/>
      </w:numPr>
    </w:pPr>
  </w:style>
  <w:style w:type="character" w:customStyle="1" w:styleId="WingdingSymbols">
    <w:name w:val="Wingding Symbols"/>
    <w:rsid w:val="006F531A"/>
    <w:rPr>
      <w:rFonts w:ascii="Wingdings" w:hAnsi="Wingdings"/>
    </w:rPr>
  </w:style>
  <w:style w:type="paragraph" w:customStyle="1" w:styleId="TableHeading">
    <w:name w:val="Table Heading"/>
    <w:basedOn w:val="HeadingBase"/>
    <w:rsid w:val="006F531A"/>
    <w:pPr>
      <w:keepLines/>
      <w:pBdr>
        <w:bottom w:val="single" w:sz="6" w:space="1" w:color="918585"/>
      </w:pBdr>
      <w:spacing w:before="240"/>
    </w:pPr>
  </w:style>
  <w:style w:type="character" w:customStyle="1" w:styleId="HotSpot">
    <w:name w:val="HotSpot"/>
    <w:rsid w:val="006F531A"/>
    <w:rPr>
      <w:color w:val="0033CC"/>
      <w:u w:val="none"/>
    </w:rPr>
  </w:style>
  <w:style w:type="paragraph" w:customStyle="1" w:styleId="BodyTextRight">
    <w:name w:val="Body Text Right"/>
    <w:basedOn w:val="BodyText"/>
    <w:rsid w:val="006F531A"/>
    <w:pPr>
      <w:spacing w:before="0" w:after="0"/>
      <w:jc w:val="right"/>
    </w:pPr>
  </w:style>
  <w:style w:type="paragraph" w:styleId="Index3">
    <w:name w:val="index 3"/>
    <w:basedOn w:val="ListNumber2"/>
    <w:next w:val="Normal"/>
    <w:semiHidden/>
    <w:rsid w:val="006F531A"/>
    <w:pPr>
      <w:numPr>
        <w:numId w:val="0"/>
      </w:numPr>
      <w:tabs>
        <w:tab w:val="right" w:leader="dot" w:pos="4176"/>
      </w:tabs>
    </w:pPr>
  </w:style>
  <w:style w:type="paragraph" w:styleId="ListNumber2">
    <w:name w:val="List Number 2"/>
    <w:basedOn w:val="List2"/>
    <w:rsid w:val="006F531A"/>
    <w:pPr>
      <w:numPr>
        <w:numId w:val="10"/>
      </w:numPr>
      <w:tabs>
        <w:tab w:val="clear" w:pos="1060"/>
      </w:tabs>
    </w:pPr>
  </w:style>
  <w:style w:type="paragraph" w:customStyle="1" w:styleId="MarginNote">
    <w:name w:val="Margin Note"/>
    <w:basedOn w:val="BodyText"/>
    <w:rsid w:val="006F5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3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31A"/>
    <w:rPr>
      <w:sz w:val="32"/>
    </w:rPr>
  </w:style>
  <w:style w:type="paragraph" w:customStyle="1" w:styleId="HeadingProcedure">
    <w:name w:val="Heading Procedure"/>
    <w:basedOn w:val="HeadingBase"/>
    <w:next w:val="Normal"/>
    <w:rsid w:val="006F531A"/>
    <w:pPr>
      <w:tabs>
        <w:tab w:val="left" w:pos="0"/>
      </w:tabs>
      <w:spacing w:before="120" w:after="60"/>
    </w:pPr>
    <w:rPr>
      <w:i/>
      <w:color w:val="918585"/>
      <w:sz w:val="22"/>
    </w:rPr>
  </w:style>
  <w:style w:type="paragraph" w:customStyle="1" w:styleId="TableBodyText">
    <w:name w:val="Table Body Text"/>
    <w:basedOn w:val="BodyText"/>
    <w:rsid w:val="006F531A"/>
    <w:pPr>
      <w:spacing w:before="60" w:after="60"/>
    </w:pPr>
  </w:style>
  <w:style w:type="paragraph" w:styleId="ListContinue">
    <w:name w:val="List Continue"/>
    <w:basedOn w:val="List"/>
    <w:rsid w:val="006F531A"/>
    <w:pPr>
      <w:ind w:firstLine="0"/>
    </w:pPr>
  </w:style>
  <w:style w:type="paragraph" w:customStyle="1" w:styleId="ListNote">
    <w:name w:val="List Note"/>
    <w:basedOn w:val="List"/>
    <w:rsid w:val="006F531A"/>
    <w:pPr>
      <w:pBdr>
        <w:top w:val="single" w:sz="6" w:space="2" w:color="918585"/>
        <w:bottom w:val="single" w:sz="6" w:space="2" w:color="918585"/>
      </w:pBdr>
      <w:tabs>
        <w:tab w:val="left" w:pos="1021"/>
      </w:tabs>
      <w:ind w:firstLine="0"/>
    </w:pPr>
  </w:style>
  <w:style w:type="paragraph" w:customStyle="1" w:styleId="Warning">
    <w:name w:val="Warning"/>
    <w:basedOn w:val="BodyText"/>
    <w:rsid w:val="006F531A"/>
    <w:pPr>
      <w:shd w:val="clear" w:color="auto" w:fill="D9D9D9"/>
      <w:tabs>
        <w:tab w:val="left" w:pos="992"/>
      </w:tabs>
      <w:ind w:left="119" w:right="119"/>
    </w:pPr>
    <w:rPr>
      <w:sz w:val="20"/>
    </w:rPr>
  </w:style>
  <w:style w:type="paragraph" w:customStyle="1" w:styleId="MarginIcons">
    <w:name w:val="Margin Icons"/>
    <w:basedOn w:val="BodyText"/>
    <w:rsid w:val="006F5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31A"/>
    <w:rPr>
      <w:rFonts w:ascii="Courier New" w:hAnsi="Courier New"/>
    </w:rPr>
  </w:style>
  <w:style w:type="paragraph" w:customStyle="1" w:styleId="NoteBullet">
    <w:name w:val="Note Bullet"/>
    <w:basedOn w:val="Note"/>
    <w:rsid w:val="006F531A"/>
    <w:pPr>
      <w:tabs>
        <w:tab w:val="clear" w:pos="680"/>
      </w:tabs>
      <w:spacing w:before="60" w:after="60"/>
    </w:pPr>
  </w:style>
  <w:style w:type="paragraph" w:customStyle="1" w:styleId="SubHeading2">
    <w:name w:val="SubHeading2"/>
    <w:basedOn w:val="HeadingBase"/>
    <w:rsid w:val="006F531A"/>
    <w:pPr>
      <w:spacing w:before="240" w:after="60"/>
    </w:pPr>
    <w:rPr>
      <w:sz w:val="20"/>
    </w:rPr>
  </w:style>
  <w:style w:type="paragraph" w:customStyle="1" w:styleId="SubHeading1">
    <w:name w:val="SubHeading1"/>
    <w:basedOn w:val="HeadingBase"/>
    <w:rsid w:val="006F531A"/>
    <w:pPr>
      <w:spacing w:before="240" w:after="60"/>
    </w:pPr>
    <w:rPr>
      <w:color w:val="918585"/>
      <w:sz w:val="22"/>
    </w:rPr>
  </w:style>
  <w:style w:type="paragraph" w:customStyle="1" w:styleId="SideHeading">
    <w:name w:val="Side Heading"/>
    <w:basedOn w:val="HeadingBase"/>
    <w:rsid w:val="006F5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31A"/>
    <w:pPr>
      <w:numPr>
        <w:numId w:val="12"/>
      </w:numPr>
    </w:pPr>
  </w:style>
  <w:style w:type="paragraph" w:styleId="PlainText">
    <w:name w:val="Plain Text"/>
    <w:basedOn w:val="Normal"/>
    <w:link w:val="PlainTextChar"/>
    <w:rsid w:val="006F531A"/>
    <w:rPr>
      <w:sz w:val="20"/>
    </w:rPr>
  </w:style>
  <w:style w:type="character" w:customStyle="1" w:styleId="PlainTextChar">
    <w:name w:val="Plain Text Char"/>
    <w:basedOn w:val="DefaultParagraphFont"/>
    <w:link w:val="PlainText"/>
    <w:rsid w:val="006F531A"/>
    <w:rPr>
      <w:rFonts w:ascii="Courier New" w:eastAsia="Times New Roman" w:hAnsi="Courier New" w:cs="Times New Roman"/>
      <w:sz w:val="20"/>
      <w:szCs w:val="20"/>
      <w:lang w:eastAsia="en-US"/>
    </w:rPr>
  </w:style>
  <w:style w:type="character" w:customStyle="1" w:styleId="MenuOption">
    <w:name w:val="Menu Option"/>
    <w:basedOn w:val="DefaultParagraphFont"/>
    <w:rsid w:val="006F531A"/>
    <w:rPr>
      <w:b/>
      <w:smallCaps/>
    </w:rPr>
  </w:style>
  <w:style w:type="paragraph" w:customStyle="1" w:styleId="TableListNumber">
    <w:name w:val="Table List Number"/>
    <w:basedOn w:val="ListNumber"/>
    <w:rsid w:val="006F531A"/>
    <w:pPr>
      <w:numPr>
        <w:numId w:val="0"/>
      </w:numPr>
    </w:pPr>
  </w:style>
  <w:style w:type="paragraph" w:styleId="TOC4">
    <w:name w:val="toc 4"/>
    <w:basedOn w:val="TOCBase"/>
    <w:next w:val="Normal"/>
    <w:semiHidden/>
    <w:rsid w:val="006F531A"/>
    <w:pPr>
      <w:tabs>
        <w:tab w:val="right" w:leader="dot" w:pos="9071"/>
      </w:tabs>
      <w:ind w:left="1701"/>
    </w:pPr>
  </w:style>
  <w:style w:type="paragraph" w:customStyle="1" w:styleId="ListAlpha">
    <w:name w:val="List Alpha"/>
    <w:basedOn w:val="List"/>
    <w:rsid w:val="006F531A"/>
    <w:pPr>
      <w:numPr>
        <w:numId w:val="9"/>
      </w:numPr>
    </w:pPr>
  </w:style>
  <w:style w:type="paragraph" w:customStyle="1" w:styleId="ListAlpha2">
    <w:name w:val="List Alpha 2"/>
    <w:basedOn w:val="List2"/>
    <w:rsid w:val="006F531A"/>
    <w:pPr>
      <w:numPr>
        <w:numId w:val="8"/>
      </w:numPr>
    </w:pPr>
  </w:style>
  <w:style w:type="paragraph" w:styleId="List2">
    <w:name w:val="List 2"/>
    <w:basedOn w:val="BodyText"/>
    <w:rsid w:val="006F531A"/>
    <w:pPr>
      <w:tabs>
        <w:tab w:val="left" w:pos="680"/>
      </w:tabs>
      <w:spacing w:before="60" w:after="60"/>
      <w:ind w:left="680" w:hanging="340"/>
    </w:pPr>
  </w:style>
  <w:style w:type="paragraph" w:styleId="List3">
    <w:name w:val="List 3"/>
    <w:basedOn w:val="BodyText"/>
    <w:rsid w:val="006F531A"/>
    <w:pPr>
      <w:tabs>
        <w:tab w:val="left" w:pos="1021"/>
      </w:tabs>
      <w:spacing w:before="60" w:after="60"/>
      <w:ind w:left="1020" w:hanging="340"/>
    </w:pPr>
  </w:style>
  <w:style w:type="paragraph" w:styleId="List4">
    <w:name w:val="List 4"/>
    <w:basedOn w:val="BodyText"/>
    <w:rsid w:val="006F531A"/>
    <w:pPr>
      <w:tabs>
        <w:tab w:val="left" w:pos="1361"/>
      </w:tabs>
      <w:spacing w:before="60" w:after="60"/>
      <w:ind w:left="1361" w:hanging="340"/>
    </w:pPr>
  </w:style>
  <w:style w:type="paragraph" w:styleId="List5">
    <w:name w:val="List 5"/>
    <w:basedOn w:val="BodyText"/>
    <w:rsid w:val="006F531A"/>
    <w:pPr>
      <w:tabs>
        <w:tab w:val="left" w:pos="1701"/>
      </w:tabs>
      <w:spacing w:before="60" w:after="60"/>
      <w:ind w:left="1701" w:hanging="340"/>
    </w:pPr>
  </w:style>
  <w:style w:type="paragraph" w:styleId="ListBullet3">
    <w:name w:val="List Bullet 3"/>
    <w:basedOn w:val="List3"/>
    <w:rsid w:val="006F531A"/>
    <w:pPr>
      <w:numPr>
        <w:numId w:val="15"/>
      </w:numPr>
      <w:tabs>
        <w:tab w:val="clear" w:pos="1021"/>
      </w:tabs>
      <w:ind w:left="1037" w:hanging="357"/>
    </w:pPr>
  </w:style>
  <w:style w:type="paragraph" w:styleId="ListBullet4">
    <w:name w:val="List Bullet 4"/>
    <w:basedOn w:val="List4"/>
    <w:rsid w:val="006F531A"/>
    <w:pPr>
      <w:numPr>
        <w:numId w:val="3"/>
      </w:numPr>
      <w:tabs>
        <w:tab w:val="clear" w:pos="1361"/>
      </w:tabs>
    </w:pPr>
  </w:style>
  <w:style w:type="paragraph" w:styleId="ListBullet5">
    <w:name w:val="List Bullet 5"/>
    <w:basedOn w:val="List5"/>
    <w:rsid w:val="006F531A"/>
    <w:pPr>
      <w:numPr>
        <w:numId w:val="4"/>
      </w:numPr>
    </w:pPr>
  </w:style>
  <w:style w:type="paragraph" w:styleId="ListContinue2">
    <w:name w:val="List Continue 2"/>
    <w:basedOn w:val="List2"/>
    <w:rsid w:val="006F531A"/>
    <w:pPr>
      <w:ind w:firstLine="0"/>
    </w:pPr>
  </w:style>
  <w:style w:type="paragraph" w:styleId="ListContinue3">
    <w:name w:val="List Continue 3"/>
    <w:basedOn w:val="List3"/>
    <w:rsid w:val="006F531A"/>
    <w:pPr>
      <w:ind w:left="1021" w:firstLine="0"/>
    </w:pPr>
  </w:style>
  <w:style w:type="paragraph" w:styleId="ListContinue4">
    <w:name w:val="List Continue 4"/>
    <w:basedOn w:val="List4"/>
    <w:rsid w:val="006F531A"/>
    <w:pPr>
      <w:ind w:firstLine="0"/>
    </w:pPr>
  </w:style>
  <w:style w:type="paragraph" w:styleId="ListContinue5">
    <w:name w:val="List Continue 5"/>
    <w:basedOn w:val="List5"/>
    <w:rsid w:val="006F531A"/>
    <w:pPr>
      <w:ind w:firstLine="0"/>
    </w:pPr>
  </w:style>
  <w:style w:type="paragraph" w:styleId="ListNumber3">
    <w:name w:val="List Number 3"/>
    <w:basedOn w:val="List3"/>
    <w:rsid w:val="006F531A"/>
    <w:pPr>
      <w:numPr>
        <w:numId w:val="5"/>
      </w:numPr>
    </w:pPr>
  </w:style>
  <w:style w:type="paragraph" w:styleId="ListNumber4">
    <w:name w:val="List Number 4"/>
    <w:basedOn w:val="List4"/>
    <w:rsid w:val="006F531A"/>
    <w:pPr>
      <w:numPr>
        <w:numId w:val="6"/>
      </w:numPr>
    </w:pPr>
  </w:style>
  <w:style w:type="paragraph" w:styleId="ListNumber5">
    <w:name w:val="List Number 5"/>
    <w:basedOn w:val="List5"/>
    <w:rsid w:val="006F531A"/>
    <w:pPr>
      <w:numPr>
        <w:numId w:val="7"/>
      </w:numPr>
    </w:pPr>
  </w:style>
  <w:style w:type="paragraph" w:styleId="BlockText">
    <w:name w:val="Block Text"/>
    <w:basedOn w:val="Normal"/>
    <w:rsid w:val="006F531A"/>
    <w:pPr>
      <w:spacing w:after="120"/>
      <w:ind w:left="1440" w:right="1440"/>
    </w:pPr>
  </w:style>
  <w:style w:type="character" w:customStyle="1" w:styleId="Subscript">
    <w:name w:val="Subscript"/>
    <w:basedOn w:val="DefaultParagraphFont"/>
    <w:rsid w:val="006F531A"/>
    <w:rPr>
      <w:sz w:val="16"/>
      <w:vertAlign w:val="subscript"/>
    </w:rPr>
  </w:style>
  <w:style w:type="character" w:customStyle="1" w:styleId="Superscript">
    <w:name w:val="Superscript"/>
    <w:basedOn w:val="DefaultParagraphFont"/>
    <w:rsid w:val="006F531A"/>
    <w:rPr>
      <w:sz w:val="16"/>
      <w:vertAlign w:val="superscript"/>
    </w:rPr>
  </w:style>
  <w:style w:type="character" w:customStyle="1" w:styleId="Symbols">
    <w:name w:val="Symbols"/>
    <w:basedOn w:val="DefaultParagraphFont"/>
    <w:rsid w:val="006F531A"/>
    <w:rPr>
      <w:rFonts w:ascii="Symbol" w:hAnsi="Symbol"/>
    </w:rPr>
  </w:style>
  <w:style w:type="character" w:customStyle="1" w:styleId="MenuOptions">
    <w:name w:val="Menu Options"/>
    <w:basedOn w:val="DefaultParagraphFont"/>
    <w:rsid w:val="006F531A"/>
    <w:rPr>
      <w:rFonts w:ascii="Arial Narrow" w:hAnsi="Arial Narrow"/>
      <w:smallCaps/>
    </w:rPr>
  </w:style>
  <w:style w:type="character" w:customStyle="1" w:styleId="Buttons">
    <w:name w:val="Buttons"/>
    <w:basedOn w:val="DefaultParagraphFont"/>
    <w:rsid w:val="006F531A"/>
    <w:rPr>
      <w:b/>
    </w:rPr>
  </w:style>
  <w:style w:type="character" w:customStyle="1" w:styleId="Underlined">
    <w:name w:val="Underlined"/>
    <w:basedOn w:val="DefaultParagraphFont"/>
    <w:rsid w:val="006F531A"/>
    <w:rPr>
      <w:u w:val="single"/>
    </w:rPr>
  </w:style>
  <w:style w:type="paragraph" w:customStyle="1" w:styleId="TableBodyTextRight">
    <w:name w:val="Table Body Text Right"/>
    <w:basedOn w:val="TableBodyText"/>
    <w:rsid w:val="006F531A"/>
    <w:pPr>
      <w:widowControl w:val="0"/>
      <w:autoSpaceDE w:val="0"/>
      <w:autoSpaceDN w:val="0"/>
      <w:adjustRightInd w:val="0"/>
      <w:jc w:val="right"/>
    </w:pPr>
    <w:rPr>
      <w:rFonts w:cs="Arial"/>
      <w:szCs w:val="18"/>
    </w:rPr>
  </w:style>
  <w:style w:type="paragraph" w:customStyle="1" w:styleId="CopyrightText">
    <w:name w:val="Copyright Text"/>
    <w:basedOn w:val="BodyText"/>
    <w:rsid w:val="006F531A"/>
    <w:rPr>
      <w:sz w:val="18"/>
    </w:rPr>
  </w:style>
  <w:style w:type="paragraph" w:customStyle="1" w:styleId="BodySmallRight">
    <w:name w:val="Body Small Right"/>
    <w:basedOn w:val="BodyTextRight"/>
    <w:rsid w:val="006F531A"/>
    <w:rPr>
      <w:sz w:val="18"/>
      <w:szCs w:val="18"/>
    </w:rPr>
  </w:style>
  <w:style w:type="paragraph" w:customStyle="1" w:styleId="MarginEdition">
    <w:name w:val="Margin Edition"/>
    <w:basedOn w:val="MarginNote"/>
    <w:rsid w:val="006F531A"/>
    <w:pPr>
      <w:spacing w:before="0" w:after="0"/>
    </w:pPr>
    <w:rPr>
      <w:rFonts w:ascii="Times New Roman" w:hAnsi="Times New Roman"/>
      <w:color w:val="999999"/>
    </w:rPr>
  </w:style>
  <w:style w:type="paragraph" w:customStyle="1" w:styleId="Spacer">
    <w:name w:val="Spacer"/>
    <w:basedOn w:val="Normal"/>
    <w:rsid w:val="006F531A"/>
    <w:rPr>
      <w:sz w:val="2"/>
      <w:szCs w:val="2"/>
    </w:rPr>
  </w:style>
  <w:style w:type="character" w:customStyle="1" w:styleId="Small">
    <w:name w:val="Small"/>
    <w:basedOn w:val="DefaultParagraphFont"/>
    <w:rsid w:val="006F531A"/>
    <w:rPr>
      <w:sz w:val="16"/>
    </w:rPr>
  </w:style>
  <w:style w:type="paragraph" w:customStyle="1" w:styleId="WideTable">
    <w:name w:val="Wide Table"/>
    <w:basedOn w:val="Normal"/>
    <w:rsid w:val="006F531A"/>
    <w:pPr>
      <w:ind w:left="-1418"/>
    </w:pPr>
    <w:rPr>
      <w:sz w:val="2"/>
      <w:szCs w:val="2"/>
    </w:rPr>
  </w:style>
  <w:style w:type="character" w:styleId="PageNumber">
    <w:name w:val="page number"/>
    <w:basedOn w:val="DefaultParagraphFont"/>
    <w:rsid w:val="006F531A"/>
  </w:style>
  <w:style w:type="paragraph" w:styleId="Quote">
    <w:name w:val="Quote"/>
    <w:basedOn w:val="Heading1"/>
    <w:link w:val="QuoteChar"/>
    <w:qFormat/>
    <w:rsid w:val="006F531A"/>
    <w:rPr>
      <w:b w:val="0"/>
      <w:sz w:val="72"/>
      <w:szCs w:val="72"/>
      <w:lang w:val="en-NZ"/>
    </w:rPr>
  </w:style>
  <w:style w:type="character" w:customStyle="1" w:styleId="QuoteChar">
    <w:name w:val="Quote Char"/>
    <w:basedOn w:val="DefaultParagraphFont"/>
    <w:link w:val="Quote"/>
    <w:rsid w:val="006F5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31A"/>
    <w:pPr>
      <w:pageBreakBefore/>
    </w:pPr>
  </w:style>
  <w:style w:type="paragraph" w:customStyle="1" w:styleId="Border">
    <w:name w:val="Border"/>
    <w:basedOn w:val="Normal"/>
    <w:qFormat/>
    <w:rsid w:val="006F5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31A"/>
    <w:rPr>
      <w:b/>
      <w:bCs/>
      <w:i/>
      <w:iCs/>
      <w:color w:val="auto"/>
    </w:rPr>
  </w:style>
  <w:style w:type="paragraph" w:styleId="IntenseQuote">
    <w:name w:val="Intense Quote"/>
    <w:basedOn w:val="Normal"/>
    <w:next w:val="Normal"/>
    <w:link w:val="IntenseQuoteChar"/>
    <w:uiPriority w:val="30"/>
    <w:qFormat/>
    <w:rsid w:val="006F5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3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31A"/>
    <w:rPr>
      <w:smallCaps/>
      <w:color w:val="auto"/>
      <w:u w:val="single"/>
    </w:rPr>
  </w:style>
  <w:style w:type="character" w:styleId="IntenseReference">
    <w:name w:val="Intense Reference"/>
    <w:basedOn w:val="DefaultParagraphFont"/>
    <w:uiPriority w:val="32"/>
    <w:qFormat/>
    <w:rsid w:val="006F531A"/>
    <w:rPr>
      <w:b/>
      <w:bCs/>
      <w:smallCaps/>
      <w:color w:val="auto"/>
      <w:spacing w:val="5"/>
      <w:u w:val="single"/>
    </w:rPr>
  </w:style>
  <w:style w:type="paragraph" w:customStyle="1" w:styleId="2ColumnHeading">
    <w:name w:val="2Column Heading"/>
    <w:basedOn w:val="BodyText"/>
    <w:qFormat/>
    <w:rsid w:val="006F531A"/>
    <w:pPr>
      <w:spacing w:after="60"/>
      <w:ind w:left="-2268"/>
    </w:pPr>
    <w:rPr>
      <w:b/>
    </w:rPr>
  </w:style>
  <w:style w:type="paragraph" w:customStyle="1" w:styleId="Heading1TOC">
    <w:name w:val="Heading1 TOC"/>
    <w:basedOn w:val="Normal"/>
    <w:qFormat/>
    <w:rsid w:val="006F531A"/>
    <w:pPr>
      <w:spacing w:before="240" w:after="120"/>
    </w:pPr>
    <w:rPr>
      <w:rFonts w:ascii="Times New Roman" w:hAnsi="Times New Roman"/>
      <w:b/>
      <w:sz w:val="32"/>
    </w:rPr>
  </w:style>
  <w:style w:type="paragraph" w:customStyle="1" w:styleId="Heading2TOC">
    <w:name w:val="Heading2 TOC"/>
    <w:basedOn w:val="Normal"/>
    <w:qFormat/>
    <w:rsid w:val="006F531A"/>
    <w:pPr>
      <w:spacing w:before="240" w:after="60"/>
    </w:pPr>
    <w:rPr>
      <w:rFonts w:ascii="Times New Roman" w:hAnsi="Times New Roman"/>
      <w:b/>
      <w:sz w:val="28"/>
    </w:rPr>
  </w:style>
  <w:style w:type="character" w:customStyle="1" w:styleId="Underline">
    <w:name w:val="Underline"/>
    <w:basedOn w:val="DefaultParagraphFont"/>
    <w:qFormat/>
    <w:rsid w:val="006F531A"/>
    <w:rPr>
      <w:u w:val="single"/>
    </w:rPr>
  </w:style>
  <w:style w:type="character" w:customStyle="1" w:styleId="BoldandItalics">
    <w:name w:val="Bold and Italics"/>
    <w:qFormat/>
    <w:rsid w:val="006F531A"/>
    <w:rPr>
      <w:b/>
      <w:i/>
      <w:u w:val="none"/>
    </w:rPr>
  </w:style>
  <w:style w:type="paragraph" w:styleId="BalloonText">
    <w:name w:val="Balloon Text"/>
    <w:basedOn w:val="Normal"/>
    <w:link w:val="BalloonTextChar"/>
    <w:rsid w:val="006F531A"/>
    <w:rPr>
      <w:rFonts w:ascii="Tahoma" w:hAnsi="Tahoma" w:cs="Tahoma"/>
      <w:sz w:val="16"/>
      <w:szCs w:val="16"/>
    </w:rPr>
  </w:style>
  <w:style w:type="character" w:customStyle="1" w:styleId="BalloonTextChar">
    <w:name w:val="Balloon Text Char"/>
    <w:basedOn w:val="DefaultParagraphFont"/>
    <w:link w:val="BalloonText"/>
    <w:rsid w:val="006F53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3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53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31A"/>
    <w:rPr>
      <w:b/>
      <w:color w:val="660033"/>
      <w:spacing w:val="0"/>
    </w:rPr>
  </w:style>
  <w:style w:type="paragraph" w:customStyle="1" w:styleId="Nameditemlist">
    <w:name w:val="Named item list"/>
    <w:basedOn w:val="BodyText"/>
    <w:qFormat/>
    <w:rsid w:val="006F531A"/>
    <w:pPr>
      <w:tabs>
        <w:tab w:val="left" w:pos="2835"/>
      </w:tabs>
      <w:ind w:left="2835" w:hanging="2835"/>
    </w:pPr>
  </w:style>
  <w:style w:type="paragraph" w:customStyle="1" w:styleId="BodyTextnopadding">
    <w:name w:val="Body Text no padding"/>
    <w:basedOn w:val="BodyText"/>
    <w:qFormat/>
    <w:rsid w:val="006F531A"/>
    <w:pPr>
      <w:spacing w:before="0" w:after="0"/>
    </w:pPr>
  </w:style>
  <w:style w:type="character" w:styleId="Hyperlink">
    <w:name w:val="Hyperlink"/>
    <w:basedOn w:val="DefaultParagraphFont"/>
    <w:uiPriority w:val="99"/>
    <w:unhideWhenUsed/>
    <w:rsid w:val="00867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4407</Characters>
  <Application>Microsoft Office Word</Application>
  <DocSecurity>0</DocSecurity>
  <Lines>163</Lines>
  <Paragraphs>83</Paragraphs>
  <ScaleCrop>false</ScaleCrop>
  <Company>Author-it Software Corporation Ltd.</Company>
  <LinksUpToDate>false</LinksUpToDate>
  <CharactersWithSpaces>4987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AVIF2010 Implement regulations and policies during aviation safety and service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2019-01-31T04:36:00Z</dcterms:created>
  <dcterms:modified xsi:type="dcterms:W3CDTF">2019-01-31T04:36:00Z</dcterms:modified>
</cp:coreProperties>
</file>