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032" w:rsidP="00023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AVIF2007 Implement regulations and policies during check-in procedures</w:t>
      </w:r>
      <w:r>
        <w:fldChar w:fldCharType="end"/>
      </w:r>
    </w:p>
    <w:p w:rsidR="00023032" w:rsidP="00023032">
      <w:pPr>
        <w:pStyle w:val="Version"/>
        <w:sectPr w:rsidSect="00016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352" w:rsidP="00016352">
      <w:pPr>
        <w:pStyle w:val="SuperHeading"/>
      </w:pPr>
      <w:r w:rsidRPr="00016352">
        <w:t>AVIF2007 Impl</w:t>
      </w:r>
      <w:r w:rsidRPr="00016352">
        <w:t>ement regulations and policies during check-in procedures</w:t>
      </w:r>
    </w:p>
    <w:p w:rsidR="00000000" w:rsidRPr="00016352" w:rsidP="00016352">
      <w:pPr>
        <w:pStyle w:val="Heading1"/>
      </w:pPr>
      <w:bookmarkStart w:id="1" w:name="O_662951"/>
      <w:bookmarkEnd w:id="1"/>
      <w:r w:rsidRPr="00016352">
        <w:t>Modification History</w:t>
      </w:r>
    </w:p>
    <w:p w:rsidR="00023032" w:rsidP="00023032">
      <w:pPr>
        <w:pStyle w:val="BodyText"/>
      </w:pPr>
      <w:r w:rsidRPr="00016352">
        <w:t>Release 1. This is the first release of this unit of competency in the AVI Aviation Training Package.</w:t>
      </w:r>
    </w:p>
    <w:p w:rsidR="00000000" w:rsidRPr="00016352" w:rsidP="00016352">
      <w:pPr>
        <w:pStyle w:val="Heading1"/>
      </w:pPr>
      <w:bookmarkStart w:id="2" w:name="O_662952"/>
      <w:bookmarkEnd w:id="2"/>
      <w:r w:rsidRPr="0001635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16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t>This unit involves the skills and knowledge required to implement regulations and policies during check-in procedures, in compliance with relevant regulatory requirements of the Civil Aviation Safety Authority (CASA) and national operating standards.</w:t>
            </w:r>
          </w:p>
          <w:p w:rsidR="00000000" w:rsidRPr="00016352" w:rsidP="00016352">
            <w:pPr>
              <w:pStyle w:val="BodyText"/>
            </w:pPr>
            <w:r w:rsidRPr="00016352">
              <w:t>It in</w:t>
            </w:r>
            <w:r w:rsidRPr="00016352">
              <w:t>cludes complying with national and international legal obligations, complying with local laws and regulations, and complying with established industrial relations practices and requirements.</w:t>
            </w:r>
          </w:p>
          <w:p w:rsidR="00000000" w:rsidRPr="00016352" w:rsidP="00016352">
            <w:pPr>
              <w:pStyle w:val="BodyText"/>
            </w:pPr>
            <w:r w:rsidRPr="00016352">
              <w:t>This unit addresses aviation technical skill requirements (physic</w:t>
            </w:r>
            <w:r w:rsidRPr="00016352">
              <w:t>al, mental and task-management abilities) related to safety management duties of ground operations personnel, and contributes to safe and effective performance in complex aviation operational environments.</w:t>
            </w:r>
          </w:p>
          <w:p w:rsidR="00000000" w:rsidRPr="00016352" w:rsidP="00016352">
            <w:pPr>
              <w:pStyle w:val="BodyText"/>
            </w:pPr>
            <w:r w:rsidRPr="00016352">
              <w:t xml:space="preserve">Operations are conducted as part of recreational, </w:t>
            </w:r>
            <w:r w:rsidRPr="00016352">
              <w:t>commercial and military aircraft activities across a variety of operational contexts within the Australian aviation industry.</w:t>
            </w:r>
          </w:p>
          <w:p w:rsidR="00000000" w:rsidRPr="00016352" w:rsidP="00016352">
            <w:pPr>
              <w:pStyle w:val="BodyText"/>
            </w:pPr>
            <w:r w:rsidRPr="00016352">
              <w:t>Work is performed independently or under limited supervision as a single operator or within a team environment.</w:t>
            </w:r>
          </w:p>
          <w:p w:rsidR="00000000" w:rsidRPr="00016352" w:rsidP="00016352">
            <w:pPr>
              <w:pStyle w:val="BodyText"/>
            </w:pPr>
            <w:r w:rsidRPr="00016352">
              <w:t>Licensing, legisla</w:t>
            </w:r>
            <w:r w:rsidRPr="00016352">
              <w:t>tive, regulatory or certification requirements are applicable to this unit.</w:t>
            </w:r>
          </w:p>
          <w:p w:rsidR="00000000" w:rsidRPr="00016352" w:rsidP="00016352">
            <w:pPr>
              <w:pStyle w:val="BodyText"/>
            </w:pPr>
            <w:r w:rsidRPr="00016352">
              <w:t>Use for Defence Aviation is to be in accordance with relevant Defence Orders, Instructions, Publications and Regulations.</w:t>
            </w:r>
          </w:p>
        </w:tc>
      </w:tr>
    </w:tbl>
    <w:p w:rsidR="00023032" w:rsidP="00016352">
      <w:pPr>
        <w:pStyle w:val="BodyText"/>
      </w:pPr>
    </w:p>
    <w:p w:rsidR="00023032" w:rsidP="00016352">
      <w:pPr>
        <w:pStyle w:val="BodyText"/>
      </w:pPr>
    </w:p>
    <w:p w:rsidR="00000000" w:rsidRPr="00016352" w:rsidP="00016352">
      <w:pPr>
        <w:pStyle w:val="Heading1"/>
      </w:pPr>
      <w:bookmarkStart w:id="3" w:name="O_662953"/>
      <w:bookmarkEnd w:id="3"/>
      <w:r w:rsidRPr="00016352">
        <w:t>Pre-requisite Unit</w:t>
      </w:r>
    </w:p>
    <w:p w:rsidR="00023032" w:rsidP="00023032">
      <w:pPr>
        <w:pStyle w:val="BodyText"/>
      </w:pPr>
      <w:r w:rsidRPr="00016352">
        <w:t>Not applicable.</w:t>
      </w:r>
    </w:p>
    <w:p w:rsidR="00000000" w:rsidRPr="00016352" w:rsidP="00016352">
      <w:pPr>
        <w:pStyle w:val="Heading1"/>
      </w:pPr>
      <w:bookmarkStart w:id="4" w:name="O_662954"/>
      <w:bookmarkEnd w:id="4"/>
      <w:r w:rsidRPr="00016352">
        <w:t>Competency Field</w:t>
      </w:r>
    </w:p>
    <w:p w:rsidR="00023032" w:rsidP="00023032">
      <w:pPr>
        <w:pStyle w:val="BodyText"/>
      </w:pPr>
      <w:r w:rsidRPr="00016352">
        <w:t>F – Safety Management</w:t>
      </w:r>
    </w:p>
    <w:p w:rsidR="00000000" w:rsidRPr="00016352" w:rsidP="00016352">
      <w:pPr>
        <w:pStyle w:val="Heading1"/>
      </w:pPr>
      <w:bookmarkStart w:id="5" w:name="O_662955"/>
      <w:bookmarkEnd w:id="5"/>
      <w:r w:rsidRPr="00016352">
        <w:t>Unit Sector</w:t>
      </w:r>
    </w:p>
    <w:p w:rsidR="00023032" w:rsidP="00023032">
      <w:pPr>
        <w:pStyle w:val="BodyText"/>
      </w:pPr>
      <w:r w:rsidRPr="00016352">
        <w:t>Not applicable.</w:t>
      </w:r>
    </w:p>
    <w:p w:rsidR="00000000" w:rsidRPr="00016352" w:rsidP="00016352">
      <w:pPr>
        <w:pStyle w:val="Heading1"/>
      </w:pPr>
      <w:bookmarkStart w:id="6" w:name="O_662956"/>
      <w:bookmarkEnd w:id="6"/>
      <w:r w:rsidRPr="0001635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rPr>
                <w:rStyle w:val="SpecialBold"/>
              </w:rPr>
              <w:t>PERFORMANCE CRITERIA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Performance criteria describe the performance needed to demonstrate achievement of the element.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rPr>
                <w:rStyle w:val="SpecialBold"/>
              </w:rPr>
              <w:t>Comply with national and international legal obligations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Sources of information on the legal obligations of an aircraft operator and staff during check-in are identified and accessed in accordance with workplace procedures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 xml:space="preserve">An understanding of the legal obligations of an aircraft operator and staff during </w:t>
            </w:r>
            <w:r w:rsidRPr="00016352">
              <w:t>check-in is developed and applied to day-to-day work in the aviation industry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Compliance is maintained with the legal obligations that bind an aircraft operator and staff during check-in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rPr>
                <w:rStyle w:val="SpecialBold"/>
              </w:rPr>
              <w:t>Comply with local laws and regulations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Relevant national/state/territory work health and safety (WHS)/occupational health and safety (OHS) laws and regulations are correctly identified and applied in day-to-day work to ensure compliance, in accordance with workplace procedures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Relevant c</w:t>
            </w:r>
            <w:r w:rsidRPr="00016352">
              <w:t>ustoms and quarantine regulations are correctly identified and appropriate action is taken in day-to-day work to ensure compliance as required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Appropriate advice is provided to passengers on customs and quarantine regulations as required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Compliance is maintained with local laws and regulations while providing check-in services in all ports serviced by airline operator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rPr>
                <w:rStyle w:val="SpecialBold"/>
              </w:rPr>
              <w:t>Comply with established industrial relations practices and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Sources of information on established indust</w:t>
            </w:r>
            <w:r w:rsidRPr="00016352">
              <w:t>rial relations practices and requirements relevant to the aviation industry are identified and accessed in accordance with workplace procedures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An understanding of the established industrial relations practices and requirements relevant to the aviat</w:t>
            </w:r>
            <w:r w:rsidRPr="00016352">
              <w:t>ion industry is developed and applied to day-to-day work during passenger service operations</w:t>
            </w:r>
          </w:p>
        </w:tc>
      </w:tr>
      <w:tr w:rsidTr="000230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BodyText"/>
            </w:pPr>
            <w:r w:rsidRPr="00016352">
              <w:t>An understanding of the employer/employee obligations and responsibilities is developed and applied to day-to-day work during passenger service operations</w:t>
            </w:r>
          </w:p>
        </w:tc>
      </w:tr>
    </w:tbl>
    <w:p w:rsidR="00023032" w:rsidP="00016352">
      <w:pPr>
        <w:pStyle w:val="BodyText"/>
      </w:pPr>
    </w:p>
    <w:p w:rsidR="00023032" w:rsidP="00016352">
      <w:pPr>
        <w:pStyle w:val="BodyText"/>
      </w:pPr>
    </w:p>
    <w:p w:rsidR="00000000" w:rsidRPr="00016352" w:rsidP="00016352">
      <w:pPr>
        <w:pStyle w:val="Heading1"/>
      </w:pPr>
      <w:bookmarkStart w:id="7" w:name="O_662957"/>
      <w:bookmarkEnd w:id="7"/>
      <w:r w:rsidRPr="00016352">
        <w:t>Foundation Skills</w:t>
      </w:r>
    </w:p>
    <w:p w:rsidR="00023032" w:rsidP="00023032">
      <w:pPr>
        <w:pStyle w:val="BodyText"/>
      </w:pPr>
      <w:r w:rsidRPr="00016352">
        <w:t>Foundation skills essential to performance are explicit in the performance criteria of this unit of competency.</w:t>
      </w:r>
    </w:p>
    <w:p w:rsidR="00000000" w:rsidRPr="00016352" w:rsidP="00016352">
      <w:pPr>
        <w:pStyle w:val="Heading1"/>
      </w:pPr>
      <w:bookmarkStart w:id="8" w:name="O_662958"/>
      <w:bookmarkEnd w:id="8"/>
      <w:r w:rsidRPr="0001635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16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Range is restricted to essential operating conditions and any other v</w:t>
            </w:r>
            <w:r w:rsidRPr="00016352">
              <w:t>ariables essential to the work environment.</w:t>
            </w:r>
          </w:p>
        </w:tc>
      </w:tr>
      <w:tr w:rsidTr="00016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Check-in service must be provided for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ListBullet"/>
            </w:pPr>
            <w:r w:rsidRPr="00016352">
              <w:t>any type of commercial aircraft flight including domestic or international, while in home port or in slip port</w:t>
            </w:r>
          </w:p>
          <w:p w:rsidR="00000000" w:rsidRPr="00016352" w:rsidP="00016352">
            <w:pPr>
              <w:pStyle w:val="ListBullet"/>
            </w:pPr>
            <w:r w:rsidRPr="00016352">
              <w:t>short and/or long haul</w:t>
            </w:r>
            <w:r w:rsidRPr="00016352">
              <w:t xml:space="preserve"> services</w:t>
            </w:r>
          </w:p>
          <w:p w:rsidR="00000000" w:rsidP="00016352">
            <w:pPr>
              <w:pStyle w:val="ListBullet"/>
              <w:rPr>
                <w:lang w:val="en-NZ"/>
              </w:rPr>
            </w:pPr>
            <w:r w:rsidRPr="00016352">
              <w:t>any category of service including economy, business class and first class</w:t>
            </w:r>
          </w:p>
        </w:tc>
      </w:tr>
      <w:tr w:rsidTr="00016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An understanding of the employer/employee obligations and responsibilities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ListBullet"/>
            </w:pPr>
            <w:r w:rsidRPr="00016352">
              <w:t>concepts of arbitration and conciliation</w:t>
            </w:r>
          </w:p>
          <w:p w:rsidR="00000000" w:rsidRPr="00016352" w:rsidP="00016352">
            <w:pPr>
              <w:pStyle w:val="ListBullet"/>
            </w:pPr>
            <w:r w:rsidRPr="00016352">
              <w:t xml:space="preserve">industrial </w:t>
            </w:r>
            <w:r w:rsidRPr="00016352">
              <w:t>awards system</w:t>
            </w:r>
          </w:p>
          <w:p w:rsidR="00000000" w:rsidRPr="00016352" w:rsidP="00016352">
            <w:pPr>
              <w:pStyle w:val="ListBullet"/>
            </w:pPr>
            <w:r w:rsidRPr="00016352">
              <w:t>specific relevant enterprise awards/agreements</w:t>
            </w:r>
          </w:p>
          <w:p w:rsidR="00000000" w:rsidP="00016352">
            <w:pPr>
              <w:pStyle w:val="ListBullet"/>
              <w:rPr>
                <w:lang w:val="en-NZ"/>
              </w:rPr>
            </w:pPr>
            <w:r w:rsidRPr="00016352">
              <w:t>trade union system</w:t>
            </w:r>
          </w:p>
        </w:tc>
      </w:tr>
      <w:tr w:rsidTr="00016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52">
            <w:pPr>
              <w:pStyle w:val="BodyText"/>
              <w:rPr>
                <w:lang w:val="en-NZ"/>
              </w:rPr>
            </w:pPr>
            <w:r w:rsidRPr="00016352">
              <w:t>Information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52" w:rsidP="00016352">
            <w:pPr>
              <w:pStyle w:val="ListBullet"/>
            </w:pPr>
            <w:r w:rsidRPr="00016352">
              <w:t>airline procedures and instructions, and job specifications</w:t>
            </w:r>
          </w:p>
          <w:p w:rsidR="00000000" w:rsidRPr="00016352" w:rsidP="00016352">
            <w:pPr>
              <w:pStyle w:val="ListBullet"/>
            </w:pPr>
            <w:r w:rsidRPr="00016352">
              <w:t>check-in service checklists and procedures</w:t>
            </w:r>
          </w:p>
          <w:p w:rsidR="00000000" w:rsidRPr="00016352" w:rsidP="00016352">
            <w:pPr>
              <w:pStyle w:val="ListBullet"/>
            </w:pPr>
            <w:r w:rsidRPr="00016352">
              <w:t>conditions of se</w:t>
            </w:r>
            <w:r w:rsidRPr="00016352">
              <w:t>rvice, legislation and industrial agreements including workplace agreements and awards</w:t>
            </w:r>
          </w:p>
          <w:p w:rsidR="00000000" w:rsidRPr="00016352" w:rsidP="00016352">
            <w:pPr>
              <w:pStyle w:val="ListBullet"/>
            </w:pPr>
            <w:r w:rsidRPr="00016352">
              <w:t>induction and training materials</w:t>
            </w:r>
          </w:p>
          <w:p w:rsidR="00000000" w:rsidRPr="00016352" w:rsidP="00016352">
            <w:pPr>
              <w:pStyle w:val="ListBullet"/>
            </w:pPr>
            <w:r w:rsidRPr="00016352">
              <w:t>local laws and regulations when providing check-in services in remote countries</w:t>
            </w:r>
          </w:p>
          <w:p w:rsidR="00000000" w:rsidRPr="00016352" w:rsidP="00016352">
            <w:pPr>
              <w:pStyle w:val="ListBullet"/>
            </w:pPr>
            <w:r w:rsidRPr="00016352">
              <w:t>WHS/OHS security and environmental protection regulation</w:t>
            </w:r>
            <w:r w:rsidRPr="00016352">
              <w:t>s</w:t>
            </w:r>
          </w:p>
          <w:p w:rsidR="00000000" w:rsidRPr="00016352" w:rsidP="00016352">
            <w:pPr>
              <w:pStyle w:val="ListBullet"/>
            </w:pPr>
            <w:r w:rsidRPr="00016352">
              <w:t>relevant regulations, including security, customs, quarantine, WHS/OHS security and environmental protection regulations</w:t>
            </w:r>
          </w:p>
          <w:p w:rsidR="00000000" w:rsidRPr="00016352" w:rsidP="00016352">
            <w:pPr>
              <w:pStyle w:val="ListBullet"/>
            </w:pPr>
            <w:r w:rsidRPr="00016352">
              <w:t>workplace policies</w:t>
            </w:r>
          </w:p>
        </w:tc>
      </w:tr>
    </w:tbl>
    <w:p w:rsidR="00023032" w:rsidP="00016352">
      <w:pPr>
        <w:pStyle w:val="BodyText"/>
      </w:pPr>
    </w:p>
    <w:p w:rsidR="00023032" w:rsidP="00016352">
      <w:pPr>
        <w:pStyle w:val="BodyText"/>
      </w:pPr>
    </w:p>
    <w:p w:rsidR="00000000" w:rsidRPr="00016352" w:rsidP="00016352">
      <w:pPr>
        <w:pStyle w:val="Heading1"/>
      </w:pPr>
      <w:bookmarkStart w:id="9" w:name="O_662959"/>
      <w:bookmarkEnd w:id="9"/>
      <w:r w:rsidRPr="00016352">
        <w:t>Unit Mapping Information</w:t>
      </w:r>
    </w:p>
    <w:p w:rsidR="00023032" w:rsidP="00023032">
      <w:pPr>
        <w:pStyle w:val="BodyText"/>
      </w:pPr>
      <w:r w:rsidRPr="00016352">
        <w:t>This unit replaces and is equivalent to AVIF2007B Implement regulations and policies during check-in procedures.</w:t>
      </w:r>
    </w:p>
    <w:p w:rsidR="00000000" w:rsidRPr="00016352" w:rsidP="00016352">
      <w:pPr>
        <w:pStyle w:val="Heading1"/>
      </w:pPr>
      <w:bookmarkStart w:id="10" w:name="O_662966"/>
      <w:bookmarkEnd w:id="10"/>
      <w:r w:rsidRPr="00016352">
        <w:t>Links</w:t>
      </w:r>
    </w:p>
    <w:p w:rsidR="00000000" w:rsidRPr="00016352" w:rsidP="00023032">
      <w:pPr>
        <w:pStyle w:val="BodyText"/>
      </w:pPr>
      <w:r w:rsidRPr="00016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F65C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16352" w:rsidP="00016352"/>
    <w:sectPr w:rsidSect="00016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2" w:rsidRPr="00023032" w:rsidP="00023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32" w:rsidP="00016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032" w:rsidP="00016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3032" w:rsidP="00016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352" w:rsidRPr="00023032" w:rsidP="00023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32" w:rsidRPr="002D2AF8" w:rsidP="00016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AVIF2007 Implement regulations and policies during check-in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23032" w:rsidP="00016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782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EE1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352"/>
  </w:style>
  <w:style w:type="character" w:customStyle="1" w:styleId="Heading1Char">
    <w:name w:val="Heading 1 Char"/>
    <w:basedOn w:val="DefaultParagraphFont"/>
    <w:link w:val="Heading1"/>
    <w:rsid w:val="00016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3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352"/>
    <w:rPr>
      <w:b/>
      <w:spacing w:val="0"/>
    </w:rPr>
  </w:style>
  <w:style w:type="paragraph" w:customStyle="1" w:styleId="SuperHeading">
    <w:name w:val="SuperHeading"/>
    <w:basedOn w:val="Normal"/>
    <w:rsid w:val="00016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352"/>
    <w:rPr>
      <w:i/>
    </w:rPr>
  </w:style>
  <w:style w:type="paragraph" w:styleId="Caption">
    <w:name w:val="caption"/>
    <w:basedOn w:val="BodyText"/>
    <w:next w:val="Normal"/>
    <w:qFormat/>
    <w:rsid w:val="00016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352"/>
  </w:style>
  <w:style w:type="paragraph" w:styleId="TableofFigures">
    <w:name w:val="table of figures"/>
    <w:basedOn w:val="Normal"/>
    <w:next w:val="Normal"/>
    <w:semiHidden/>
    <w:rsid w:val="00016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6352"/>
    <w:rPr>
      <w:rFonts w:ascii="Wingdings" w:hAnsi="Wingdings"/>
    </w:rPr>
  </w:style>
  <w:style w:type="paragraph" w:customStyle="1" w:styleId="TableHeading">
    <w:name w:val="Table Heading"/>
    <w:basedOn w:val="HeadingBase"/>
    <w:rsid w:val="00016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352"/>
    <w:rPr>
      <w:color w:val="0033CC"/>
      <w:u w:val="none"/>
    </w:rPr>
  </w:style>
  <w:style w:type="paragraph" w:customStyle="1" w:styleId="BodyTextRight">
    <w:name w:val="Body Text Right"/>
    <w:basedOn w:val="BodyText"/>
    <w:rsid w:val="00016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352"/>
    <w:rPr>
      <w:sz w:val="32"/>
    </w:rPr>
  </w:style>
  <w:style w:type="paragraph" w:customStyle="1" w:styleId="HeadingProcedure">
    <w:name w:val="Heading Procedure"/>
    <w:basedOn w:val="HeadingBase"/>
    <w:next w:val="Normal"/>
    <w:rsid w:val="00016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352"/>
    <w:pPr>
      <w:spacing w:before="60" w:after="60"/>
    </w:pPr>
  </w:style>
  <w:style w:type="paragraph" w:styleId="ListContinue">
    <w:name w:val="List Continue"/>
    <w:basedOn w:val="List"/>
    <w:rsid w:val="00016352"/>
    <w:pPr>
      <w:ind w:firstLine="0"/>
    </w:pPr>
  </w:style>
  <w:style w:type="paragraph" w:customStyle="1" w:styleId="ListNote">
    <w:name w:val="List Note"/>
    <w:basedOn w:val="List"/>
    <w:rsid w:val="00016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352"/>
    <w:rPr>
      <w:rFonts w:ascii="Courier New" w:hAnsi="Courier New"/>
    </w:rPr>
  </w:style>
  <w:style w:type="paragraph" w:customStyle="1" w:styleId="NoteBullet">
    <w:name w:val="Note Bullet"/>
    <w:basedOn w:val="Note"/>
    <w:rsid w:val="00016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6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352"/>
    <w:rPr>
      <w:b/>
      <w:smallCaps/>
    </w:rPr>
  </w:style>
  <w:style w:type="paragraph" w:customStyle="1" w:styleId="TableListNumber">
    <w:name w:val="Table List Number"/>
    <w:basedOn w:val="ListNumber"/>
    <w:rsid w:val="00016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352"/>
    <w:pPr>
      <w:numPr>
        <w:numId w:val="8"/>
      </w:numPr>
    </w:pPr>
  </w:style>
  <w:style w:type="paragraph" w:customStyle="1" w:styleId="ListAlpha2">
    <w:name w:val="List Alpha 2"/>
    <w:basedOn w:val="List2"/>
    <w:rsid w:val="00016352"/>
    <w:pPr>
      <w:numPr>
        <w:numId w:val="7"/>
      </w:numPr>
    </w:pPr>
  </w:style>
  <w:style w:type="paragraph" w:styleId="List2">
    <w:name w:val="List 2"/>
    <w:basedOn w:val="BodyText"/>
    <w:rsid w:val="00016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6352"/>
    <w:pPr>
      <w:numPr>
        <w:numId w:val="3"/>
      </w:numPr>
    </w:pPr>
  </w:style>
  <w:style w:type="paragraph" w:styleId="ListContinue2">
    <w:name w:val="List Continue 2"/>
    <w:basedOn w:val="List2"/>
    <w:rsid w:val="00016352"/>
    <w:pPr>
      <w:ind w:firstLine="0"/>
    </w:pPr>
  </w:style>
  <w:style w:type="paragraph" w:styleId="ListContinue3">
    <w:name w:val="List Continue 3"/>
    <w:basedOn w:val="List3"/>
    <w:rsid w:val="00016352"/>
    <w:pPr>
      <w:ind w:left="1021" w:firstLine="0"/>
    </w:pPr>
  </w:style>
  <w:style w:type="paragraph" w:styleId="ListContinue4">
    <w:name w:val="List Continue 4"/>
    <w:basedOn w:val="List4"/>
    <w:rsid w:val="00016352"/>
    <w:pPr>
      <w:ind w:firstLine="0"/>
    </w:pPr>
  </w:style>
  <w:style w:type="paragraph" w:styleId="ListContinue5">
    <w:name w:val="List Continue 5"/>
    <w:basedOn w:val="List5"/>
    <w:rsid w:val="00016352"/>
    <w:pPr>
      <w:ind w:firstLine="0"/>
    </w:pPr>
  </w:style>
  <w:style w:type="paragraph" w:styleId="ListNumber3">
    <w:name w:val="List Number 3"/>
    <w:basedOn w:val="List3"/>
    <w:rsid w:val="00016352"/>
    <w:pPr>
      <w:numPr>
        <w:numId w:val="4"/>
      </w:numPr>
    </w:pPr>
  </w:style>
  <w:style w:type="paragraph" w:styleId="ListNumber4">
    <w:name w:val="List Number 4"/>
    <w:basedOn w:val="List4"/>
    <w:rsid w:val="00016352"/>
    <w:pPr>
      <w:numPr>
        <w:numId w:val="5"/>
      </w:numPr>
    </w:pPr>
  </w:style>
  <w:style w:type="paragraph" w:styleId="ListNumber5">
    <w:name w:val="List Number 5"/>
    <w:basedOn w:val="List5"/>
    <w:rsid w:val="00016352"/>
    <w:pPr>
      <w:numPr>
        <w:numId w:val="6"/>
      </w:numPr>
    </w:pPr>
  </w:style>
  <w:style w:type="paragraph" w:styleId="BlockText">
    <w:name w:val="Block Text"/>
    <w:basedOn w:val="Normal"/>
    <w:rsid w:val="00016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352"/>
    <w:rPr>
      <w:sz w:val="16"/>
      <w:vertAlign w:val="superscript"/>
    </w:rPr>
  </w:style>
  <w:style w:type="character" w:customStyle="1" w:styleId="Symbols">
    <w:name w:val="Symbols"/>
    <w:basedOn w:val="DefaultParagraphFont"/>
    <w:rsid w:val="00016352"/>
    <w:rPr>
      <w:rFonts w:ascii="Symbol" w:hAnsi="Symbol"/>
    </w:rPr>
  </w:style>
  <w:style w:type="character" w:customStyle="1" w:styleId="MenuOptions">
    <w:name w:val="Menu Options"/>
    <w:basedOn w:val="DefaultParagraphFont"/>
    <w:rsid w:val="00016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352"/>
    <w:rPr>
      <w:b/>
    </w:rPr>
  </w:style>
  <w:style w:type="character" w:customStyle="1" w:styleId="Underlined">
    <w:name w:val="Underlined"/>
    <w:basedOn w:val="DefaultParagraphFont"/>
    <w:rsid w:val="00016352"/>
    <w:rPr>
      <w:u w:val="single"/>
    </w:rPr>
  </w:style>
  <w:style w:type="paragraph" w:customStyle="1" w:styleId="TableBodyTextRight">
    <w:name w:val="Table Body Text Right"/>
    <w:basedOn w:val="TableBodyText"/>
    <w:rsid w:val="00016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352"/>
    <w:rPr>
      <w:sz w:val="18"/>
    </w:rPr>
  </w:style>
  <w:style w:type="paragraph" w:customStyle="1" w:styleId="BodySmallRight">
    <w:name w:val="Body Small Right"/>
    <w:basedOn w:val="BodyTextRight"/>
    <w:rsid w:val="00016352"/>
    <w:rPr>
      <w:sz w:val="18"/>
      <w:szCs w:val="18"/>
    </w:rPr>
  </w:style>
  <w:style w:type="paragraph" w:customStyle="1" w:styleId="MarginEdition">
    <w:name w:val="Margin Edition"/>
    <w:basedOn w:val="MarginNote"/>
    <w:rsid w:val="00016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352"/>
    <w:rPr>
      <w:sz w:val="2"/>
      <w:szCs w:val="2"/>
    </w:rPr>
  </w:style>
  <w:style w:type="character" w:customStyle="1" w:styleId="Small">
    <w:name w:val="Small"/>
    <w:basedOn w:val="DefaultParagraphFont"/>
    <w:rsid w:val="00016352"/>
    <w:rPr>
      <w:sz w:val="16"/>
    </w:rPr>
  </w:style>
  <w:style w:type="paragraph" w:customStyle="1" w:styleId="WideTable">
    <w:name w:val="Wide Table"/>
    <w:basedOn w:val="Normal"/>
    <w:rsid w:val="00016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352"/>
  </w:style>
  <w:style w:type="paragraph" w:styleId="Quote">
    <w:name w:val="Quote"/>
    <w:basedOn w:val="Heading1"/>
    <w:link w:val="QuoteChar"/>
    <w:qFormat/>
    <w:rsid w:val="00016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352"/>
    <w:pPr>
      <w:pageBreakBefore/>
    </w:pPr>
  </w:style>
  <w:style w:type="paragraph" w:customStyle="1" w:styleId="Border">
    <w:name w:val="Border"/>
    <w:basedOn w:val="Normal"/>
    <w:qFormat/>
    <w:rsid w:val="00016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352"/>
    <w:rPr>
      <w:u w:val="single"/>
    </w:rPr>
  </w:style>
  <w:style w:type="character" w:customStyle="1" w:styleId="BoldandItalics">
    <w:name w:val="Bold and Italics"/>
    <w:qFormat/>
    <w:rsid w:val="00016352"/>
    <w:rPr>
      <w:b/>
      <w:i/>
      <w:u w:val="none"/>
    </w:rPr>
  </w:style>
  <w:style w:type="paragraph" w:styleId="BalloonText">
    <w:name w:val="Balloon Text"/>
    <w:basedOn w:val="Normal"/>
    <w:link w:val="BalloonTextChar"/>
    <w:rsid w:val="00016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352"/>
    <w:pPr>
      <w:spacing w:before="0" w:after="0"/>
    </w:pPr>
  </w:style>
  <w:style w:type="paragraph" w:customStyle="1" w:styleId="BodyTextBold">
    <w:name w:val="Body Text Bold"/>
    <w:basedOn w:val="BodyText"/>
    <w:qFormat/>
    <w:rsid w:val="00016352"/>
    <w:rPr>
      <w:b/>
    </w:rPr>
  </w:style>
  <w:style w:type="character" w:styleId="Hyperlink">
    <w:name w:val="Hyperlink"/>
    <w:basedOn w:val="DefaultParagraphFont"/>
    <w:uiPriority w:val="99"/>
    <w:unhideWhenUsed/>
    <w:rsid w:val="00023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4772</Characters>
  <Application>Microsoft Office Word</Application>
  <DocSecurity>0</DocSecurity>
  <Lines>176</Lines>
  <Paragraphs>90</Paragraphs>
  <ScaleCrop>false</ScaleCrop>
  <Company>Author-it Software Corporation Ltd.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AVIF2007 Implement regulations and policies during check-in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