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605" w:rsidP="001D7605">
      <w:pPr>
        <w:pStyle w:val="Title"/>
      </w:pPr>
      <w:r>
        <w:fldChar w:fldCharType="begin"/>
      </w:r>
      <w:r>
        <w:instrText xml:space="preserve"> TITLE   \* MERGEFORMAT </w:instrText>
      </w:r>
      <w:r>
        <w:fldChar w:fldCharType="separate"/>
      </w:r>
      <w:r>
        <w:t>AVIF2007 Implement regulations and policies during check-in procedures</w:t>
      </w:r>
      <w:r>
        <w:fldChar w:fldCharType="end"/>
      </w:r>
    </w:p>
    <w:p w:rsidR="001D7605" w:rsidP="001D7605">
      <w:pPr>
        <w:pStyle w:val="Version"/>
        <w:sectPr w:rsidSect="00AA19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906" w:rsidP="00AA1906">
      <w:pPr>
        <w:pStyle w:val="SuperHeading"/>
      </w:pPr>
      <w:r w:rsidRPr="00AA1906">
        <w:t>AVIF2007 Implement regulations and policies during check-in procedures</w:t>
      </w:r>
    </w:p>
    <w:p w:rsidR="00000000" w:rsidRPr="00AA1906" w:rsidP="00AA1906">
      <w:pPr>
        <w:pStyle w:val="Heading1"/>
      </w:pPr>
      <w:bookmarkStart w:id="1" w:name="O_662951"/>
      <w:bookmarkEnd w:id="1"/>
      <w:r w:rsidRPr="00AA1906">
        <w:t>Modification History</w:t>
      </w:r>
    </w:p>
    <w:p w:rsidR="001D7605" w:rsidP="001D7605">
      <w:pPr>
        <w:pStyle w:val="BodyText"/>
      </w:pPr>
      <w:r w:rsidRPr="00AA1906">
        <w:t>Release 1. This is the first release of this unit of competency in the AVI Aviation Training Package.</w:t>
      </w:r>
    </w:p>
    <w:p w:rsidR="00000000" w:rsidRPr="00AA1906" w:rsidP="00AA1906">
      <w:pPr>
        <w:pStyle w:val="Heading1"/>
      </w:pPr>
      <w:bookmarkStart w:id="2" w:name="O_662952"/>
      <w:bookmarkEnd w:id="2"/>
      <w:r w:rsidRPr="00AA1906">
        <w:t>Application</w:t>
      </w:r>
    </w:p>
    <w:tbl>
      <w:tblPr>
        <w:tblW w:w="9498" w:type="dxa"/>
        <w:tblLayout w:type="fixed"/>
        <w:tblCellMar>
          <w:left w:w="62" w:type="dxa"/>
          <w:right w:w="62" w:type="dxa"/>
        </w:tblCellMar>
        <w:tblLook w:val="0000"/>
      </w:tblPr>
      <w:tblGrid>
        <w:gridCol w:w="9498"/>
      </w:tblGrid>
      <w:tr w:rsidTr="00AA19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t>This unit involves the skills and knowledge required to implement regulations and policies during check-in procedures, in compliance with relevant regulatory requirements of the Civil Aviation Safety Authority (CASA) and national operating standards.</w:t>
            </w:r>
          </w:p>
          <w:p w:rsidR="00000000" w:rsidRPr="00AA1906" w:rsidP="00AA1906">
            <w:pPr>
              <w:pStyle w:val="BodyText"/>
            </w:pPr>
            <w:r w:rsidRPr="00AA1906">
              <w:t>It in</w:t>
            </w:r>
            <w:r w:rsidRPr="00AA1906">
              <w:t>cludes complying with national and international legal obligations, complying with local laws and regulations, and complying with established industrial relations practices and requirements.</w:t>
            </w:r>
          </w:p>
          <w:p w:rsidR="00000000" w:rsidRPr="00AA1906" w:rsidP="00AA1906">
            <w:pPr>
              <w:pStyle w:val="BodyText"/>
            </w:pPr>
            <w:r w:rsidRPr="00AA1906">
              <w:t>This unit addresses aviation technical skill requirements (physic</w:t>
            </w:r>
            <w:r w:rsidRPr="00AA1906">
              <w:t>al, mental and task-management abilities) related to safety management duties of ground operations personnel, and contributes to safe and effective performance in complex aviation operational environments.</w:t>
            </w:r>
          </w:p>
          <w:p w:rsidR="00000000" w:rsidRPr="00AA1906" w:rsidP="00AA1906">
            <w:pPr>
              <w:pStyle w:val="BodyText"/>
            </w:pPr>
            <w:r w:rsidRPr="00AA1906">
              <w:t xml:space="preserve">Operations are conducted as part of recreational, </w:t>
            </w:r>
            <w:r w:rsidRPr="00AA1906">
              <w:t>commercial and military aircraft activities across a variety of operational contexts within the Australian aviation industry.</w:t>
            </w:r>
          </w:p>
          <w:p w:rsidR="00000000" w:rsidRPr="00AA1906" w:rsidP="00AA1906">
            <w:pPr>
              <w:pStyle w:val="BodyText"/>
            </w:pPr>
            <w:r w:rsidRPr="00AA1906">
              <w:t>Work is performed independently or under limited supervision as a single operator or within a team environment.</w:t>
            </w:r>
          </w:p>
          <w:p w:rsidR="00000000" w:rsidRPr="00AA1906" w:rsidP="00AA1906">
            <w:pPr>
              <w:pStyle w:val="BodyText"/>
            </w:pPr>
            <w:r w:rsidRPr="00AA1906">
              <w:t>Licensing, legisla</w:t>
            </w:r>
            <w:r w:rsidRPr="00AA1906">
              <w:t>tive, regulatory or certification requirements are applicable to this unit.</w:t>
            </w:r>
          </w:p>
          <w:p w:rsidR="00000000" w:rsidRPr="00AA1906" w:rsidP="00AA1906">
            <w:pPr>
              <w:pStyle w:val="BodyText"/>
            </w:pPr>
            <w:r w:rsidRPr="00AA1906">
              <w:t>Use for Defence Aviation is to be in accordance with relevant Defence Orders, Instructions, Publications and Regulations.</w:t>
            </w:r>
          </w:p>
        </w:tc>
      </w:tr>
    </w:tbl>
    <w:p w:rsidR="001D7605" w:rsidP="00AA1906">
      <w:pPr>
        <w:pStyle w:val="BodyText"/>
      </w:pPr>
    </w:p>
    <w:p w:rsidR="001D7605" w:rsidP="00AA1906">
      <w:pPr>
        <w:pStyle w:val="BodyText"/>
      </w:pPr>
    </w:p>
    <w:p w:rsidR="00000000" w:rsidRPr="00AA1906" w:rsidP="00AA1906">
      <w:pPr>
        <w:pStyle w:val="Heading1"/>
      </w:pPr>
      <w:bookmarkStart w:id="3" w:name="O_662953"/>
      <w:bookmarkEnd w:id="3"/>
      <w:r w:rsidRPr="00AA1906">
        <w:t>Pre-requisite Unit</w:t>
      </w:r>
    </w:p>
    <w:p w:rsidR="001D7605" w:rsidP="001D7605">
      <w:pPr>
        <w:pStyle w:val="BodyText"/>
      </w:pPr>
      <w:r w:rsidRPr="00AA1906">
        <w:t>Not applicable.</w:t>
      </w:r>
    </w:p>
    <w:p w:rsidR="00000000" w:rsidRPr="00AA1906" w:rsidP="00AA1906">
      <w:pPr>
        <w:pStyle w:val="Heading1"/>
      </w:pPr>
      <w:bookmarkStart w:id="4" w:name="O_662954"/>
      <w:bookmarkEnd w:id="4"/>
      <w:r w:rsidRPr="00AA1906">
        <w:t>Competency Field</w:t>
      </w:r>
    </w:p>
    <w:p w:rsidR="001D7605" w:rsidP="001D7605">
      <w:pPr>
        <w:pStyle w:val="BodyText"/>
      </w:pPr>
      <w:r w:rsidRPr="00AA1906">
        <w:t>F – Safety Management</w:t>
      </w:r>
    </w:p>
    <w:p w:rsidR="00000000" w:rsidRPr="00AA1906" w:rsidP="00AA1906">
      <w:pPr>
        <w:pStyle w:val="Heading1"/>
      </w:pPr>
      <w:bookmarkStart w:id="5" w:name="O_662955"/>
      <w:bookmarkEnd w:id="5"/>
      <w:r w:rsidRPr="00AA1906">
        <w:t>Unit Sector</w:t>
      </w:r>
    </w:p>
    <w:p w:rsidR="001D7605" w:rsidP="001D7605">
      <w:pPr>
        <w:pStyle w:val="BodyText"/>
      </w:pPr>
      <w:r w:rsidRPr="00AA1906">
        <w:t>Not applicable.</w:t>
      </w:r>
    </w:p>
    <w:p w:rsidR="00000000" w:rsidRPr="00AA1906" w:rsidP="00AA1906">
      <w:pPr>
        <w:pStyle w:val="Heading1"/>
      </w:pPr>
      <w:bookmarkStart w:id="6" w:name="O_662956"/>
      <w:bookmarkEnd w:id="6"/>
      <w:r w:rsidRPr="00AA190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D76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rPr>
                <w:rStyle w:val="SpecialBold"/>
              </w:rPr>
              <w:t>PERFORMANCE CRITERIA</w:t>
            </w:r>
          </w:p>
        </w:tc>
      </w:tr>
      <w:tr w:rsidTr="001D76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Performance criteria describe the performance needed to demonstrate achievement of the element.</w:t>
            </w:r>
          </w:p>
        </w:tc>
      </w:tr>
      <w:tr w:rsidTr="001D76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rPr>
                <w:rStyle w:val="SpecialBold"/>
              </w:rPr>
              <w:t>Comply with national and international legal obligations</w:t>
            </w: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1.1</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Sources of information on the legal obligations</w:t>
            </w:r>
            <w:r w:rsidRPr="00AA1906">
              <w:t xml:space="preserve"> of an aircraft operator and staff during check-in are identified and accessed in accordance with workplace procedures</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1.2</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An understanding of the legal obligations of an aircraft operator and staff during check-in is developed and applied to day-to-day</w:t>
            </w:r>
            <w:r w:rsidRPr="00AA1906">
              <w:t xml:space="preserve"> work in the aviation industry</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1.3</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Compliance is maintained with the legal obligations that bind an aircraft operator and staff during check-in</w:t>
            </w:r>
          </w:p>
        </w:tc>
      </w:tr>
      <w:tr w:rsidTr="001D76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rPr>
                <w:rStyle w:val="SpecialBold"/>
              </w:rPr>
              <w:t>Comply with local laws and regulations</w:t>
            </w: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2.1</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Relevant national/state/territory work health and safety (WHS)/occupational health and safety (OHS) laws and regulations are correctly identified and applied in day-to-day work to ensure compliance, in accordance with workplace procedures</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2.2</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Relevant c</w:t>
            </w:r>
            <w:r w:rsidRPr="00AA1906">
              <w:t>ustoms and quarantine regulations are correctly identified and appropriate action is taken in day-to-day work to ensure compliance as required</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2.3</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Appropriate advice is provided to passengers on customs and quarantine regulations as required</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2.4</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Compliance is maintained with local laws and regulations while providing check-in services in all ports serviced by airline operator</w:t>
            </w:r>
          </w:p>
        </w:tc>
      </w:tr>
      <w:tr w:rsidTr="001D76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rPr>
                <w:rStyle w:val="SpecialBold"/>
              </w:rPr>
              <w:t>Comply with established industrial relations practices and requirements</w:t>
            </w: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3.1</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Sources of information on established indust</w:t>
            </w:r>
            <w:r w:rsidRPr="00AA1906">
              <w:t>rial relations practices and requirements relevant to the aviation industry are identified and accessed in accordance with workplace procedures</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3.2</w:t>
            </w:r>
          </w:p>
        </w:tc>
        <w:tc>
          <w:tcPr>
            <w:tcW w:w="604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An understanding of the established industrial relations practices and requirements relevant to the aviation industry is developed and applied to day-to-day work during passenger service operations</w:t>
            </w:r>
          </w:p>
        </w:tc>
      </w:tr>
      <w:tr w:rsidTr="001D76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3.3</w:t>
            </w:r>
          </w:p>
        </w:tc>
        <w:tc>
          <w:tcPr>
            <w:tcW w:w="6045" w:type="dxa"/>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t>An understanding of the employer/employee obligatio</w:t>
            </w:r>
            <w:r w:rsidRPr="00AA1906">
              <w:t>ns and responsibilities is developed and applied to day-to-day work during passenger service operations</w:t>
            </w:r>
          </w:p>
        </w:tc>
      </w:tr>
    </w:tbl>
    <w:p w:rsidR="001D7605" w:rsidP="00AA1906">
      <w:pPr>
        <w:pStyle w:val="BodyText"/>
      </w:pPr>
    </w:p>
    <w:p w:rsidR="001D7605" w:rsidP="00AA1906">
      <w:pPr>
        <w:pStyle w:val="BodyText"/>
      </w:pPr>
    </w:p>
    <w:p w:rsidR="00000000" w:rsidRPr="00AA1906" w:rsidP="00AA1906">
      <w:pPr>
        <w:pStyle w:val="Heading1"/>
      </w:pPr>
      <w:bookmarkStart w:id="7" w:name="O_662957"/>
      <w:bookmarkEnd w:id="7"/>
      <w:r w:rsidRPr="00AA1906">
        <w:t>Foundation Skills</w:t>
      </w:r>
    </w:p>
    <w:p w:rsidR="001D7605" w:rsidP="001D7605">
      <w:pPr>
        <w:pStyle w:val="BodyText"/>
      </w:pPr>
      <w:r w:rsidRPr="00AA1906">
        <w:t>Foundation skills essential to performance are explicit in the performance criteria of this unit of competency.</w:t>
      </w:r>
    </w:p>
    <w:p w:rsidR="00000000" w:rsidRPr="00AA1906" w:rsidP="00AA1906">
      <w:pPr>
        <w:pStyle w:val="Heading1"/>
      </w:pPr>
      <w:bookmarkStart w:id="8" w:name="O_662958"/>
      <w:bookmarkEnd w:id="8"/>
      <w:r w:rsidRPr="00AA1906">
        <w:t>Range of Conditions</w:t>
      </w:r>
    </w:p>
    <w:tbl>
      <w:tblPr>
        <w:tblW w:w="9498" w:type="dxa"/>
        <w:tblLayout w:type="fixed"/>
        <w:tblCellMar>
          <w:left w:w="62" w:type="dxa"/>
          <w:right w:w="62" w:type="dxa"/>
        </w:tblCellMar>
        <w:tblLook w:val="0000"/>
      </w:tblPr>
      <w:tblGrid>
        <w:gridCol w:w="2735"/>
        <w:gridCol w:w="6763"/>
      </w:tblGrid>
      <w:tr w:rsidTr="00AA190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Range is restricted to essential operating conditions and any other variables essential to the work environment.</w:t>
            </w:r>
          </w:p>
        </w:tc>
      </w:tr>
      <w:tr w:rsidTr="00AA19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Check-in service must be provided for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1906" w:rsidP="00AA1906">
            <w:pPr>
              <w:pStyle w:val="ListBullet"/>
            </w:pPr>
            <w:r w:rsidRPr="00AA1906">
              <w:t>any type of commercial aircraft flight including domestic or international, while in home port or in slip port</w:t>
            </w:r>
          </w:p>
          <w:p w:rsidR="00000000" w:rsidRPr="00AA1906" w:rsidP="00AA1906">
            <w:pPr>
              <w:pStyle w:val="ListBullet"/>
            </w:pPr>
            <w:r w:rsidRPr="00AA1906">
              <w:t>short and/or long haul services</w:t>
            </w:r>
          </w:p>
          <w:p w:rsidR="00000000" w:rsidP="00AA1906">
            <w:pPr>
              <w:pStyle w:val="ListBullet"/>
              <w:rPr>
                <w:lang w:val="en-NZ"/>
              </w:rPr>
            </w:pPr>
            <w:r w:rsidRPr="00AA1906">
              <w:t>any category of service including economy, business class and first class</w:t>
            </w:r>
          </w:p>
        </w:tc>
      </w:tr>
      <w:tr w:rsidTr="00AA19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An understanding of the employer/emplo</w:t>
            </w:r>
            <w:r w:rsidRPr="00AA1906">
              <w:t>yee obligations and responsibilities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1906" w:rsidP="00AA1906">
            <w:pPr>
              <w:pStyle w:val="ListBullet"/>
            </w:pPr>
            <w:r w:rsidRPr="00AA1906">
              <w:t>concepts of arbitration and conciliation</w:t>
            </w:r>
          </w:p>
          <w:p w:rsidR="00000000" w:rsidRPr="00AA1906" w:rsidP="00AA1906">
            <w:pPr>
              <w:pStyle w:val="ListBullet"/>
            </w:pPr>
            <w:r w:rsidRPr="00AA1906">
              <w:t>industrial awards system</w:t>
            </w:r>
          </w:p>
          <w:p w:rsidR="00000000" w:rsidRPr="00AA1906" w:rsidP="00AA1906">
            <w:pPr>
              <w:pStyle w:val="ListBullet"/>
            </w:pPr>
            <w:r w:rsidRPr="00AA1906">
              <w:t>specific relevant enterprise awards/agreements</w:t>
            </w:r>
          </w:p>
          <w:p w:rsidR="00000000" w:rsidP="00AA1906">
            <w:pPr>
              <w:pStyle w:val="ListBullet"/>
              <w:rPr>
                <w:lang w:val="en-NZ"/>
              </w:rPr>
            </w:pPr>
            <w:r w:rsidRPr="00AA1906">
              <w:t>trade union system</w:t>
            </w:r>
          </w:p>
        </w:tc>
      </w:tr>
      <w:tr w:rsidTr="00AA19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Information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1906" w:rsidP="00AA1906">
            <w:pPr>
              <w:pStyle w:val="ListBullet"/>
            </w:pPr>
            <w:r w:rsidRPr="00AA1906">
              <w:t>airline procedures and instructions, and job specifications</w:t>
            </w:r>
          </w:p>
          <w:p w:rsidR="00000000" w:rsidRPr="00AA1906" w:rsidP="00AA1906">
            <w:pPr>
              <w:pStyle w:val="ListBullet"/>
            </w:pPr>
            <w:r w:rsidRPr="00AA1906">
              <w:t>check-in service checklists and procedures</w:t>
            </w:r>
          </w:p>
          <w:p w:rsidR="00000000" w:rsidRPr="00AA1906" w:rsidP="00AA1906">
            <w:pPr>
              <w:pStyle w:val="ListBullet"/>
            </w:pPr>
            <w:r w:rsidRPr="00AA1906">
              <w:t>conditions of service, legislation and industrial agreements including workplace agreements and a</w:t>
            </w:r>
            <w:r w:rsidRPr="00AA1906">
              <w:t>wards</w:t>
            </w:r>
          </w:p>
          <w:p w:rsidR="00000000" w:rsidRPr="00AA1906" w:rsidP="00AA1906">
            <w:pPr>
              <w:pStyle w:val="ListBullet"/>
            </w:pPr>
            <w:r w:rsidRPr="00AA1906">
              <w:t>induction and training materials</w:t>
            </w:r>
          </w:p>
          <w:p w:rsidR="00000000" w:rsidRPr="00AA1906" w:rsidP="00AA1906">
            <w:pPr>
              <w:pStyle w:val="ListBullet"/>
            </w:pPr>
            <w:r w:rsidRPr="00AA1906">
              <w:t>local laws and regulations when providing check-in services in remote countries</w:t>
            </w:r>
          </w:p>
          <w:p w:rsidR="00000000" w:rsidRPr="00AA1906" w:rsidP="00AA1906">
            <w:pPr>
              <w:pStyle w:val="ListBullet"/>
            </w:pPr>
            <w:r w:rsidRPr="00AA1906">
              <w:t>WHS/OHS security and environmental protection regulations</w:t>
            </w:r>
          </w:p>
          <w:p w:rsidR="00000000" w:rsidRPr="00AA1906" w:rsidP="00AA1906">
            <w:pPr>
              <w:pStyle w:val="ListBullet"/>
            </w:pPr>
            <w:r w:rsidRPr="00AA1906">
              <w:t>relevant regulations, including security, customs, quarantine, WHS/OHS security</w:t>
            </w:r>
            <w:r w:rsidRPr="00AA1906">
              <w:t xml:space="preserve"> and environmental protection regulations</w:t>
            </w:r>
          </w:p>
          <w:p w:rsidR="00000000" w:rsidRPr="00AA1906" w:rsidP="00AA1906">
            <w:pPr>
              <w:pStyle w:val="ListBullet"/>
            </w:pPr>
            <w:r w:rsidRPr="00AA1906">
              <w:t>workplace policies</w:t>
            </w:r>
          </w:p>
        </w:tc>
      </w:tr>
    </w:tbl>
    <w:p w:rsidR="001D7605" w:rsidP="00AA1906">
      <w:pPr>
        <w:pStyle w:val="BodyText"/>
      </w:pPr>
    </w:p>
    <w:p w:rsidR="001D7605" w:rsidP="00AA1906">
      <w:pPr>
        <w:pStyle w:val="BodyText"/>
      </w:pPr>
    </w:p>
    <w:p w:rsidR="00000000" w:rsidRPr="00AA1906" w:rsidP="00AA1906">
      <w:pPr>
        <w:pStyle w:val="Heading1"/>
      </w:pPr>
      <w:bookmarkStart w:id="9" w:name="O_662959"/>
      <w:bookmarkEnd w:id="9"/>
      <w:r w:rsidRPr="00AA1906">
        <w:t>Unit Mapping Information</w:t>
      </w:r>
    </w:p>
    <w:p w:rsidR="001D7605" w:rsidP="001D7605">
      <w:pPr>
        <w:pStyle w:val="BodyText"/>
      </w:pPr>
      <w:r w:rsidRPr="00AA1906">
        <w:t>This unit replaces and is equivalent to AVIF2007B Implement regulations and policies during check-in procedures.</w:t>
      </w:r>
    </w:p>
    <w:p w:rsidR="00000000" w:rsidRPr="00AA1906" w:rsidP="00AA1906">
      <w:pPr>
        <w:pStyle w:val="Heading1"/>
      </w:pPr>
      <w:bookmarkStart w:id="10" w:name="O_662966"/>
      <w:bookmarkEnd w:id="10"/>
      <w:r w:rsidRPr="00AA1906">
        <w:t>Links</w:t>
      </w:r>
    </w:p>
    <w:p w:rsidR="00000000" w:rsidRPr="00AA1906" w:rsidP="001D7605">
      <w:pPr>
        <w:pStyle w:val="BodyText"/>
      </w:pPr>
      <w:r w:rsidRPr="00AA1906">
        <w:t xml:space="preserve">Companion </w:t>
      </w:r>
      <w:r w:rsidRPr="00AA1906">
        <w:t xml:space="preserve">Volume implementation guides are found in VETNet - </w:t>
      </w:r>
      <w:r>
        <w:fldChar w:fldCharType="begin"/>
      </w:r>
      <w:r>
        <w:instrText xml:space="preserve"> HYPERLINK "https://vetnet.gov.au/Pages/TrainingDocs.aspx?q=4725260a-0af3-4daf-912b-ef1c2f3e5816" </w:instrText>
      </w:r>
      <w:r>
        <w:fldChar w:fldCharType="separate"/>
      </w:r>
      <w:r w:rsidRPr="00AE15EE">
        <w:rPr>
          <w:rStyle w:val="Hyperlink"/>
        </w:rPr>
        <w:t>https://vetnet.gov.au/Pages/TrainingDocs.aspx?q=4725260a-0af3-4daf-912b-ef1c2f3e5816</w:t>
      </w:r>
      <w:r>
        <w:fldChar w:fldCharType="end"/>
      </w:r>
    </w:p>
    <w:p w:rsidR="00000000" w:rsidRPr="00AA1906" w:rsidP="001D7605">
      <w:pPr>
        <w:pStyle w:val="BodyText"/>
        <w:sectPr w:rsidSect="00AA1906">
          <w:headerReference w:type="default" r:id="rId10"/>
          <w:footerReference w:type="default" r:id="rId11"/>
          <w:pgSz w:w="11908" w:h="16833"/>
          <w:pgMar w:top="1702" w:right="1418" w:bottom="1702" w:left="1418" w:header="992" w:footer="992" w:gutter="0"/>
          <w:cols w:space="720"/>
          <w:noEndnote/>
          <w:docGrid w:linePitch="299"/>
        </w:sectPr>
      </w:pPr>
    </w:p>
    <w:p w:rsidR="00000000" w:rsidRPr="00AA1906" w:rsidP="00AA1906">
      <w:pPr>
        <w:pStyle w:val="SuperHeading"/>
      </w:pPr>
      <w:r w:rsidRPr="00AA1906">
        <w:t>Assessment Requirements for AVIF2007 Implement regulations and policies d</w:t>
      </w:r>
      <w:r w:rsidRPr="00AA1906">
        <w:t>uring check-in procedures</w:t>
      </w:r>
    </w:p>
    <w:p w:rsidR="00000000" w:rsidRPr="00AA1906" w:rsidP="00AA1906">
      <w:pPr>
        <w:pStyle w:val="Heading1"/>
      </w:pPr>
      <w:bookmarkStart w:id="11" w:name="O_662961"/>
      <w:bookmarkEnd w:id="11"/>
      <w:r w:rsidRPr="00AA1906">
        <w:t>Modification History</w:t>
      </w:r>
    </w:p>
    <w:p w:rsidR="001D7605" w:rsidP="001D7605">
      <w:pPr>
        <w:pStyle w:val="BodyText"/>
      </w:pPr>
      <w:r w:rsidRPr="00AA1906">
        <w:t>Release 1. This is the first release of this unit of competency in the AVI Aviation Training Package.</w:t>
      </w:r>
    </w:p>
    <w:p w:rsidR="00000000" w:rsidRPr="00AA1906" w:rsidP="00AA1906">
      <w:pPr>
        <w:pStyle w:val="Heading1"/>
      </w:pPr>
      <w:bookmarkStart w:id="12" w:name="O_662962"/>
      <w:bookmarkEnd w:id="12"/>
      <w:r w:rsidRPr="00AA1906">
        <w:t>Performance Evidence</w:t>
      </w:r>
    </w:p>
    <w:tbl>
      <w:tblPr>
        <w:tblW w:w="9498" w:type="dxa"/>
        <w:tblLayout w:type="fixed"/>
        <w:tblCellMar>
          <w:left w:w="62" w:type="dxa"/>
          <w:right w:w="62" w:type="dxa"/>
        </w:tblCellMar>
        <w:tblLook w:val="0000"/>
      </w:tblPr>
      <w:tblGrid>
        <w:gridCol w:w="9498"/>
      </w:tblGrid>
      <w:tr w:rsidTr="00AA190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Evidence required to demonstrate competence in this unit must be relevant to and satisfy all of the requirements of the elements, performance criteria and range of conditions on at least one occasion and include:</w:t>
            </w:r>
          </w:p>
        </w:tc>
      </w:tr>
      <w:tr w:rsidTr="00AA1906">
        <w:tblPrEx>
          <w:tblW w:w="9498" w:type="dxa"/>
          <w:tblLayout w:type="fixed"/>
          <w:tblCellMar>
            <w:left w:w="62" w:type="dxa"/>
            <w:right w:w="62" w:type="dxa"/>
          </w:tblCellMar>
          <w:tblLook w:val="0000"/>
        </w:tblPrEx>
        <w:trPr>
          <w:trHeight w:val="6677"/>
        </w:trPr>
        <w:tc>
          <w:tcPr>
            <w:tcW w:w="9498" w:type="dxa"/>
            <w:tcBorders>
              <w:top w:val="nil"/>
              <w:left w:val="nil"/>
              <w:bottom w:val="nil"/>
              <w:right w:val="nil"/>
            </w:tcBorders>
            <w:tcMar>
              <w:top w:w="0" w:type="dxa"/>
              <w:left w:w="62" w:type="dxa"/>
              <w:bottom w:w="0" w:type="dxa"/>
              <w:right w:w="62" w:type="dxa"/>
            </w:tcMar>
          </w:tcPr>
          <w:p w:rsidR="00000000" w:rsidRPr="00AA1906" w:rsidP="00AA1906">
            <w:pPr>
              <w:pStyle w:val="ListBullet"/>
            </w:pPr>
            <w:r w:rsidRPr="00AA1906">
              <w:t xml:space="preserve">adapting to differences in equipment and </w:t>
            </w:r>
            <w:r w:rsidRPr="00AA1906">
              <w:t>operating environment in accordance with standard operating procedures</w:t>
            </w:r>
          </w:p>
          <w:p w:rsidR="00000000" w:rsidRPr="00AA1906" w:rsidP="00AA1906">
            <w:pPr>
              <w:pStyle w:val="ListBullet"/>
            </w:pPr>
            <w:r w:rsidRPr="00AA1906">
              <w:t>applying relevant legislation and workplace procedures</w:t>
            </w:r>
          </w:p>
          <w:p w:rsidR="00000000" w:rsidRPr="00AA1906" w:rsidP="00AA1906">
            <w:pPr>
              <w:pStyle w:val="ListBullet"/>
            </w:pPr>
            <w:r w:rsidRPr="00AA1906">
              <w:t>communicating effectively with others</w:t>
            </w:r>
          </w:p>
          <w:p w:rsidR="00000000" w:rsidRPr="00AA1906" w:rsidP="00AA1906">
            <w:pPr>
              <w:pStyle w:val="ListBullet"/>
            </w:pPr>
            <w:r w:rsidRPr="00AA1906">
              <w:t>completing relevant documentation</w:t>
            </w:r>
          </w:p>
          <w:p w:rsidR="00000000" w:rsidRPr="00AA1906" w:rsidP="00AA1906">
            <w:pPr>
              <w:pStyle w:val="ListBullet"/>
            </w:pPr>
            <w:r w:rsidRPr="00AA1906">
              <w:t>identifying and correctly using relevant equipment</w:t>
            </w:r>
          </w:p>
          <w:p w:rsidR="00000000" w:rsidRPr="00AA1906" w:rsidP="00AA1906">
            <w:pPr>
              <w:pStyle w:val="ListBullet"/>
            </w:pPr>
            <w:r w:rsidRPr="00AA1906">
              <w:t xml:space="preserve">implementing contingency plans </w:t>
            </w:r>
          </w:p>
          <w:p w:rsidR="00000000" w:rsidRPr="00AA1906" w:rsidP="00AA1906">
            <w:pPr>
              <w:pStyle w:val="ListBullet"/>
            </w:pPr>
            <w:r w:rsidRPr="00AA1906">
              <w:t>implementing work health and safety (WHS)/occupational health and safety (OHS) procedures and relevant regulations</w:t>
            </w:r>
          </w:p>
          <w:p w:rsidR="00000000" w:rsidRPr="00AA1906" w:rsidP="00AA1906">
            <w:pPr>
              <w:pStyle w:val="ListBullet"/>
            </w:pPr>
            <w:r w:rsidRPr="00AA1906">
              <w:t>modifying activities depending on workplace contingencies, situations and environments</w:t>
            </w:r>
          </w:p>
          <w:p w:rsidR="00000000" w:rsidRPr="00AA1906" w:rsidP="00AA1906">
            <w:pPr>
              <w:pStyle w:val="ListBullet"/>
            </w:pPr>
            <w:r w:rsidRPr="00AA1906">
              <w:t>monitoring and anticip</w:t>
            </w:r>
            <w:r w:rsidRPr="00AA1906">
              <w:t>ating operational problems and hazards and taking appropriate action</w:t>
            </w:r>
          </w:p>
          <w:p w:rsidR="00000000" w:rsidRPr="00AA1906" w:rsidP="00AA1906">
            <w:pPr>
              <w:pStyle w:val="ListBullet"/>
            </w:pPr>
            <w:r w:rsidRPr="00AA1906">
              <w:t>monitoring work activities in terms of planned schedule</w:t>
            </w:r>
          </w:p>
          <w:p w:rsidR="00000000" w:rsidRPr="00AA1906" w:rsidP="00AA1906">
            <w:pPr>
              <w:pStyle w:val="ListBullet"/>
            </w:pPr>
            <w:r w:rsidRPr="00AA1906">
              <w:t>operating electronic communications equipment to required protocol</w:t>
            </w:r>
          </w:p>
          <w:p w:rsidR="00000000" w:rsidRPr="00AA1906" w:rsidP="00AA1906">
            <w:pPr>
              <w:pStyle w:val="ListBullet"/>
            </w:pPr>
            <w:r w:rsidRPr="00AA1906">
              <w:t>reading, interpreting and following relevant regulations, instru</w:t>
            </w:r>
            <w:r w:rsidRPr="00AA1906">
              <w:t>ctions, procedures, information and signs</w:t>
            </w:r>
          </w:p>
          <w:p w:rsidR="00000000" w:rsidRPr="00AA1906" w:rsidP="00AA1906">
            <w:pPr>
              <w:pStyle w:val="ListBullet"/>
            </w:pPr>
            <w:r w:rsidRPr="00AA1906">
              <w:t>reporting and/or rectifying identified problems, faults or malfunctions promptly, in accordance with workplace procedures</w:t>
            </w:r>
          </w:p>
          <w:p w:rsidR="00000000" w:rsidRPr="00AA1906" w:rsidP="00AA1906">
            <w:pPr>
              <w:pStyle w:val="ListBullet"/>
            </w:pPr>
            <w:r w:rsidRPr="00AA1906">
              <w:t>responding appropriately to cultural differences in the workplace</w:t>
            </w:r>
          </w:p>
          <w:p w:rsidR="00000000" w:rsidRPr="00AA1906" w:rsidP="00AA1906">
            <w:pPr>
              <w:pStyle w:val="ListBullet"/>
            </w:pPr>
            <w:r w:rsidRPr="00AA1906">
              <w:t>selecting and using requir</w:t>
            </w:r>
            <w:r w:rsidRPr="00AA1906">
              <w:t>ed personal protective equipment conforming to industry and WHS/OHS standards</w:t>
            </w:r>
          </w:p>
          <w:p w:rsidR="00000000" w:rsidRPr="00AA1906" w:rsidP="00AA1906">
            <w:pPr>
              <w:pStyle w:val="ListBullet"/>
            </w:pPr>
            <w:r w:rsidRPr="00AA1906">
              <w:t xml:space="preserve">working collaboratively with others </w:t>
            </w:r>
          </w:p>
          <w:p w:rsidR="00000000" w:rsidRPr="00AA1906" w:rsidP="00AA1906">
            <w:pPr>
              <w:pStyle w:val="ListBullet"/>
            </w:pPr>
            <w:r w:rsidRPr="00AA1906">
              <w:t>working systematically with required attention to detail without injury to self or others, or damage to goods or equipment.</w:t>
            </w:r>
          </w:p>
        </w:tc>
      </w:tr>
    </w:tbl>
    <w:p w:rsidR="001D7605" w:rsidP="00AA1906">
      <w:pPr>
        <w:pStyle w:val="BodyText"/>
      </w:pPr>
    </w:p>
    <w:p w:rsidR="001D7605" w:rsidP="00AA1906">
      <w:pPr>
        <w:pStyle w:val="BodyText"/>
      </w:pPr>
    </w:p>
    <w:p w:rsidR="00000000" w:rsidRPr="00AA1906" w:rsidP="00AA1906">
      <w:pPr>
        <w:pStyle w:val="Heading1"/>
      </w:pPr>
      <w:bookmarkStart w:id="13" w:name="O_662963"/>
      <w:bookmarkEnd w:id="13"/>
      <w:r w:rsidRPr="00AA1906">
        <w:t>Knowledge Evidence</w:t>
      </w:r>
    </w:p>
    <w:tbl>
      <w:tblPr>
        <w:tblW w:w="9498" w:type="dxa"/>
        <w:tblLayout w:type="fixed"/>
        <w:tblCellMar>
          <w:left w:w="62" w:type="dxa"/>
          <w:right w:w="62" w:type="dxa"/>
        </w:tblCellMar>
        <w:tblLook w:val="0000"/>
      </w:tblPr>
      <w:tblGrid>
        <w:gridCol w:w="9498"/>
      </w:tblGrid>
      <w:tr w:rsidTr="00AA190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A1906">
            <w:pPr>
              <w:pStyle w:val="BodyText"/>
              <w:rPr>
                <w:lang w:val="en-NZ"/>
              </w:rPr>
            </w:pPr>
            <w:r w:rsidRPr="00AA1906">
              <w:t>Evidence required to demonstrate competence in this unit must be relevant to and satisfy all of the requirements of the elements, performance criteria and range of conditions and include knowledge of:</w:t>
            </w:r>
          </w:p>
        </w:tc>
      </w:tr>
      <w:tr w:rsidTr="00AA1906">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AA1906" w:rsidP="00AA1906">
            <w:pPr>
              <w:pStyle w:val="ListBullet"/>
            </w:pPr>
            <w:r w:rsidRPr="00AA1906">
              <w:t>concepts of arbitration an</w:t>
            </w:r>
            <w:r w:rsidRPr="00AA1906">
              <w:t>d conciliation</w:t>
            </w:r>
          </w:p>
          <w:p w:rsidR="00000000" w:rsidRPr="00AA1906" w:rsidP="00AA1906">
            <w:pPr>
              <w:pStyle w:val="ListBullet"/>
            </w:pPr>
            <w:r w:rsidRPr="00AA1906">
              <w:t>people to be consulted about implementing regulations and policies during check-in procedures:</w:t>
            </w:r>
          </w:p>
          <w:p w:rsidR="00000000" w:rsidRPr="00AA1906" w:rsidP="00AA1906">
            <w:pPr>
              <w:pStyle w:val="ListBullet2"/>
            </w:pPr>
            <w:r w:rsidRPr="00AA1906">
              <w:t>aircraft cabin crew and flight crew members</w:t>
            </w:r>
          </w:p>
          <w:p w:rsidR="00000000" w:rsidRPr="00AA1906" w:rsidP="00AA1906">
            <w:pPr>
              <w:pStyle w:val="ListBullet2"/>
            </w:pPr>
            <w:r w:rsidRPr="00AA1906">
              <w:t>airline supervisory and management staff</w:t>
            </w:r>
          </w:p>
          <w:p w:rsidR="00000000" w:rsidRPr="00AA1906" w:rsidP="00AA1906">
            <w:pPr>
              <w:pStyle w:val="ListBullet2"/>
            </w:pPr>
            <w:r w:rsidRPr="00AA1906">
              <w:t>aviation industry regulatory staff</w:t>
            </w:r>
          </w:p>
          <w:p w:rsidR="00000000" w:rsidRPr="00AA1906" w:rsidP="00AA1906">
            <w:pPr>
              <w:pStyle w:val="ListBullet2"/>
            </w:pPr>
            <w:r w:rsidRPr="00AA1906">
              <w:t>customs authority staff</w:t>
            </w:r>
          </w:p>
          <w:p w:rsidR="00000000" w:rsidRPr="00AA1906" w:rsidP="00AA1906">
            <w:pPr>
              <w:pStyle w:val="ListBullet2"/>
            </w:pPr>
            <w:r w:rsidRPr="00AA1906">
              <w:t>ground support staff</w:t>
            </w:r>
          </w:p>
          <w:p w:rsidR="00000000" w:rsidRPr="00AA1906" w:rsidP="00AA1906">
            <w:pPr>
              <w:pStyle w:val="ListBullet2"/>
            </w:pPr>
            <w:r w:rsidRPr="00AA1906">
              <w:t>passengers</w:t>
            </w:r>
          </w:p>
          <w:p w:rsidR="00000000" w:rsidRPr="00AA1906" w:rsidP="00AA1906">
            <w:pPr>
              <w:pStyle w:val="ListBullet2"/>
            </w:pPr>
            <w:r w:rsidRPr="00AA1906">
              <w:t>quarantine authority staff</w:t>
            </w:r>
          </w:p>
          <w:p w:rsidR="00000000" w:rsidRPr="00AA1906" w:rsidP="00AA1906">
            <w:pPr>
              <w:pStyle w:val="ListBullet2"/>
            </w:pPr>
            <w:r w:rsidRPr="00AA1906">
              <w:t>relevant government officials from Australia or other countries</w:t>
            </w:r>
          </w:p>
          <w:p w:rsidR="00000000" w:rsidRPr="00AA1906" w:rsidP="00AA1906">
            <w:pPr>
              <w:pStyle w:val="ListBullet2"/>
            </w:pPr>
            <w:r w:rsidRPr="00AA1906">
              <w:t>relevant human resources staff</w:t>
            </w:r>
          </w:p>
          <w:p w:rsidR="00000000" w:rsidRPr="00AA1906" w:rsidP="00AA1906">
            <w:pPr>
              <w:pStyle w:val="ListBullet2"/>
            </w:pPr>
            <w:r w:rsidRPr="00AA1906">
              <w:t>relevant technical staff</w:t>
            </w:r>
          </w:p>
          <w:p w:rsidR="00000000" w:rsidRPr="00AA1906" w:rsidP="00AA1906">
            <w:pPr>
              <w:pStyle w:val="ListBullet2"/>
            </w:pPr>
            <w:r w:rsidRPr="00AA1906">
              <w:t>union representatives</w:t>
            </w:r>
          </w:p>
          <w:p w:rsidR="00000000" w:rsidRPr="00AA1906" w:rsidP="00AA1906">
            <w:pPr>
              <w:pStyle w:val="ListBullet"/>
            </w:pPr>
            <w:r w:rsidRPr="00AA1906">
              <w:t>principles of enterprise bargaining where applicable</w:t>
            </w:r>
          </w:p>
          <w:p w:rsidR="00000000" w:rsidRPr="00AA1906" w:rsidP="00AA1906">
            <w:pPr>
              <w:pStyle w:val="ListBullet"/>
            </w:pPr>
            <w:r w:rsidRPr="00AA1906">
              <w:t>requirements of relevant legislation and regulations for check-in services</w:t>
            </w:r>
          </w:p>
          <w:p w:rsidR="00000000" w:rsidRPr="00AA1906" w:rsidP="00AA1906">
            <w:pPr>
              <w:pStyle w:val="ListBullet"/>
            </w:pPr>
            <w:r w:rsidRPr="00AA1906">
              <w:t>relevant regulations and policies related to:</w:t>
            </w:r>
          </w:p>
          <w:p w:rsidR="00000000" w:rsidRPr="00AA1906" w:rsidP="00AA1906">
            <w:pPr>
              <w:pStyle w:val="ListBullet2"/>
            </w:pPr>
            <w:r w:rsidRPr="00AA1906">
              <w:t>established industrial relations practices and requirements</w:t>
            </w:r>
          </w:p>
          <w:p w:rsidR="00000000" w:rsidRPr="00AA1906" w:rsidP="00AA1906">
            <w:pPr>
              <w:pStyle w:val="ListBullet2"/>
            </w:pPr>
            <w:r w:rsidRPr="00AA1906">
              <w:t>emergency and security procedures</w:t>
            </w:r>
          </w:p>
          <w:p w:rsidR="00000000" w:rsidRPr="00AA1906" w:rsidP="00AA1906">
            <w:pPr>
              <w:pStyle w:val="ListBullet2"/>
            </w:pPr>
            <w:r w:rsidRPr="00AA1906">
              <w:t>employer/employee obligations and respon</w:t>
            </w:r>
            <w:r w:rsidRPr="00AA1906">
              <w:t>sibilities</w:t>
            </w:r>
          </w:p>
          <w:p w:rsidR="00000000" w:rsidRPr="00AA1906" w:rsidP="00AA1906">
            <w:pPr>
              <w:pStyle w:val="ListBullet2"/>
            </w:pPr>
            <w:r w:rsidRPr="00AA1906">
              <w:t xml:space="preserve">equal opportunity and anti-discrimination regulations </w:t>
            </w:r>
          </w:p>
          <w:p w:rsidR="00000000" w:rsidRPr="00AA1906" w:rsidP="00AA1906">
            <w:pPr>
              <w:pStyle w:val="ListBullet2"/>
            </w:pPr>
            <w:r w:rsidRPr="00AA1906">
              <w:t>industrial relations institutions, organisations and their functions</w:t>
            </w:r>
          </w:p>
          <w:p w:rsidR="00000000" w:rsidRPr="00AA1906" w:rsidP="00AA1906">
            <w:pPr>
              <w:pStyle w:val="ListBullet2"/>
            </w:pPr>
            <w:r w:rsidRPr="00AA1906">
              <w:t>local laws and regulations</w:t>
            </w:r>
          </w:p>
          <w:p w:rsidR="00000000" w:rsidRPr="00AA1906" w:rsidP="00AA1906">
            <w:pPr>
              <w:pStyle w:val="ListBullet2"/>
            </w:pPr>
            <w:r w:rsidRPr="00AA1906">
              <w:t xml:space="preserve">national and international legal obligations </w:t>
            </w:r>
          </w:p>
          <w:p w:rsidR="00000000" w:rsidRPr="00AA1906" w:rsidP="00AA1906">
            <w:pPr>
              <w:pStyle w:val="ListBullet2"/>
            </w:pPr>
            <w:r w:rsidRPr="00AA1906">
              <w:t>national and international regulations pertainin</w:t>
            </w:r>
            <w:r w:rsidRPr="00AA1906">
              <w:t>g to passenger check-in services for commercial domestic and international aircraft flights</w:t>
            </w:r>
          </w:p>
          <w:p w:rsidR="00000000" w:rsidRPr="00AA1906" w:rsidP="00AA1906">
            <w:pPr>
              <w:pStyle w:val="ListBullet2"/>
            </w:pPr>
            <w:r w:rsidRPr="00AA1906">
              <w:t>WHS/OHS, health, quarantine, customs and security procedures and regulations</w:t>
            </w:r>
          </w:p>
          <w:p w:rsidR="00000000" w:rsidRPr="00AA1906" w:rsidP="00AA1906">
            <w:pPr>
              <w:pStyle w:val="ListBullet"/>
            </w:pPr>
            <w:r w:rsidRPr="00AA1906">
              <w:t>workplace and government policy on:</w:t>
            </w:r>
          </w:p>
          <w:p w:rsidR="00000000" w:rsidRPr="00AA1906" w:rsidP="00AA1906">
            <w:pPr>
              <w:pStyle w:val="ListBullet2"/>
            </w:pPr>
            <w:r w:rsidRPr="00AA1906">
              <w:t>smoking on or in the vicinity of aircraft</w:t>
            </w:r>
          </w:p>
          <w:p w:rsidR="00000000" w:rsidRPr="00AA1906" w:rsidP="00AA1906">
            <w:pPr>
              <w:pStyle w:val="ListBullet2"/>
            </w:pPr>
            <w:r w:rsidRPr="00AA1906">
              <w:t>using mobile phones or other electronic devices on or in the vicinity of aircraft</w:t>
            </w:r>
          </w:p>
          <w:p w:rsidR="00000000" w:rsidRPr="00AA1906" w:rsidP="00AA1906">
            <w:pPr>
              <w:pStyle w:val="ListBullet"/>
            </w:pPr>
            <w:r w:rsidRPr="00AA1906">
              <w:t>workplace procedures and policies related to passenger check-in services for commercial, domestic and international aircraft flights.</w:t>
            </w:r>
          </w:p>
        </w:tc>
      </w:tr>
    </w:tbl>
    <w:p w:rsidR="001D7605" w:rsidP="00AA1906">
      <w:pPr>
        <w:pStyle w:val="BodyText"/>
      </w:pPr>
    </w:p>
    <w:p w:rsidR="001D7605" w:rsidP="00AA1906">
      <w:pPr>
        <w:pStyle w:val="BodyText"/>
      </w:pPr>
    </w:p>
    <w:p w:rsidR="00000000" w:rsidRPr="00AA1906" w:rsidP="00AA1906">
      <w:pPr>
        <w:pStyle w:val="Heading1"/>
      </w:pPr>
      <w:bookmarkStart w:id="14" w:name="O_662964"/>
      <w:bookmarkEnd w:id="14"/>
      <w:r w:rsidRPr="00AA1906">
        <w:t>Assessment Conditions</w:t>
      </w:r>
    </w:p>
    <w:tbl>
      <w:tblPr>
        <w:tblW w:w="9498" w:type="dxa"/>
        <w:tblLayout w:type="fixed"/>
        <w:tblCellMar>
          <w:left w:w="62" w:type="dxa"/>
          <w:right w:w="62" w:type="dxa"/>
        </w:tblCellMar>
        <w:tblLook w:val="0000"/>
      </w:tblPr>
      <w:tblGrid>
        <w:gridCol w:w="9498"/>
      </w:tblGrid>
      <w:tr w:rsidTr="00AA190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A1906" w:rsidP="00AA1906">
            <w:pPr>
              <w:pStyle w:val="BodyText"/>
            </w:pPr>
            <w:r w:rsidRPr="00AA1906">
              <w:t xml:space="preserve">As a minimum, assessors must satisfy applicable regulatory requirements, which include requirements in the </w:t>
            </w:r>
            <w:r w:rsidRPr="00AA1906">
              <w:rPr>
                <w:rStyle w:val="Emphasis"/>
              </w:rPr>
              <w:t>Standards for Registered Training Organisations</w:t>
            </w:r>
            <w:r w:rsidRPr="00AA1906">
              <w:t xml:space="preserve"> current at the time of assessment. </w:t>
            </w:r>
          </w:p>
          <w:p w:rsidR="00000000" w:rsidRPr="00AA1906" w:rsidP="00AA1906">
            <w:pPr>
              <w:pStyle w:val="BodyText"/>
            </w:pPr>
            <w:r w:rsidRPr="00AA1906">
              <w:t>As a minimum, assessment must satisfy appli</w:t>
            </w:r>
            <w:r w:rsidRPr="00AA1906">
              <w:t xml:space="preserve">cable regulatory requirements, which include requirements in the </w:t>
            </w:r>
            <w:r w:rsidRPr="00AA1906">
              <w:rPr>
                <w:rStyle w:val="Emphasis"/>
              </w:rPr>
              <w:t>Standards for Registered Training Organisations</w:t>
            </w:r>
            <w:r w:rsidRPr="00AA1906">
              <w:t xml:space="preserve"> current at the time of assessment.</w:t>
            </w:r>
          </w:p>
          <w:p w:rsidR="00000000" w:rsidRPr="00AA1906" w:rsidP="00AA1906">
            <w:pPr>
              <w:pStyle w:val="BodyText"/>
            </w:pPr>
            <w:r w:rsidRPr="00AA1906">
              <w:t xml:space="preserve">Assessment processes and techniques must be appropriate to the language, literacy and numeracy requirements </w:t>
            </w:r>
            <w:r w:rsidRPr="00AA1906">
              <w:t>of the work being performed and the needs of the candidate.</w:t>
            </w:r>
          </w:p>
          <w:p w:rsidR="00000000" w:rsidRPr="00AA1906" w:rsidP="00AA1906">
            <w:pPr>
              <w:pStyle w:val="BodyText"/>
            </w:pPr>
            <w:r w:rsidRPr="00AA1906">
              <w:t>Assessment must occur in workplace operational situations. Where this is not appropriate, assessment must occur in simulated workplace operational situations that reflect workplace conditions.</w:t>
            </w:r>
          </w:p>
          <w:p w:rsidR="00000000" w:rsidRPr="00AA1906" w:rsidP="00AA1906">
            <w:pPr>
              <w:pStyle w:val="BodyText"/>
            </w:pPr>
            <w:r w:rsidRPr="00AA1906">
              <w:t>Res</w:t>
            </w:r>
            <w:r w:rsidRPr="00AA1906">
              <w:t>ources for assessment must include access to:</w:t>
            </w:r>
          </w:p>
          <w:p w:rsidR="00000000" w:rsidRPr="00AA1906" w:rsidP="00AA1906">
            <w:pPr>
              <w:pStyle w:val="ListBullet"/>
            </w:pPr>
            <w:r w:rsidRPr="00AA1906">
              <w:t>a range of relevant exercises, case studies and/or simulations</w:t>
            </w:r>
          </w:p>
          <w:p w:rsidR="00000000" w:rsidRPr="00AA1906" w:rsidP="00AA1906">
            <w:pPr>
              <w:pStyle w:val="ListBullet"/>
            </w:pPr>
            <w:r w:rsidRPr="00AA1906">
              <w:t xml:space="preserve">acceptable means of simulation assessment </w:t>
            </w:r>
          </w:p>
          <w:p w:rsidR="00000000" w:rsidRPr="00AA1906" w:rsidP="00AA1906">
            <w:pPr>
              <w:pStyle w:val="ListBullet"/>
            </w:pPr>
            <w:r w:rsidRPr="00AA1906">
              <w:t>applicable documentation including workplace procedures, regulations, codes of practice and operation m</w:t>
            </w:r>
            <w:r w:rsidRPr="00AA1906">
              <w:t>anuals</w:t>
            </w:r>
          </w:p>
          <w:p w:rsidR="00000000" w:rsidRPr="00AA1906" w:rsidP="00AA1906">
            <w:pPr>
              <w:pStyle w:val="ListBullet"/>
            </w:pPr>
            <w:r w:rsidRPr="00AA1906">
              <w:t>relevant materials, tools, equipment and personal protective equipment currently used in industry.</w:t>
            </w:r>
          </w:p>
        </w:tc>
      </w:tr>
    </w:tbl>
    <w:p w:rsidR="001D7605" w:rsidP="00AA1906">
      <w:pPr>
        <w:pStyle w:val="BodyText"/>
      </w:pPr>
    </w:p>
    <w:p w:rsidR="001D7605" w:rsidP="00AA1906">
      <w:pPr>
        <w:pStyle w:val="BodyText"/>
      </w:pPr>
    </w:p>
    <w:p w:rsidR="00000000" w:rsidRPr="00AA1906" w:rsidP="00AA1906">
      <w:pPr>
        <w:pStyle w:val="Heading1"/>
      </w:pPr>
      <w:bookmarkStart w:id="15" w:name="O_662967"/>
      <w:bookmarkEnd w:id="15"/>
      <w:r w:rsidRPr="00AA1906">
        <w:t>Links</w:t>
      </w:r>
    </w:p>
    <w:p w:rsidR="00000000" w:rsidRPr="00AA1906" w:rsidP="001D7605">
      <w:pPr>
        <w:pStyle w:val="BodyText"/>
      </w:pPr>
      <w:r w:rsidRPr="00AA190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E15EE">
        <w:rPr>
          <w:rStyle w:val="Hyperlink"/>
        </w:rPr>
        <w:t>https://vetnet.gov.au/Pages/TrainingDocs.aspx?q=4725260a-0af3-4daf-912b-ef1c2f3e5816</w:t>
      </w:r>
      <w:r>
        <w:fldChar w:fldCharType="end"/>
      </w:r>
    </w:p>
    <w:p w:rsidR="00000000" w:rsidRPr="00AA1906" w:rsidP="00AA1906"/>
    <w:sectPr w:rsidSect="00AA19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rsidRPr="001D7605" w:rsidP="001D7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rsidP="00AA19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D7605" w:rsidP="00AA19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D7605" w:rsidP="00AA19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rsidP="00AA1906">
    <w:pPr>
      <w:pStyle w:val="Footer"/>
      <w:framePr w:wrap="around"/>
    </w:pPr>
    <w:r>
      <w:fldChar w:fldCharType="begin"/>
    </w:r>
    <w:r>
      <w:instrText xml:space="preserve"> DOCPROPERTY  Subject  \* MERGEFORMAT </w:instrText>
    </w:r>
    <w:r>
      <w:fldChar w:fldCharType="separate"/>
    </w:r>
    <w:r w:rsidR="001D7605">
      <w:t>Approved</w:t>
    </w:r>
    <w:r w:rsidR="001D7605">
      <w:fldChar w:fldCharType="end"/>
    </w:r>
    <w:r>
      <w:tab/>
      <w:t xml:space="preserve">Page </w:t>
    </w:r>
    <w:r>
      <w:fldChar w:fldCharType="begin"/>
    </w:r>
    <w:r>
      <w:instrText xml:space="preserve"> PAGE  \* Arabic  \* MERGEFORMAT </w:instrText>
    </w:r>
    <w:r>
      <w:fldChar w:fldCharType="separate"/>
    </w:r>
    <w:r w:rsidR="001D76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605">
      <w:rPr>
        <w:noProof/>
      </w:rPr>
      <w:t>6</w:t>
    </w:r>
    <w:r>
      <w:rPr>
        <w:noProof/>
      </w:rPr>
      <w:fldChar w:fldCharType="end"/>
    </w:r>
  </w:p>
  <w:p w:rsidR="00AA1906" w:rsidP="00AA1906">
    <w:pPr>
      <w:pStyle w:val="Footer"/>
      <w:framePr w:wrap="around"/>
    </w:pPr>
    <w:r>
      <w:t xml:space="preserve">© Commonwealth of Australia, </w:t>
    </w:r>
    <w:r>
      <w:fldChar w:fldCharType="begin"/>
    </w:r>
    <w:r>
      <w:instrText xml:space="preserve"> DATE  \@ "yyyy"  \* MERGEFORMAT </w:instrText>
    </w:r>
    <w:r>
      <w:fldChar w:fldCharType="separate"/>
    </w:r>
    <w:r w:rsidR="001D7605">
      <w:rPr>
        <w:noProof/>
      </w:rPr>
      <w:t>2025</w:t>
    </w:r>
    <w:r>
      <w:fldChar w:fldCharType="end"/>
    </w:r>
    <w:r>
      <w:tab/>
    </w:r>
    <w:r>
      <w:fldChar w:fldCharType="begin"/>
    </w:r>
    <w:r>
      <w:instrText xml:space="preserve"> DOCPROPERTY  Author  \* MERGEFORMAT </w:instrText>
    </w:r>
    <w:r>
      <w:fldChar w:fldCharType="separate"/>
    </w:r>
    <w:r w:rsidR="001D7605">
      <w:t>Industry Skills Australia</w:t>
    </w:r>
    <w:r w:rsidR="001D7605">
      <w:fldChar w:fldCharType="end"/>
    </w:r>
  </w:p>
  <w:p w:rsidR="00AA1906" w:rsidP="00AA19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906" w:rsidRPr="001D7605" w:rsidP="001D7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05" w:rsidRPr="002D2AF8" w:rsidP="00AA1906">
    <w:pPr>
      <w:pStyle w:val="Header"/>
      <w:framePr w:wrap="around"/>
    </w:pPr>
    <w:r>
      <w:fldChar w:fldCharType="begin"/>
    </w:r>
    <w:r>
      <w:instrText xml:space="preserve"> TITLE   \* MERGEFORMAT </w:instrText>
    </w:r>
    <w:r>
      <w:fldChar w:fldCharType="separate"/>
    </w:r>
    <w:r>
      <w:t>AVIF2007 Implement regulations and policies during check-in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7605" w:rsidP="00AA19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906" w:rsidRPr="002D2AF8" w:rsidP="00AA1906">
    <w:pPr>
      <w:pStyle w:val="Header"/>
      <w:framePr w:wrap="around"/>
    </w:pPr>
    <w:r>
      <w:fldChar w:fldCharType="begin"/>
    </w:r>
    <w:r>
      <w:instrText xml:space="preserve"> TITLE   \* MERGEFORMAT </w:instrText>
    </w:r>
    <w:r>
      <w:fldChar w:fldCharType="separate"/>
    </w:r>
    <w:r w:rsidR="001D7605">
      <w:t>AVIF2007 Implement regulations and policies during check-in procedures</w:t>
    </w:r>
    <w:r w:rsidR="001D7605">
      <w:fldChar w:fldCharType="end"/>
    </w:r>
    <w:r>
      <w:tab/>
      <w:t xml:space="preserve">Date this document was generated: </w:t>
    </w:r>
    <w:r>
      <w:fldChar w:fldCharType="begin"/>
    </w:r>
    <w:r>
      <w:instrText xml:space="preserve"> CREATEDATE  \@ "d MMMM yyyy"  \* MERGEFORMAT </w:instrText>
    </w:r>
    <w:r>
      <w:fldChar w:fldCharType="separate"/>
    </w:r>
    <w:r w:rsidR="001D7605">
      <w:rPr>
        <w:noProof/>
      </w:rPr>
      <w:t>1 March 2025</w:t>
    </w:r>
    <w:r>
      <w:fldChar w:fldCharType="end"/>
    </w:r>
  </w:p>
  <w:p w:rsidR="00AA1906" w:rsidP="00AA19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C0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88C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69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9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906"/>
    <w:pPr>
      <w:spacing w:before="360" w:after="60"/>
      <w:outlineLvl w:val="0"/>
    </w:pPr>
    <w:rPr>
      <w:sz w:val="32"/>
    </w:rPr>
  </w:style>
  <w:style w:type="paragraph" w:styleId="Heading2">
    <w:name w:val="heading 2"/>
    <w:basedOn w:val="HeadingBase"/>
    <w:next w:val="BodyText"/>
    <w:link w:val="Heading2Char"/>
    <w:qFormat/>
    <w:rsid w:val="00AA1906"/>
    <w:pPr>
      <w:keepLines/>
      <w:spacing w:before="240" w:after="120"/>
      <w:outlineLvl w:val="1"/>
    </w:pPr>
    <w:rPr>
      <w:sz w:val="28"/>
      <w:szCs w:val="40"/>
    </w:rPr>
  </w:style>
  <w:style w:type="paragraph" w:styleId="Heading3">
    <w:name w:val="heading 3"/>
    <w:basedOn w:val="HeadingBase"/>
    <w:next w:val="BodyText"/>
    <w:link w:val="Heading3Char"/>
    <w:qFormat/>
    <w:rsid w:val="00AA1906"/>
    <w:pPr>
      <w:spacing w:before="180" w:after="120"/>
      <w:outlineLvl w:val="2"/>
    </w:pPr>
    <w:rPr>
      <w:spacing w:val="-10"/>
      <w:kern w:val="32"/>
    </w:rPr>
  </w:style>
  <w:style w:type="paragraph" w:styleId="Heading4">
    <w:name w:val="heading 4"/>
    <w:basedOn w:val="HeadingBase"/>
    <w:next w:val="BodyText"/>
    <w:link w:val="Heading4Char"/>
    <w:qFormat/>
    <w:rsid w:val="00AA1906"/>
    <w:pPr>
      <w:spacing w:before="160" w:after="120"/>
      <w:outlineLvl w:val="3"/>
    </w:pPr>
    <w:rPr>
      <w:sz w:val="22"/>
    </w:rPr>
  </w:style>
  <w:style w:type="paragraph" w:styleId="Heading5">
    <w:name w:val="heading 5"/>
    <w:basedOn w:val="HeadingBase"/>
    <w:next w:val="Normal"/>
    <w:link w:val="Heading5Char"/>
    <w:qFormat/>
    <w:rsid w:val="00AA1906"/>
    <w:pPr>
      <w:spacing w:before="80"/>
      <w:outlineLvl w:val="4"/>
    </w:pPr>
    <w:rPr>
      <w:color w:val="918585"/>
      <w:sz w:val="20"/>
    </w:rPr>
  </w:style>
  <w:style w:type="paragraph" w:styleId="Heading6">
    <w:name w:val="heading 6"/>
    <w:basedOn w:val="HeadingBase"/>
    <w:next w:val="Normal"/>
    <w:link w:val="Heading6Char"/>
    <w:qFormat/>
    <w:rsid w:val="00AA1906"/>
    <w:pPr>
      <w:spacing w:before="60"/>
      <w:outlineLvl w:val="5"/>
    </w:pPr>
    <w:rPr>
      <w:color w:val="918585"/>
      <w:sz w:val="20"/>
    </w:rPr>
  </w:style>
  <w:style w:type="paragraph" w:styleId="Heading7">
    <w:name w:val="heading 7"/>
    <w:basedOn w:val="Normal"/>
    <w:next w:val="Normal"/>
    <w:link w:val="Heading7Char"/>
    <w:qFormat/>
    <w:rsid w:val="00AA1906"/>
    <w:pPr>
      <w:ind w:left="720"/>
      <w:outlineLvl w:val="6"/>
    </w:pPr>
    <w:rPr>
      <w:i/>
    </w:rPr>
  </w:style>
  <w:style w:type="paragraph" w:styleId="Heading8">
    <w:name w:val="heading 8"/>
    <w:basedOn w:val="Normal"/>
    <w:next w:val="Normal"/>
    <w:link w:val="Heading8Char"/>
    <w:qFormat/>
    <w:rsid w:val="00AA1906"/>
    <w:pPr>
      <w:ind w:left="720"/>
      <w:outlineLvl w:val="7"/>
    </w:pPr>
    <w:rPr>
      <w:i/>
    </w:rPr>
  </w:style>
  <w:style w:type="paragraph" w:styleId="Heading9">
    <w:name w:val="heading 9"/>
    <w:basedOn w:val="Normal"/>
    <w:next w:val="Normal"/>
    <w:link w:val="Heading9Char"/>
    <w:qFormat/>
    <w:rsid w:val="00AA1906"/>
    <w:pPr>
      <w:ind w:left="720"/>
      <w:outlineLvl w:val="8"/>
    </w:pPr>
    <w:rPr>
      <w:i/>
    </w:rPr>
  </w:style>
  <w:style w:type="character" w:default="1" w:styleId="DefaultParagraphFont">
    <w:name w:val="Default Paragraph Font"/>
    <w:uiPriority w:val="1"/>
    <w:unhideWhenUsed/>
    <w:rsid w:val="00AA19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906"/>
  </w:style>
  <w:style w:type="character" w:customStyle="1" w:styleId="Heading1Char">
    <w:name w:val="Heading 1 Char"/>
    <w:basedOn w:val="DefaultParagraphFont"/>
    <w:link w:val="Heading1"/>
    <w:rsid w:val="00AA1906"/>
    <w:rPr>
      <w:rFonts w:ascii="Times New Roman" w:eastAsia="Times New Roman" w:hAnsi="Times New Roman" w:cs="Times New Roman"/>
      <w:b/>
      <w:sz w:val="32"/>
      <w:szCs w:val="20"/>
      <w:lang w:eastAsia="en-US"/>
    </w:rPr>
  </w:style>
  <w:style w:type="paragraph" w:styleId="BodyText">
    <w:name w:val="Body Text"/>
    <w:basedOn w:val="Normal"/>
    <w:link w:val="BodyTextChar"/>
    <w:rsid w:val="00AA19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906"/>
    <w:rPr>
      <w:rFonts w:ascii="Times New Roman" w:eastAsia="Times New Roman" w:hAnsi="Times New Roman" w:cs="Times New Roman"/>
      <w:sz w:val="24"/>
      <w:lang w:eastAsia="en-US"/>
    </w:rPr>
  </w:style>
  <w:style w:type="paragraph" w:styleId="ListBullet">
    <w:name w:val="List Bullet"/>
    <w:basedOn w:val="List"/>
    <w:rsid w:val="00AA1906"/>
    <w:pPr>
      <w:numPr>
        <w:numId w:val="12"/>
      </w:numPr>
      <w:tabs>
        <w:tab w:val="clear" w:pos="340"/>
      </w:tabs>
      <w:spacing w:before="40" w:after="40"/>
    </w:pPr>
  </w:style>
  <w:style w:type="character" w:customStyle="1" w:styleId="SpecialBold">
    <w:name w:val="Special Bold"/>
    <w:basedOn w:val="DefaultParagraphFont"/>
    <w:rsid w:val="00AA1906"/>
    <w:rPr>
      <w:b/>
      <w:spacing w:val="0"/>
    </w:rPr>
  </w:style>
  <w:style w:type="paragraph" w:styleId="ListBullet2">
    <w:name w:val="List Bullet 2"/>
    <w:basedOn w:val="List2"/>
    <w:rsid w:val="00AA1906"/>
    <w:pPr>
      <w:numPr>
        <w:numId w:val="13"/>
      </w:numPr>
      <w:tabs>
        <w:tab w:val="clear" w:pos="680"/>
      </w:tabs>
    </w:pPr>
  </w:style>
  <w:style w:type="character" w:styleId="Emphasis">
    <w:name w:val="Emphasis"/>
    <w:basedOn w:val="DefaultParagraphFont"/>
    <w:qFormat/>
    <w:rsid w:val="00AA1906"/>
    <w:rPr>
      <w:i/>
    </w:rPr>
  </w:style>
  <w:style w:type="paragraph" w:customStyle="1" w:styleId="SuperHeading">
    <w:name w:val="SuperHeading"/>
    <w:basedOn w:val="Normal"/>
    <w:rsid w:val="00AA1906"/>
    <w:pPr>
      <w:spacing w:before="240" w:after="120"/>
      <w:outlineLvl w:val="0"/>
    </w:pPr>
    <w:rPr>
      <w:rFonts w:ascii="Times New Roman" w:hAnsi="Times New Roman"/>
      <w:b/>
      <w:sz w:val="32"/>
    </w:rPr>
  </w:style>
  <w:style w:type="paragraph" w:customStyle="1" w:styleId="AllowPageBreak">
    <w:name w:val="AllowPageBreak"/>
    <w:rsid w:val="00AA19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9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9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9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9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9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9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9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906"/>
    <w:rPr>
      <w:rFonts w:ascii="Courier New" w:eastAsia="Times New Roman" w:hAnsi="Courier New" w:cs="Times New Roman"/>
      <w:i/>
      <w:szCs w:val="20"/>
      <w:lang w:eastAsia="en-US"/>
    </w:rPr>
  </w:style>
  <w:style w:type="paragraph" w:customStyle="1" w:styleId="HeadingBase">
    <w:name w:val="Heading Base"/>
    <w:rsid w:val="00AA19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906"/>
    <w:pPr>
      <w:tabs>
        <w:tab w:val="right" w:leader="dot" w:pos="9072"/>
      </w:tabs>
      <w:ind w:left="567"/>
    </w:pPr>
    <w:rPr>
      <w:szCs w:val="22"/>
    </w:rPr>
  </w:style>
  <w:style w:type="paragraph" w:customStyle="1" w:styleId="TOCBase">
    <w:name w:val="TOC Base"/>
    <w:rsid w:val="00AA19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906"/>
    <w:pPr>
      <w:tabs>
        <w:tab w:val="right" w:leader="dot" w:pos="9072"/>
      </w:tabs>
      <w:spacing w:before="40" w:after="40"/>
      <w:ind w:left="284"/>
    </w:pPr>
    <w:rPr>
      <w:rFonts w:ascii="Times New Roman" w:hAnsi="Times New Roman"/>
    </w:rPr>
  </w:style>
  <w:style w:type="paragraph" w:styleId="TOC1">
    <w:name w:val="toc 1"/>
    <w:basedOn w:val="TOCBase"/>
    <w:next w:val="Normal"/>
    <w:rsid w:val="00AA19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9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906"/>
    <w:rPr>
      <w:rFonts w:ascii="Times New Roman" w:eastAsia="Times New Roman" w:hAnsi="Times New Roman" w:cs="Times New Roman"/>
      <w:sz w:val="16"/>
      <w:lang w:eastAsia="en-US"/>
    </w:rPr>
  </w:style>
  <w:style w:type="paragraph" w:styleId="Title">
    <w:name w:val="Title"/>
    <w:basedOn w:val="HeadingBase"/>
    <w:link w:val="TitleChar"/>
    <w:qFormat/>
    <w:rsid w:val="00AA1906"/>
    <w:pPr>
      <w:spacing w:before="5040"/>
      <w:jc w:val="center"/>
    </w:pPr>
    <w:rPr>
      <w:sz w:val="48"/>
      <w:szCs w:val="72"/>
      <w:lang w:val="en-US"/>
    </w:rPr>
  </w:style>
  <w:style w:type="character" w:customStyle="1" w:styleId="TitleChar">
    <w:name w:val="Title Char"/>
    <w:basedOn w:val="DefaultParagraphFont"/>
    <w:link w:val="Title"/>
    <w:rsid w:val="00AA19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906"/>
    <w:pPr>
      <w:tabs>
        <w:tab w:val="left" w:pos="3600"/>
        <w:tab w:val="left" w:pos="3958"/>
      </w:tabs>
    </w:pPr>
  </w:style>
  <w:style w:type="paragraph" w:styleId="List">
    <w:name w:val="List"/>
    <w:basedOn w:val="BodyText"/>
    <w:next w:val="BodyText"/>
    <w:rsid w:val="00AA1906"/>
    <w:pPr>
      <w:tabs>
        <w:tab w:val="left" w:pos="340"/>
      </w:tabs>
      <w:spacing w:before="60" w:after="60"/>
      <w:ind w:left="340" w:hanging="340"/>
    </w:pPr>
  </w:style>
  <w:style w:type="paragraph" w:customStyle="1" w:styleId="Note">
    <w:name w:val="Note"/>
    <w:basedOn w:val="BodyText"/>
    <w:rsid w:val="00AA19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906"/>
    <w:pPr>
      <w:framePr w:wrap="auto" w:hAnchor="text" w:y="6049"/>
    </w:pPr>
    <w:rPr>
      <w:color w:val="000000"/>
      <w:sz w:val="40"/>
    </w:rPr>
  </w:style>
  <w:style w:type="paragraph" w:customStyle="1" w:styleId="TOCTitle">
    <w:name w:val="TOCTitle"/>
    <w:basedOn w:val="Heading1"/>
    <w:rsid w:val="00AA1906"/>
    <w:pPr>
      <w:spacing w:after="240"/>
      <w:jc w:val="center"/>
      <w:outlineLvl w:val="9"/>
    </w:pPr>
    <w:rPr>
      <w:caps/>
    </w:rPr>
  </w:style>
  <w:style w:type="paragraph" w:customStyle="1" w:styleId="Version">
    <w:name w:val="Version"/>
    <w:rsid w:val="00AA19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906"/>
    <w:pPr>
      <w:keepNext w:val="0"/>
      <w:tabs>
        <w:tab w:val="right" w:pos="4176"/>
      </w:tabs>
      <w:ind w:left="198" w:hanging="198"/>
    </w:pPr>
    <w:rPr>
      <w:rFonts w:ascii="Garamond" w:hAnsi="Garamond"/>
    </w:rPr>
  </w:style>
  <w:style w:type="paragraph" w:styleId="IndexHeading">
    <w:name w:val="index heading"/>
    <w:basedOn w:val="Normal"/>
    <w:next w:val="Index1"/>
    <w:semiHidden/>
    <w:rsid w:val="00AA1906"/>
    <w:pPr>
      <w:spacing w:before="120" w:after="120"/>
    </w:pPr>
    <w:rPr>
      <w:rFonts w:ascii="Arial" w:hAnsi="Arial"/>
      <w:b/>
      <w:color w:val="918585"/>
      <w:sz w:val="24"/>
    </w:rPr>
  </w:style>
  <w:style w:type="paragraph" w:styleId="Header">
    <w:name w:val="header"/>
    <w:basedOn w:val="Normal"/>
    <w:link w:val="HeaderChar"/>
    <w:rsid w:val="00AA19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906"/>
    <w:rPr>
      <w:rFonts w:ascii="Times New Roman" w:eastAsia="Times New Roman" w:hAnsi="Times New Roman" w:cs="Times New Roman"/>
      <w:sz w:val="16"/>
      <w:szCs w:val="20"/>
      <w:lang w:val="en-GB" w:eastAsia="en-US"/>
    </w:rPr>
  </w:style>
  <w:style w:type="paragraph" w:customStyle="1" w:styleId="Chapter">
    <w:name w:val="Chapter"/>
    <w:basedOn w:val="Normal"/>
    <w:rsid w:val="00AA1906"/>
    <w:pPr>
      <w:spacing w:before="240"/>
    </w:pPr>
    <w:rPr>
      <w:rFonts w:ascii="Times New Roman" w:hAnsi="Times New Roman"/>
      <w:smallCaps/>
      <w:spacing w:val="80"/>
      <w:sz w:val="28"/>
    </w:rPr>
  </w:style>
  <w:style w:type="paragraph" w:customStyle="1" w:styleId="InChapter">
    <w:name w:val="InChapter"/>
    <w:basedOn w:val="Heading3"/>
    <w:rsid w:val="00AA1906"/>
    <w:pPr>
      <w:spacing w:after="240"/>
      <w:outlineLvl w:val="9"/>
    </w:pPr>
    <w:rPr>
      <w:noProof/>
    </w:rPr>
  </w:style>
  <w:style w:type="paragraph" w:styleId="Index2">
    <w:name w:val="index 2"/>
    <w:basedOn w:val="Normal"/>
    <w:next w:val="Normal"/>
    <w:semiHidden/>
    <w:rsid w:val="00AA1906"/>
    <w:pPr>
      <w:tabs>
        <w:tab w:val="right" w:pos="4176"/>
      </w:tabs>
      <w:ind w:left="568" w:hanging="284"/>
    </w:pPr>
    <w:rPr>
      <w:rFonts w:ascii="Garamond" w:hAnsi="Garamond"/>
    </w:rPr>
  </w:style>
  <w:style w:type="paragraph" w:customStyle="1" w:styleId="Byline">
    <w:name w:val="Byline"/>
    <w:rsid w:val="00AA19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906"/>
    <w:pPr>
      <w:tabs>
        <w:tab w:val="clear" w:pos="3600"/>
        <w:tab w:val="clear" w:pos="3958"/>
      </w:tabs>
      <w:jc w:val="right"/>
    </w:pPr>
  </w:style>
  <w:style w:type="paragraph" w:styleId="Caption">
    <w:name w:val="caption"/>
    <w:basedOn w:val="BodyText"/>
    <w:next w:val="Normal"/>
    <w:qFormat/>
    <w:rsid w:val="00AA1906"/>
    <w:pPr>
      <w:framePr w:w="2268" w:hSpace="181" w:vSpace="181" w:wrap="around" w:vAnchor="text" w:hAnchor="page" w:x="1135" w:y="285" w:anchorLock="1"/>
    </w:pPr>
    <w:rPr>
      <w:i/>
    </w:rPr>
  </w:style>
  <w:style w:type="paragraph" w:customStyle="1" w:styleId="MiniTOCTitle">
    <w:name w:val="MiniTOCTitle"/>
    <w:basedOn w:val="Heading4"/>
    <w:rsid w:val="00AA1906"/>
    <w:pPr>
      <w:spacing w:before="240"/>
      <w:outlineLvl w:val="9"/>
    </w:pPr>
    <w:rPr>
      <w:noProof/>
      <w:sz w:val="24"/>
    </w:rPr>
  </w:style>
  <w:style w:type="paragraph" w:customStyle="1" w:styleId="MiniTOCItem">
    <w:name w:val="MiniTOCItem"/>
    <w:basedOn w:val="ListBullet"/>
    <w:rsid w:val="00AA1906"/>
    <w:pPr>
      <w:numPr>
        <w:numId w:val="0"/>
      </w:numPr>
      <w:tabs>
        <w:tab w:val="right" w:leader="dot" w:pos="6521"/>
      </w:tabs>
      <w:spacing w:before="0" w:after="0"/>
    </w:pPr>
  </w:style>
  <w:style w:type="paragraph" w:customStyle="1" w:styleId="TOFTitle">
    <w:name w:val="TOFTitle"/>
    <w:basedOn w:val="TOCTitle"/>
    <w:rsid w:val="00AA1906"/>
  </w:style>
  <w:style w:type="paragraph" w:styleId="TableofFigures">
    <w:name w:val="table of figures"/>
    <w:basedOn w:val="Normal"/>
    <w:next w:val="Normal"/>
    <w:semiHidden/>
    <w:rsid w:val="00AA1906"/>
    <w:pPr>
      <w:tabs>
        <w:tab w:val="right" w:leader="dot" w:pos="9072"/>
      </w:tabs>
      <w:ind w:left="970" w:hanging="403"/>
    </w:pPr>
    <w:rPr>
      <w:rFonts w:ascii="Times New Roman" w:hAnsi="Times New Roman"/>
      <w:b/>
    </w:rPr>
  </w:style>
  <w:style w:type="paragraph" w:styleId="ListNumber">
    <w:name w:val="List Number"/>
    <w:basedOn w:val="List"/>
    <w:rsid w:val="00AA1906"/>
    <w:pPr>
      <w:numPr>
        <w:numId w:val="15"/>
      </w:numPr>
      <w:tabs>
        <w:tab w:val="clear" w:pos="340"/>
      </w:tabs>
    </w:pPr>
  </w:style>
  <w:style w:type="character" w:customStyle="1" w:styleId="WingdingSymbols">
    <w:name w:val="Wingding Symbols"/>
    <w:rsid w:val="00AA1906"/>
    <w:rPr>
      <w:rFonts w:ascii="Wingdings" w:hAnsi="Wingdings"/>
    </w:rPr>
  </w:style>
  <w:style w:type="paragraph" w:customStyle="1" w:styleId="TableHeading">
    <w:name w:val="Table Heading"/>
    <w:basedOn w:val="HeadingBase"/>
    <w:rsid w:val="00AA1906"/>
    <w:pPr>
      <w:keepLines/>
      <w:pBdr>
        <w:bottom w:val="single" w:sz="6" w:space="1" w:color="918585"/>
      </w:pBdr>
      <w:spacing w:before="240"/>
    </w:pPr>
  </w:style>
  <w:style w:type="character" w:customStyle="1" w:styleId="HotSpot">
    <w:name w:val="HotSpot"/>
    <w:rsid w:val="00AA1906"/>
    <w:rPr>
      <w:color w:val="0033CC"/>
      <w:u w:val="none"/>
    </w:rPr>
  </w:style>
  <w:style w:type="paragraph" w:customStyle="1" w:styleId="BodyTextRight">
    <w:name w:val="Body Text Right"/>
    <w:basedOn w:val="BodyText"/>
    <w:rsid w:val="00AA1906"/>
    <w:pPr>
      <w:spacing w:before="0" w:after="0"/>
      <w:jc w:val="right"/>
    </w:pPr>
  </w:style>
  <w:style w:type="paragraph" w:styleId="Index3">
    <w:name w:val="index 3"/>
    <w:basedOn w:val="ListNumber2"/>
    <w:next w:val="Normal"/>
    <w:semiHidden/>
    <w:rsid w:val="00AA1906"/>
    <w:pPr>
      <w:numPr>
        <w:numId w:val="0"/>
      </w:numPr>
      <w:tabs>
        <w:tab w:val="right" w:leader="dot" w:pos="4176"/>
      </w:tabs>
    </w:pPr>
  </w:style>
  <w:style w:type="paragraph" w:styleId="ListNumber2">
    <w:name w:val="List Number 2"/>
    <w:basedOn w:val="List2"/>
    <w:rsid w:val="00AA1906"/>
    <w:pPr>
      <w:numPr>
        <w:numId w:val="10"/>
      </w:numPr>
      <w:tabs>
        <w:tab w:val="clear" w:pos="1060"/>
      </w:tabs>
    </w:pPr>
  </w:style>
  <w:style w:type="paragraph" w:customStyle="1" w:styleId="MarginNote">
    <w:name w:val="Margin Note"/>
    <w:basedOn w:val="BodyText"/>
    <w:rsid w:val="00AA19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9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9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906"/>
    <w:rPr>
      <w:sz w:val="32"/>
    </w:rPr>
  </w:style>
  <w:style w:type="paragraph" w:customStyle="1" w:styleId="HeadingProcedure">
    <w:name w:val="Heading Procedure"/>
    <w:basedOn w:val="HeadingBase"/>
    <w:next w:val="Normal"/>
    <w:rsid w:val="00AA1906"/>
    <w:pPr>
      <w:tabs>
        <w:tab w:val="left" w:pos="0"/>
      </w:tabs>
      <w:spacing w:before="120" w:after="60"/>
    </w:pPr>
    <w:rPr>
      <w:i/>
      <w:color w:val="918585"/>
      <w:sz w:val="22"/>
    </w:rPr>
  </w:style>
  <w:style w:type="paragraph" w:customStyle="1" w:styleId="TableBodyText">
    <w:name w:val="Table Body Text"/>
    <w:basedOn w:val="BodyText"/>
    <w:rsid w:val="00AA1906"/>
    <w:pPr>
      <w:spacing w:before="60" w:after="60"/>
    </w:pPr>
  </w:style>
  <w:style w:type="paragraph" w:styleId="ListContinue">
    <w:name w:val="List Continue"/>
    <w:basedOn w:val="List"/>
    <w:rsid w:val="00AA1906"/>
    <w:pPr>
      <w:ind w:firstLine="0"/>
    </w:pPr>
  </w:style>
  <w:style w:type="paragraph" w:customStyle="1" w:styleId="ListNote">
    <w:name w:val="List Note"/>
    <w:basedOn w:val="List"/>
    <w:rsid w:val="00AA1906"/>
    <w:pPr>
      <w:pBdr>
        <w:top w:val="single" w:sz="6" w:space="2" w:color="918585"/>
        <w:bottom w:val="single" w:sz="6" w:space="2" w:color="918585"/>
      </w:pBdr>
      <w:tabs>
        <w:tab w:val="left" w:pos="1021"/>
      </w:tabs>
      <w:ind w:firstLine="0"/>
    </w:pPr>
  </w:style>
  <w:style w:type="paragraph" w:customStyle="1" w:styleId="Warning">
    <w:name w:val="Warning"/>
    <w:basedOn w:val="BodyText"/>
    <w:rsid w:val="00AA1906"/>
    <w:pPr>
      <w:shd w:val="clear" w:color="auto" w:fill="D9D9D9"/>
      <w:tabs>
        <w:tab w:val="left" w:pos="992"/>
      </w:tabs>
      <w:ind w:left="119" w:right="119"/>
    </w:pPr>
    <w:rPr>
      <w:sz w:val="20"/>
    </w:rPr>
  </w:style>
  <w:style w:type="paragraph" w:customStyle="1" w:styleId="MarginIcons">
    <w:name w:val="Margin Icons"/>
    <w:basedOn w:val="BodyText"/>
    <w:rsid w:val="00AA19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906"/>
    <w:rPr>
      <w:rFonts w:ascii="Courier New" w:hAnsi="Courier New"/>
    </w:rPr>
  </w:style>
  <w:style w:type="paragraph" w:customStyle="1" w:styleId="NoteBullet">
    <w:name w:val="Note Bullet"/>
    <w:basedOn w:val="Note"/>
    <w:rsid w:val="00AA1906"/>
    <w:pPr>
      <w:tabs>
        <w:tab w:val="clear" w:pos="680"/>
      </w:tabs>
      <w:spacing w:before="60" w:after="60"/>
    </w:pPr>
  </w:style>
  <w:style w:type="paragraph" w:customStyle="1" w:styleId="SubHeading2">
    <w:name w:val="SubHeading2"/>
    <w:basedOn w:val="HeadingBase"/>
    <w:rsid w:val="00AA1906"/>
    <w:pPr>
      <w:spacing w:before="240" w:after="60"/>
    </w:pPr>
    <w:rPr>
      <w:sz w:val="20"/>
    </w:rPr>
  </w:style>
  <w:style w:type="paragraph" w:customStyle="1" w:styleId="SubHeading1">
    <w:name w:val="SubHeading1"/>
    <w:basedOn w:val="HeadingBase"/>
    <w:rsid w:val="00AA1906"/>
    <w:pPr>
      <w:spacing w:before="240" w:after="60"/>
    </w:pPr>
    <w:rPr>
      <w:color w:val="918585"/>
      <w:sz w:val="22"/>
    </w:rPr>
  </w:style>
  <w:style w:type="paragraph" w:customStyle="1" w:styleId="SideHeading">
    <w:name w:val="Side Heading"/>
    <w:basedOn w:val="HeadingBase"/>
    <w:rsid w:val="00AA19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906"/>
    <w:pPr>
      <w:tabs>
        <w:tab w:val="num" w:pos="360"/>
      </w:tabs>
    </w:pPr>
  </w:style>
  <w:style w:type="paragraph" w:styleId="PlainText">
    <w:name w:val="Plain Text"/>
    <w:basedOn w:val="Normal"/>
    <w:link w:val="PlainTextChar"/>
    <w:rsid w:val="00AA1906"/>
    <w:rPr>
      <w:sz w:val="20"/>
    </w:rPr>
  </w:style>
  <w:style w:type="character" w:customStyle="1" w:styleId="PlainTextChar">
    <w:name w:val="Plain Text Char"/>
    <w:basedOn w:val="DefaultParagraphFont"/>
    <w:link w:val="PlainText"/>
    <w:rsid w:val="00AA1906"/>
    <w:rPr>
      <w:rFonts w:ascii="Courier New" w:eastAsia="Times New Roman" w:hAnsi="Courier New" w:cs="Times New Roman"/>
      <w:sz w:val="20"/>
      <w:szCs w:val="20"/>
      <w:lang w:eastAsia="en-US"/>
    </w:rPr>
  </w:style>
  <w:style w:type="character" w:customStyle="1" w:styleId="MenuOption">
    <w:name w:val="Menu Option"/>
    <w:basedOn w:val="DefaultParagraphFont"/>
    <w:rsid w:val="00AA1906"/>
    <w:rPr>
      <w:b/>
      <w:smallCaps/>
    </w:rPr>
  </w:style>
  <w:style w:type="paragraph" w:customStyle="1" w:styleId="TableListNumber">
    <w:name w:val="Table List Number"/>
    <w:basedOn w:val="ListNumber"/>
    <w:rsid w:val="00AA1906"/>
    <w:pPr>
      <w:numPr>
        <w:numId w:val="0"/>
      </w:numPr>
    </w:pPr>
  </w:style>
  <w:style w:type="paragraph" w:styleId="TOC4">
    <w:name w:val="toc 4"/>
    <w:basedOn w:val="TOCBase"/>
    <w:next w:val="Normal"/>
    <w:semiHidden/>
    <w:rsid w:val="00AA1906"/>
    <w:pPr>
      <w:tabs>
        <w:tab w:val="right" w:leader="dot" w:pos="9071"/>
      </w:tabs>
      <w:ind w:left="1701"/>
    </w:pPr>
  </w:style>
  <w:style w:type="paragraph" w:customStyle="1" w:styleId="ListAlpha">
    <w:name w:val="List Alpha"/>
    <w:basedOn w:val="List"/>
    <w:rsid w:val="00AA1906"/>
    <w:pPr>
      <w:numPr>
        <w:numId w:val="9"/>
      </w:numPr>
    </w:pPr>
  </w:style>
  <w:style w:type="paragraph" w:customStyle="1" w:styleId="ListAlpha2">
    <w:name w:val="List Alpha 2"/>
    <w:basedOn w:val="List2"/>
    <w:rsid w:val="00AA1906"/>
    <w:pPr>
      <w:numPr>
        <w:numId w:val="8"/>
      </w:numPr>
    </w:pPr>
  </w:style>
  <w:style w:type="paragraph" w:styleId="List2">
    <w:name w:val="List 2"/>
    <w:basedOn w:val="BodyText"/>
    <w:rsid w:val="00AA1906"/>
    <w:pPr>
      <w:tabs>
        <w:tab w:val="left" w:pos="680"/>
      </w:tabs>
      <w:spacing w:before="60" w:after="60"/>
      <w:ind w:left="680" w:hanging="340"/>
    </w:pPr>
  </w:style>
  <w:style w:type="paragraph" w:styleId="List3">
    <w:name w:val="List 3"/>
    <w:basedOn w:val="BodyText"/>
    <w:rsid w:val="00AA1906"/>
    <w:pPr>
      <w:tabs>
        <w:tab w:val="left" w:pos="1021"/>
      </w:tabs>
      <w:spacing w:before="60" w:after="60"/>
      <w:ind w:left="1020" w:hanging="340"/>
    </w:pPr>
  </w:style>
  <w:style w:type="paragraph" w:styleId="List4">
    <w:name w:val="List 4"/>
    <w:basedOn w:val="BodyText"/>
    <w:rsid w:val="00AA1906"/>
    <w:pPr>
      <w:tabs>
        <w:tab w:val="left" w:pos="1361"/>
      </w:tabs>
      <w:spacing w:before="60" w:after="60"/>
      <w:ind w:left="1361" w:hanging="340"/>
    </w:pPr>
  </w:style>
  <w:style w:type="paragraph" w:styleId="List5">
    <w:name w:val="List 5"/>
    <w:basedOn w:val="BodyText"/>
    <w:rsid w:val="00AA1906"/>
    <w:pPr>
      <w:tabs>
        <w:tab w:val="left" w:pos="1701"/>
      </w:tabs>
      <w:spacing w:before="60" w:after="60"/>
      <w:ind w:left="1701" w:hanging="340"/>
    </w:pPr>
  </w:style>
  <w:style w:type="paragraph" w:styleId="ListBullet3">
    <w:name w:val="List Bullet 3"/>
    <w:basedOn w:val="List3"/>
    <w:rsid w:val="00AA1906"/>
    <w:pPr>
      <w:numPr>
        <w:numId w:val="14"/>
      </w:numPr>
      <w:tabs>
        <w:tab w:val="clear" w:pos="1021"/>
      </w:tabs>
      <w:ind w:left="1037" w:hanging="357"/>
    </w:pPr>
  </w:style>
  <w:style w:type="paragraph" w:styleId="ListBullet4">
    <w:name w:val="List Bullet 4"/>
    <w:basedOn w:val="List4"/>
    <w:rsid w:val="00AA1906"/>
    <w:pPr>
      <w:numPr>
        <w:numId w:val="3"/>
      </w:numPr>
      <w:tabs>
        <w:tab w:val="clear" w:pos="1361"/>
      </w:tabs>
    </w:pPr>
  </w:style>
  <w:style w:type="paragraph" w:styleId="ListBullet5">
    <w:name w:val="List Bullet 5"/>
    <w:basedOn w:val="List5"/>
    <w:rsid w:val="00AA1906"/>
    <w:pPr>
      <w:numPr>
        <w:numId w:val="4"/>
      </w:numPr>
    </w:pPr>
  </w:style>
  <w:style w:type="paragraph" w:styleId="ListContinue2">
    <w:name w:val="List Continue 2"/>
    <w:basedOn w:val="List2"/>
    <w:rsid w:val="00AA1906"/>
    <w:pPr>
      <w:ind w:firstLine="0"/>
    </w:pPr>
  </w:style>
  <w:style w:type="paragraph" w:styleId="ListContinue3">
    <w:name w:val="List Continue 3"/>
    <w:basedOn w:val="List3"/>
    <w:rsid w:val="00AA1906"/>
    <w:pPr>
      <w:ind w:left="1021" w:firstLine="0"/>
    </w:pPr>
  </w:style>
  <w:style w:type="paragraph" w:styleId="ListContinue4">
    <w:name w:val="List Continue 4"/>
    <w:basedOn w:val="List4"/>
    <w:rsid w:val="00AA1906"/>
    <w:pPr>
      <w:ind w:firstLine="0"/>
    </w:pPr>
  </w:style>
  <w:style w:type="paragraph" w:styleId="ListContinue5">
    <w:name w:val="List Continue 5"/>
    <w:basedOn w:val="List5"/>
    <w:rsid w:val="00AA1906"/>
    <w:pPr>
      <w:ind w:firstLine="0"/>
    </w:pPr>
  </w:style>
  <w:style w:type="paragraph" w:styleId="ListNumber3">
    <w:name w:val="List Number 3"/>
    <w:basedOn w:val="List3"/>
    <w:rsid w:val="00AA1906"/>
    <w:pPr>
      <w:numPr>
        <w:numId w:val="5"/>
      </w:numPr>
    </w:pPr>
  </w:style>
  <w:style w:type="paragraph" w:styleId="ListNumber4">
    <w:name w:val="List Number 4"/>
    <w:basedOn w:val="List4"/>
    <w:rsid w:val="00AA1906"/>
    <w:pPr>
      <w:numPr>
        <w:numId w:val="6"/>
      </w:numPr>
    </w:pPr>
  </w:style>
  <w:style w:type="paragraph" w:styleId="ListNumber5">
    <w:name w:val="List Number 5"/>
    <w:basedOn w:val="List5"/>
    <w:rsid w:val="00AA1906"/>
    <w:pPr>
      <w:numPr>
        <w:numId w:val="7"/>
      </w:numPr>
    </w:pPr>
  </w:style>
  <w:style w:type="paragraph" w:styleId="BlockText">
    <w:name w:val="Block Text"/>
    <w:basedOn w:val="Normal"/>
    <w:rsid w:val="00AA1906"/>
    <w:pPr>
      <w:spacing w:after="120"/>
      <w:ind w:left="1440" w:right="1440"/>
    </w:pPr>
  </w:style>
  <w:style w:type="character" w:customStyle="1" w:styleId="Subscript">
    <w:name w:val="Subscript"/>
    <w:basedOn w:val="DefaultParagraphFont"/>
    <w:rsid w:val="00AA1906"/>
    <w:rPr>
      <w:sz w:val="16"/>
      <w:vertAlign w:val="subscript"/>
    </w:rPr>
  </w:style>
  <w:style w:type="character" w:customStyle="1" w:styleId="Superscript">
    <w:name w:val="Superscript"/>
    <w:basedOn w:val="DefaultParagraphFont"/>
    <w:rsid w:val="00AA1906"/>
    <w:rPr>
      <w:sz w:val="16"/>
      <w:vertAlign w:val="superscript"/>
    </w:rPr>
  </w:style>
  <w:style w:type="character" w:customStyle="1" w:styleId="Symbols">
    <w:name w:val="Symbols"/>
    <w:basedOn w:val="DefaultParagraphFont"/>
    <w:rsid w:val="00AA1906"/>
    <w:rPr>
      <w:rFonts w:ascii="Symbol" w:hAnsi="Symbol"/>
    </w:rPr>
  </w:style>
  <w:style w:type="character" w:customStyle="1" w:styleId="MenuOptions">
    <w:name w:val="Menu Options"/>
    <w:basedOn w:val="DefaultParagraphFont"/>
    <w:rsid w:val="00AA1906"/>
    <w:rPr>
      <w:rFonts w:ascii="Arial Narrow" w:hAnsi="Arial Narrow"/>
      <w:smallCaps/>
    </w:rPr>
  </w:style>
  <w:style w:type="character" w:customStyle="1" w:styleId="Buttons">
    <w:name w:val="Buttons"/>
    <w:basedOn w:val="DefaultParagraphFont"/>
    <w:rsid w:val="00AA1906"/>
    <w:rPr>
      <w:b/>
    </w:rPr>
  </w:style>
  <w:style w:type="character" w:customStyle="1" w:styleId="Underlined">
    <w:name w:val="Underlined"/>
    <w:basedOn w:val="DefaultParagraphFont"/>
    <w:rsid w:val="00AA1906"/>
    <w:rPr>
      <w:u w:val="single"/>
    </w:rPr>
  </w:style>
  <w:style w:type="paragraph" w:customStyle="1" w:styleId="TableBodyTextRight">
    <w:name w:val="Table Body Text Right"/>
    <w:basedOn w:val="TableBodyText"/>
    <w:rsid w:val="00AA1906"/>
    <w:pPr>
      <w:widowControl w:val="0"/>
      <w:autoSpaceDE w:val="0"/>
      <w:autoSpaceDN w:val="0"/>
      <w:adjustRightInd w:val="0"/>
      <w:jc w:val="right"/>
    </w:pPr>
    <w:rPr>
      <w:rFonts w:cs="Arial"/>
      <w:szCs w:val="18"/>
    </w:rPr>
  </w:style>
  <w:style w:type="paragraph" w:customStyle="1" w:styleId="CopyrightText">
    <w:name w:val="Copyright Text"/>
    <w:basedOn w:val="BodyText"/>
    <w:rsid w:val="00AA1906"/>
    <w:rPr>
      <w:sz w:val="18"/>
    </w:rPr>
  </w:style>
  <w:style w:type="paragraph" w:customStyle="1" w:styleId="BodySmallRight">
    <w:name w:val="Body Small Right"/>
    <w:basedOn w:val="BodyTextRight"/>
    <w:rsid w:val="00AA1906"/>
    <w:rPr>
      <w:sz w:val="18"/>
      <w:szCs w:val="18"/>
    </w:rPr>
  </w:style>
  <w:style w:type="paragraph" w:customStyle="1" w:styleId="MarginEdition">
    <w:name w:val="Margin Edition"/>
    <w:basedOn w:val="MarginNote"/>
    <w:rsid w:val="00AA1906"/>
    <w:pPr>
      <w:spacing w:before="0" w:after="0"/>
    </w:pPr>
    <w:rPr>
      <w:rFonts w:ascii="Times New Roman" w:hAnsi="Times New Roman"/>
      <w:color w:val="999999"/>
    </w:rPr>
  </w:style>
  <w:style w:type="paragraph" w:customStyle="1" w:styleId="Spacer">
    <w:name w:val="Spacer"/>
    <w:basedOn w:val="Normal"/>
    <w:rsid w:val="00AA1906"/>
    <w:rPr>
      <w:sz w:val="2"/>
      <w:szCs w:val="2"/>
    </w:rPr>
  </w:style>
  <w:style w:type="character" w:customStyle="1" w:styleId="Small">
    <w:name w:val="Small"/>
    <w:basedOn w:val="DefaultParagraphFont"/>
    <w:rsid w:val="00AA1906"/>
    <w:rPr>
      <w:sz w:val="16"/>
    </w:rPr>
  </w:style>
  <w:style w:type="paragraph" w:customStyle="1" w:styleId="WideTable">
    <w:name w:val="Wide Table"/>
    <w:basedOn w:val="Normal"/>
    <w:rsid w:val="00AA1906"/>
    <w:pPr>
      <w:ind w:left="-1418"/>
    </w:pPr>
    <w:rPr>
      <w:sz w:val="2"/>
      <w:szCs w:val="2"/>
    </w:rPr>
  </w:style>
  <w:style w:type="character" w:styleId="PageNumber">
    <w:name w:val="page number"/>
    <w:basedOn w:val="DefaultParagraphFont"/>
    <w:rsid w:val="00AA1906"/>
  </w:style>
  <w:style w:type="paragraph" w:styleId="Quote">
    <w:name w:val="Quote"/>
    <w:basedOn w:val="Heading1"/>
    <w:link w:val="QuoteChar"/>
    <w:qFormat/>
    <w:rsid w:val="00AA1906"/>
    <w:rPr>
      <w:b w:val="0"/>
      <w:sz w:val="72"/>
      <w:szCs w:val="72"/>
      <w:lang w:val="en-NZ"/>
    </w:rPr>
  </w:style>
  <w:style w:type="character" w:customStyle="1" w:styleId="QuoteChar">
    <w:name w:val="Quote Char"/>
    <w:basedOn w:val="DefaultParagraphFont"/>
    <w:link w:val="Quote"/>
    <w:rsid w:val="00AA19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906"/>
    <w:pPr>
      <w:pageBreakBefore/>
    </w:pPr>
  </w:style>
  <w:style w:type="paragraph" w:customStyle="1" w:styleId="Border">
    <w:name w:val="Border"/>
    <w:basedOn w:val="Normal"/>
    <w:qFormat/>
    <w:rsid w:val="00AA19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906"/>
    <w:rPr>
      <w:b/>
      <w:bCs/>
      <w:i/>
      <w:iCs/>
      <w:color w:val="auto"/>
    </w:rPr>
  </w:style>
  <w:style w:type="paragraph" w:styleId="IntenseQuote">
    <w:name w:val="Intense Quote"/>
    <w:basedOn w:val="Normal"/>
    <w:next w:val="Normal"/>
    <w:link w:val="IntenseQuoteChar"/>
    <w:uiPriority w:val="30"/>
    <w:qFormat/>
    <w:rsid w:val="00AA19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9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906"/>
    <w:rPr>
      <w:smallCaps/>
      <w:color w:val="auto"/>
      <w:u w:val="single"/>
    </w:rPr>
  </w:style>
  <w:style w:type="character" w:styleId="IntenseReference">
    <w:name w:val="Intense Reference"/>
    <w:basedOn w:val="DefaultParagraphFont"/>
    <w:uiPriority w:val="32"/>
    <w:qFormat/>
    <w:rsid w:val="00AA1906"/>
    <w:rPr>
      <w:b/>
      <w:bCs/>
      <w:smallCaps/>
      <w:color w:val="auto"/>
      <w:spacing w:val="5"/>
      <w:u w:val="single"/>
    </w:rPr>
  </w:style>
  <w:style w:type="paragraph" w:customStyle="1" w:styleId="2ColumnHeading">
    <w:name w:val="2Column Heading"/>
    <w:basedOn w:val="BodyText"/>
    <w:qFormat/>
    <w:rsid w:val="00AA1906"/>
    <w:pPr>
      <w:spacing w:after="60"/>
      <w:ind w:left="-2268"/>
    </w:pPr>
    <w:rPr>
      <w:b/>
    </w:rPr>
  </w:style>
  <w:style w:type="paragraph" w:customStyle="1" w:styleId="Heading1TOC">
    <w:name w:val="Heading1 TOC"/>
    <w:basedOn w:val="Normal"/>
    <w:qFormat/>
    <w:rsid w:val="00AA1906"/>
    <w:pPr>
      <w:spacing w:before="240" w:after="120"/>
    </w:pPr>
    <w:rPr>
      <w:rFonts w:ascii="Times New Roman" w:hAnsi="Times New Roman"/>
      <w:b/>
      <w:sz w:val="32"/>
    </w:rPr>
  </w:style>
  <w:style w:type="paragraph" w:customStyle="1" w:styleId="Heading2TOC">
    <w:name w:val="Heading2 TOC"/>
    <w:basedOn w:val="Normal"/>
    <w:qFormat/>
    <w:rsid w:val="00AA1906"/>
    <w:pPr>
      <w:spacing w:before="240" w:after="60"/>
    </w:pPr>
    <w:rPr>
      <w:rFonts w:ascii="Times New Roman" w:hAnsi="Times New Roman"/>
      <w:b/>
      <w:sz w:val="28"/>
    </w:rPr>
  </w:style>
  <w:style w:type="character" w:customStyle="1" w:styleId="Underline">
    <w:name w:val="Underline"/>
    <w:basedOn w:val="DefaultParagraphFont"/>
    <w:qFormat/>
    <w:rsid w:val="00AA1906"/>
    <w:rPr>
      <w:u w:val="single"/>
    </w:rPr>
  </w:style>
  <w:style w:type="character" w:customStyle="1" w:styleId="BoldandItalics">
    <w:name w:val="Bold and Italics"/>
    <w:qFormat/>
    <w:rsid w:val="00AA1906"/>
    <w:rPr>
      <w:b/>
      <w:i/>
      <w:u w:val="none"/>
    </w:rPr>
  </w:style>
  <w:style w:type="paragraph" w:styleId="BalloonText">
    <w:name w:val="Balloon Text"/>
    <w:basedOn w:val="Normal"/>
    <w:link w:val="BalloonTextChar"/>
    <w:rsid w:val="00AA1906"/>
    <w:rPr>
      <w:rFonts w:ascii="Tahoma" w:hAnsi="Tahoma" w:cs="Tahoma"/>
      <w:sz w:val="16"/>
      <w:szCs w:val="16"/>
    </w:rPr>
  </w:style>
  <w:style w:type="character" w:customStyle="1" w:styleId="BalloonTextChar">
    <w:name w:val="Balloon Text Char"/>
    <w:basedOn w:val="DefaultParagraphFont"/>
    <w:link w:val="BalloonText"/>
    <w:rsid w:val="00AA19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9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9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906"/>
    <w:rPr>
      <w:b/>
      <w:color w:val="660033"/>
      <w:spacing w:val="0"/>
    </w:rPr>
  </w:style>
  <w:style w:type="paragraph" w:customStyle="1" w:styleId="Nameditemlist">
    <w:name w:val="Named item list"/>
    <w:basedOn w:val="BodyText"/>
    <w:qFormat/>
    <w:rsid w:val="00AA1906"/>
    <w:pPr>
      <w:tabs>
        <w:tab w:val="left" w:pos="2835"/>
      </w:tabs>
      <w:ind w:left="2835" w:hanging="2835"/>
    </w:pPr>
  </w:style>
  <w:style w:type="paragraph" w:customStyle="1" w:styleId="BodyTextnopadding">
    <w:name w:val="Body Text no padding"/>
    <w:basedOn w:val="BodyText"/>
    <w:qFormat/>
    <w:rsid w:val="00AA1906"/>
    <w:pPr>
      <w:spacing w:before="0" w:after="0"/>
    </w:pPr>
  </w:style>
  <w:style w:type="paragraph" w:customStyle="1" w:styleId="BodyTextBold">
    <w:name w:val="Body Text Bold"/>
    <w:basedOn w:val="BodyText"/>
    <w:qFormat/>
    <w:rsid w:val="00AA1906"/>
    <w:rPr>
      <w:b/>
    </w:rPr>
  </w:style>
  <w:style w:type="character" w:styleId="Hyperlink">
    <w:name w:val="Hyperlink"/>
    <w:basedOn w:val="DefaultParagraphFont"/>
    <w:uiPriority w:val="99"/>
    <w:unhideWhenUsed/>
    <w:rsid w:val="001D7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9043</Characters>
  <Application>Microsoft Office Word</Application>
  <DocSecurity>0</DocSecurity>
  <Lines>274</Lines>
  <Paragraphs>164</Paragraphs>
  <ScaleCrop>false</ScaleCrop>
  <Company>Author-it Software Corporation Ltd.</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AVIF2007 Implement regulations and policies during check-in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