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4E4E" w:rsidP="00534E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AVIF0049 Utilise emergency breathing systems</w:t>
      </w:r>
      <w:r>
        <w:fldChar w:fldCharType="end"/>
      </w:r>
    </w:p>
    <w:p w:rsidR="00534E4E" w:rsidP="00534E4E">
      <w:pPr>
        <w:pStyle w:val="Version"/>
        <w:sectPr w:rsidSect="00C24D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4D78" w:rsidP="00C24D78">
      <w:pPr>
        <w:pStyle w:val="SuperHeading"/>
      </w:pPr>
      <w:r w:rsidRPr="00C24D78">
        <w:t>AVIF0049 Utilise emergency breathing systems</w:t>
      </w:r>
    </w:p>
    <w:p w:rsidR="00000000" w:rsidRPr="00C24D78" w:rsidP="00C24D78">
      <w:pPr>
        <w:pStyle w:val="Heading1"/>
      </w:pPr>
      <w:bookmarkStart w:id="1" w:name="O_1296929"/>
      <w:bookmarkEnd w:id="1"/>
      <w:r w:rsidRPr="00C24D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4D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D78" w:rsidP="00C24D78">
            <w:pPr>
              <w:pStyle w:val="BodyText"/>
            </w:pPr>
            <w:r w:rsidRPr="00C24D78">
              <w:t>Release 1. This is the first release of this unit of competency in the AVI Aviation Training Package.</w:t>
            </w:r>
          </w:p>
        </w:tc>
      </w:tr>
    </w:tbl>
    <w:p w:rsidR="00000000" w:rsidRPr="00C24D78" w:rsidP="00C24D78">
      <w:pPr>
        <w:pStyle w:val="NoPaddingFontSize1"/>
      </w:pPr>
    </w:p>
    <w:p w:rsidR="00000000" w:rsidRPr="00C24D78" w:rsidP="00C24D78">
      <w:pPr>
        <w:pStyle w:val="AllowPageBreak"/>
      </w:pPr>
    </w:p>
    <w:p w:rsidR="00000000" w:rsidRPr="00C24D78" w:rsidP="00C24D78">
      <w:pPr>
        <w:pStyle w:val="Heading1"/>
      </w:pPr>
      <w:bookmarkStart w:id="2" w:name="O_1296930"/>
      <w:bookmarkEnd w:id="2"/>
      <w:r w:rsidRPr="00C24D7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4D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D78" w:rsidP="00C24D78">
            <w:pPr>
              <w:pStyle w:val="BodyText"/>
            </w:pPr>
            <w:r w:rsidRPr="00C24D78">
              <w:t>This unit involves the skills and knowledge required to utilise emergency breathing systems</w:t>
            </w:r>
            <w:r w:rsidRPr="00C24D78">
              <w:t xml:space="preserve"> (EBS) in compliance with relevant regulatory requirements of the Civil Aviation Safety Authority (CASA) and national operating standards. Use of this unit in non-aviation related safety roles is to be in accordance with relevant industry and national regu</w:t>
            </w:r>
            <w:r w:rsidRPr="00C24D78">
              <w:t>latory requirements.</w:t>
            </w:r>
          </w:p>
          <w:p w:rsidR="00000000" w:rsidRPr="00C24D78" w:rsidP="00C24D78">
            <w:pPr>
              <w:pStyle w:val="BodyText"/>
            </w:pPr>
            <w:r w:rsidRPr="00C24D78">
              <w:t>It includes preparing an EBS for use, operating and completing post-operational procedures of an EBS.</w:t>
            </w:r>
          </w:p>
          <w:p w:rsidR="00000000" w:rsidRPr="00C24D78" w:rsidP="00C24D78">
            <w:pPr>
              <w:pStyle w:val="BodyText"/>
            </w:pPr>
            <w:r w:rsidRPr="00C24D78">
              <w:t>This unit addresses aviation technical skill requirements (physical, mental and task-management abilities) related to aircraft operat</w:t>
            </w:r>
            <w:r w:rsidRPr="00C24D78">
              <w:t>ional duties of flight crew and contributes to safe and effective performance in complex aviation operational environments.</w:t>
            </w:r>
          </w:p>
          <w:p w:rsidR="00000000" w:rsidRPr="00C24D78" w:rsidP="00C24D78">
            <w:pPr>
              <w:pStyle w:val="BodyText"/>
            </w:pPr>
            <w:r w:rsidRPr="00C24D78">
              <w:t>Operations are conducted across a variety of operational contexts within the Australian aviation industry.</w:t>
            </w:r>
          </w:p>
          <w:p w:rsidR="00000000" w:rsidRPr="00C24D78" w:rsidP="00C24D78">
            <w:pPr>
              <w:pStyle w:val="BodyText"/>
            </w:pPr>
            <w:r w:rsidRPr="00C24D78">
              <w:t>Licensing, legislative, r</w:t>
            </w:r>
            <w:r w:rsidRPr="00C24D78">
              <w:t>egulatory or certification requirements are applicable to this unit.</w:t>
            </w:r>
          </w:p>
        </w:tc>
      </w:tr>
    </w:tbl>
    <w:p w:rsidR="00000000" w:rsidRPr="00C24D78" w:rsidP="00C24D78">
      <w:pPr>
        <w:pStyle w:val="NoPaddingFontSize1"/>
      </w:pPr>
    </w:p>
    <w:p w:rsidR="00000000" w:rsidRPr="00C24D78" w:rsidP="00C24D78">
      <w:pPr>
        <w:pStyle w:val="AllowPageBreak"/>
      </w:pPr>
    </w:p>
    <w:p w:rsidR="00000000" w:rsidRPr="00C24D78" w:rsidP="00C24D78">
      <w:pPr>
        <w:pStyle w:val="Heading1"/>
      </w:pPr>
      <w:bookmarkStart w:id="3" w:name="O_1296931"/>
      <w:bookmarkEnd w:id="3"/>
      <w:r w:rsidRPr="00C24D7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4D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D78" w:rsidP="00C24D78">
            <w:pPr>
              <w:pStyle w:val="BodyText"/>
            </w:pPr>
            <w:r w:rsidRPr="00C24D78">
              <w:t>Not applicable.</w:t>
            </w:r>
          </w:p>
        </w:tc>
      </w:tr>
    </w:tbl>
    <w:p w:rsidR="00000000" w:rsidRPr="00C24D78" w:rsidP="00C24D78">
      <w:pPr>
        <w:pStyle w:val="NoPaddingFontSize1"/>
      </w:pPr>
    </w:p>
    <w:p w:rsidR="00000000" w:rsidRPr="00C24D78" w:rsidP="00C24D78">
      <w:pPr>
        <w:pStyle w:val="AllowPageBreak"/>
      </w:pPr>
    </w:p>
    <w:p w:rsidR="00000000" w:rsidRPr="00C24D78" w:rsidP="00C24D78">
      <w:pPr>
        <w:pStyle w:val="Heading1"/>
      </w:pPr>
      <w:bookmarkStart w:id="4" w:name="O_1296932"/>
      <w:bookmarkEnd w:id="4"/>
      <w:r w:rsidRPr="00C24D7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4D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D78" w:rsidP="00C24D78">
            <w:pPr>
              <w:pStyle w:val="BodyText"/>
            </w:pPr>
            <w:r w:rsidRPr="00C24D78">
              <w:t>F – Safety Management</w:t>
            </w:r>
          </w:p>
        </w:tc>
      </w:tr>
    </w:tbl>
    <w:p w:rsidR="00000000" w:rsidRPr="00C24D78" w:rsidP="00C24D78">
      <w:pPr>
        <w:pStyle w:val="NoPaddingFontSize1"/>
      </w:pPr>
    </w:p>
    <w:p w:rsidR="00000000" w:rsidRPr="00C24D78" w:rsidP="00C24D78">
      <w:pPr>
        <w:pStyle w:val="AllowPageBreak"/>
      </w:pPr>
    </w:p>
    <w:p w:rsidR="00000000" w:rsidRPr="00C24D78" w:rsidP="00C24D78">
      <w:pPr>
        <w:pStyle w:val="Heading1"/>
      </w:pPr>
      <w:bookmarkStart w:id="5" w:name="O_1296933"/>
      <w:bookmarkEnd w:id="5"/>
      <w:r w:rsidRPr="00C24D7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4D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D78" w:rsidP="00C24D78">
            <w:pPr>
              <w:pStyle w:val="BodyText"/>
            </w:pPr>
            <w:r w:rsidRPr="00C24D78">
              <w:t>Not applicable.</w:t>
            </w:r>
          </w:p>
        </w:tc>
      </w:tr>
    </w:tbl>
    <w:p w:rsidR="00000000" w:rsidRPr="00C24D78" w:rsidP="00C24D78">
      <w:pPr>
        <w:pStyle w:val="NoPaddingFontSize1"/>
      </w:pPr>
    </w:p>
    <w:p w:rsidR="00000000" w:rsidRPr="00C24D78" w:rsidP="00C24D78">
      <w:pPr>
        <w:pStyle w:val="AllowPageBreak"/>
      </w:pPr>
    </w:p>
    <w:p w:rsidR="00000000" w:rsidRPr="00C24D78" w:rsidP="00C24D78">
      <w:pPr>
        <w:pStyle w:val="Heading1"/>
      </w:pPr>
      <w:bookmarkStart w:id="6" w:name="O_1296934"/>
      <w:bookmarkEnd w:id="6"/>
      <w:r w:rsidRPr="00C24D7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C24D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D78" w:rsidP="00C24D78">
            <w:pPr>
              <w:pStyle w:val="BodyText"/>
            </w:pPr>
            <w:r w:rsidRPr="00C24D78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D78">
            <w:pPr>
              <w:pStyle w:val="BodyText"/>
              <w:rPr>
                <w:lang w:val="en-NZ"/>
              </w:rPr>
            </w:pPr>
            <w:r w:rsidRPr="00C24D78">
              <w:rPr>
                <w:rStyle w:val="SpecialBold"/>
              </w:rPr>
              <w:t>PERFORMANCE CRITERIA</w:t>
            </w:r>
          </w:p>
        </w:tc>
      </w:tr>
      <w:tr w:rsidTr="00C24D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D78">
            <w:pPr>
              <w:pStyle w:val="BodyText"/>
              <w:rPr>
                <w:lang w:val="en-NZ"/>
              </w:rPr>
            </w:pPr>
            <w:r w:rsidRPr="00C24D78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D78">
            <w:pPr>
              <w:pStyle w:val="BodyText"/>
              <w:rPr>
                <w:lang w:val="en-NZ"/>
              </w:rPr>
            </w:pPr>
            <w:r w:rsidRPr="00C24D78">
              <w:t>Performance criteria describe the performance needed to demonstrate achievement of the element.</w:t>
            </w:r>
          </w:p>
        </w:tc>
      </w:tr>
      <w:tr w:rsidTr="00C24D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D78" w:rsidP="00C24D78">
            <w:pPr>
              <w:pStyle w:val="BodyText"/>
            </w:pPr>
            <w:r w:rsidRPr="00C24D78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D78" w:rsidP="00C24D78">
            <w:pPr>
              <w:pStyle w:val="BodyText"/>
            </w:pPr>
            <w:r w:rsidRPr="00C24D78">
              <w:rPr>
                <w:rStyle w:val="SpecialBold"/>
              </w:rPr>
              <w:t>Prepare an EBS for use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D78">
            <w:pPr>
              <w:pStyle w:val="BodyText"/>
              <w:rPr>
                <w:lang w:val="en-NZ"/>
              </w:rPr>
            </w:pPr>
            <w:r w:rsidRPr="00C24D78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D78">
            <w:pPr>
              <w:pStyle w:val="BodyText"/>
              <w:rPr>
                <w:lang w:val="en-NZ"/>
              </w:rPr>
            </w:pPr>
            <w:r w:rsidRPr="00C24D78">
              <w:t>EBS pre-flight inspection is conducted, and defects reported in accordance with workplace procedures</w:t>
            </w:r>
          </w:p>
        </w:tc>
      </w:tr>
      <w:tr w:rsidTr="00C24D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D7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D78">
            <w:pPr>
              <w:pStyle w:val="BodyText"/>
              <w:rPr>
                <w:lang w:val="en-NZ"/>
              </w:rPr>
            </w:pPr>
            <w:r w:rsidRPr="00C24D78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D78">
            <w:pPr>
              <w:pStyle w:val="BodyText"/>
              <w:rPr>
                <w:lang w:val="en-NZ"/>
              </w:rPr>
            </w:pPr>
            <w:r w:rsidRPr="00C24D78">
              <w:t>Preparations for flight are completed in accordance with workplace procedures</w:t>
            </w:r>
          </w:p>
        </w:tc>
      </w:tr>
      <w:tr w:rsidTr="00C24D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D78" w:rsidP="00C24D78">
            <w:pPr>
              <w:pStyle w:val="BodyText"/>
            </w:pPr>
            <w:r w:rsidRPr="00C24D78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D78" w:rsidP="00C24D78">
            <w:pPr>
              <w:pStyle w:val="BodyText"/>
            </w:pPr>
            <w:r w:rsidRPr="00C24D78">
              <w:rPr>
                <w:rStyle w:val="SpecialBold"/>
              </w:rPr>
              <w:t>Operate an EBS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D78">
            <w:pPr>
              <w:pStyle w:val="BodyText"/>
              <w:rPr>
                <w:lang w:val="en-NZ"/>
              </w:rPr>
            </w:pPr>
            <w:r w:rsidRPr="00C24D78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D78">
            <w:pPr>
              <w:pStyle w:val="BodyText"/>
              <w:rPr>
                <w:lang w:val="en-NZ"/>
              </w:rPr>
            </w:pPr>
            <w:r w:rsidRPr="00C24D78">
              <w:t>EBS is fitted in accordance with manufacturer instructions and workplace procedures</w:t>
            </w:r>
          </w:p>
        </w:tc>
      </w:tr>
      <w:tr w:rsidTr="00C24D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D7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D78">
            <w:pPr>
              <w:pStyle w:val="BodyText"/>
              <w:rPr>
                <w:lang w:val="en-NZ"/>
              </w:rPr>
            </w:pPr>
            <w:r w:rsidRPr="00C24D78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D78">
            <w:pPr>
              <w:pStyle w:val="BodyText"/>
              <w:rPr>
                <w:lang w:val="en-NZ"/>
              </w:rPr>
            </w:pPr>
            <w:r w:rsidRPr="00C24D78">
              <w:t>EBS purging techniques are employed in accordance with manufacturer instructions and workplace procedures</w:t>
            </w:r>
          </w:p>
        </w:tc>
      </w:tr>
      <w:tr w:rsidTr="00C24D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D7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D78">
            <w:pPr>
              <w:pStyle w:val="BodyText"/>
              <w:rPr>
                <w:lang w:val="en-NZ"/>
              </w:rPr>
            </w:pPr>
            <w:r w:rsidRPr="00C24D78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D78">
            <w:pPr>
              <w:pStyle w:val="BodyText"/>
              <w:rPr>
                <w:lang w:val="en-NZ"/>
              </w:rPr>
            </w:pPr>
            <w:r w:rsidRPr="00C24D78">
              <w:t>Safe breathing techniques are employed during ascent</w:t>
            </w:r>
          </w:p>
        </w:tc>
      </w:tr>
      <w:tr w:rsidTr="00C24D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D7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D78">
            <w:pPr>
              <w:pStyle w:val="BodyText"/>
              <w:rPr>
                <w:lang w:val="en-NZ"/>
              </w:rPr>
            </w:pPr>
            <w:r w:rsidRPr="00C24D78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D78">
            <w:pPr>
              <w:pStyle w:val="BodyText"/>
              <w:rPr>
                <w:lang w:val="en-NZ"/>
              </w:rPr>
            </w:pPr>
            <w:r w:rsidRPr="00C24D78">
              <w:t>EBS malfunctions are responded to in accordance with workplace procedures</w:t>
            </w:r>
          </w:p>
        </w:tc>
      </w:tr>
      <w:tr w:rsidTr="00C24D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D78" w:rsidP="00C24D78">
            <w:pPr>
              <w:pStyle w:val="BodyText"/>
            </w:pPr>
            <w:r w:rsidRPr="00C24D78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D78" w:rsidP="00C24D78">
            <w:pPr>
              <w:pStyle w:val="BodyText"/>
            </w:pPr>
            <w:r w:rsidRPr="00C24D78">
              <w:rPr>
                <w:rStyle w:val="SpecialBold"/>
              </w:rPr>
              <w:t>Complete EBS post-operational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D78">
            <w:pPr>
              <w:pStyle w:val="BodyText"/>
              <w:rPr>
                <w:lang w:val="en-NZ"/>
              </w:rPr>
            </w:pPr>
            <w:r w:rsidRPr="00C24D78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D78">
            <w:pPr>
              <w:pStyle w:val="BodyText"/>
              <w:rPr>
                <w:lang w:val="en-NZ"/>
              </w:rPr>
            </w:pPr>
            <w:r w:rsidRPr="00C24D78">
              <w:t>EBS after-use inspection is conducted in accordance with manufacturer instructions and workplace procedures</w:t>
            </w:r>
          </w:p>
        </w:tc>
      </w:tr>
      <w:tr w:rsidTr="00C24D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D7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D78">
            <w:pPr>
              <w:pStyle w:val="BodyText"/>
              <w:rPr>
                <w:lang w:val="en-NZ"/>
              </w:rPr>
            </w:pPr>
            <w:r w:rsidRPr="00C24D78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D78">
            <w:pPr>
              <w:pStyle w:val="BodyText"/>
              <w:rPr>
                <w:lang w:val="en-NZ"/>
              </w:rPr>
            </w:pPr>
            <w:r w:rsidRPr="00C24D78">
              <w:t>EBS defects are reported in accordance with workplace procedures</w:t>
            </w:r>
          </w:p>
        </w:tc>
      </w:tr>
      <w:tr w:rsidTr="00C24D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D7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D78">
            <w:pPr>
              <w:pStyle w:val="BodyText"/>
              <w:rPr>
                <w:lang w:val="en-NZ"/>
              </w:rPr>
            </w:pPr>
            <w:r w:rsidRPr="00C24D78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D78" w:rsidP="00C24D78">
            <w:pPr>
              <w:pStyle w:val="BodyText"/>
            </w:pPr>
            <w:r w:rsidRPr="00C24D78">
              <w:t>EBS equipment is stowed in in accordance with workplace procedures</w:t>
            </w:r>
          </w:p>
        </w:tc>
      </w:tr>
    </w:tbl>
    <w:p w:rsidR="00000000" w:rsidRPr="00C24D78" w:rsidP="00C24D78">
      <w:pPr>
        <w:pStyle w:val="NoPaddingFontSize1"/>
      </w:pPr>
    </w:p>
    <w:p w:rsidR="00000000" w:rsidRPr="00C24D78" w:rsidP="00C24D78">
      <w:pPr>
        <w:pStyle w:val="AllowPageBreak"/>
      </w:pPr>
    </w:p>
    <w:p w:rsidR="00000000" w:rsidRPr="00C24D78" w:rsidP="00C24D78">
      <w:pPr>
        <w:pStyle w:val="Heading1"/>
      </w:pPr>
      <w:bookmarkStart w:id="7" w:name="O_1296935"/>
      <w:bookmarkEnd w:id="7"/>
      <w:r w:rsidRPr="00C24D7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4D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D78" w:rsidP="00C24D78">
            <w:pPr>
              <w:pStyle w:val="BodyText"/>
            </w:pPr>
            <w:r w:rsidRPr="00C24D78">
              <w:t>Foundation skills essential to performance are explicit in the performance criteria of this unit of competency.</w:t>
            </w:r>
          </w:p>
        </w:tc>
      </w:tr>
    </w:tbl>
    <w:p w:rsidR="00000000" w:rsidRPr="00C24D78" w:rsidP="00C24D78">
      <w:pPr>
        <w:pStyle w:val="NoPaddingFontSize1"/>
      </w:pPr>
    </w:p>
    <w:p w:rsidR="00000000" w:rsidRPr="00C24D78" w:rsidP="00C24D78">
      <w:pPr>
        <w:pStyle w:val="AllowPageBreak"/>
      </w:pPr>
    </w:p>
    <w:p w:rsidR="00000000" w:rsidRPr="00C24D78" w:rsidP="00C24D78">
      <w:pPr>
        <w:pStyle w:val="Heading1"/>
      </w:pPr>
      <w:bookmarkStart w:id="8" w:name="O_1296936"/>
      <w:bookmarkEnd w:id="8"/>
      <w:r w:rsidRPr="00C24D7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4D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D78" w:rsidP="00C24D78">
            <w:pPr>
              <w:pStyle w:val="BodyText"/>
            </w:pPr>
            <w:r w:rsidRPr="00C24D78">
              <w:t>Range is restricted to essential operating conditions and any other variables essential to the work environment.</w:t>
            </w:r>
          </w:p>
          <w:p w:rsidR="00000000" w:rsidRPr="00C24D78" w:rsidP="00C24D78">
            <w:pPr>
              <w:pStyle w:val="BodyText"/>
            </w:pPr>
            <w:r w:rsidRPr="00C24D78">
              <w:t>Non-essential conditions may be found in the Companion Volume Implementation Guide.</w:t>
            </w:r>
          </w:p>
        </w:tc>
      </w:tr>
    </w:tbl>
    <w:p w:rsidR="00000000" w:rsidRPr="00C24D78" w:rsidP="00C24D78">
      <w:pPr>
        <w:pStyle w:val="NoPaddingFontSize1"/>
      </w:pPr>
    </w:p>
    <w:p w:rsidR="00000000" w:rsidRPr="00C24D78" w:rsidP="00C24D78">
      <w:pPr>
        <w:pStyle w:val="AllowPageBreak"/>
      </w:pPr>
    </w:p>
    <w:p w:rsidR="00000000" w:rsidRPr="00C24D78" w:rsidP="00C24D78">
      <w:pPr>
        <w:pStyle w:val="Heading1"/>
      </w:pPr>
      <w:bookmarkStart w:id="9" w:name="O_1296937"/>
      <w:bookmarkEnd w:id="9"/>
      <w:r w:rsidRPr="00C24D7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4D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D78" w:rsidP="00C24D78">
            <w:pPr>
              <w:pStyle w:val="BodyText"/>
            </w:pPr>
            <w:r w:rsidRPr="00C24D78">
              <w:t>This unit rep</w:t>
            </w:r>
            <w:r w:rsidRPr="00C24D78">
              <w:t>laces and is equivalent to AVIF0039 Utilise emergency breathing systems.</w:t>
            </w:r>
          </w:p>
        </w:tc>
      </w:tr>
    </w:tbl>
    <w:p w:rsidR="00000000" w:rsidRPr="00C24D78" w:rsidP="00C24D78">
      <w:pPr>
        <w:pStyle w:val="NoPaddingFontSize1"/>
      </w:pPr>
    </w:p>
    <w:p w:rsidR="00000000" w:rsidRPr="00C24D78" w:rsidP="00C24D78">
      <w:pPr>
        <w:pStyle w:val="AllowPageBreak"/>
      </w:pPr>
    </w:p>
    <w:p w:rsidR="00000000" w:rsidRPr="00C24D78" w:rsidP="00C24D78">
      <w:pPr>
        <w:pStyle w:val="Heading1"/>
      </w:pPr>
      <w:bookmarkStart w:id="10" w:name="O_1296944"/>
      <w:bookmarkEnd w:id="10"/>
      <w:r w:rsidRPr="00C24D78">
        <w:t>Links</w:t>
      </w:r>
    </w:p>
    <w:p w:rsidR="00000000" w:rsidRPr="00C24D78" w:rsidP="00534E4E">
      <w:pPr>
        <w:pStyle w:val="BodyText"/>
      </w:pPr>
      <w:r w:rsidRPr="00C24D78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C56AA8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24D78" w:rsidP="00534E4E">
      <w:pPr>
        <w:pStyle w:val="BodyText"/>
        <w:sectPr w:rsidSect="00C24D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4D78" w:rsidP="00C24D78">
      <w:pPr>
        <w:pStyle w:val="SuperHeading"/>
      </w:pPr>
      <w:r w:rsidRPr="00C24D78">
        <w:t>Assessment Requirements for AVIF0049 Utilise emergency breathing systems</w:t>
      </w:r>
    </w:p>
    <w:p w:rsidR="00000000" w:rsidRPr="00C24D78" w:rsidP="00C24D78">
      <w:pPr>
        <w:pStyle w:val="Heading1"/>
      </w:pPr>
      <w:bookmarkStart w:id="11" w:name="O_1296939"/>
      <w:bookmarkEnd w:id="11"/>
      <w:r w:rsidRPr="00C24D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4D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D78" w:rsidP="00C24D78">
            <w:pPr>
              <w:pStyle w:val="BodyText"/>
            </w:pPr>
            <w:r w:rsidRPr="00C24D78">
              <w:t>Release 1. This is the first release of this unit of competency in the AVI Aviation Training Package.</w:t>
            </w:r>
          </w:p>
        </w:tc>
      </w:tr>
    </w:tbl>
    <w:p w:rsidR="00000000" w:rsidRPr="00C24D78" w:rsidP="00C24D78">
      <w:pPr>
        <w:pStyle w:val="NoPaddingFontSize1"/>
      </w:pPr>
    </w:p>
    <w:p w:rsidR="00000000" w:rsidRPr="00C24D78" w:rsidP="00C24D78">
      <w:pPr>
        <w:pStyle w:val="AllowPageBreak"/>
      </w:pPr>
    </w:p>
    <w:p w:rsidR="00000000" w:rsidRPr="00C24D78" w:rsidP="00C24D78">
      <w:pPr>
        <w:pStyle w:val="Heading1"/>
      </w:pPr>
      <w:bookmarkStart w:id="12" w:name="O_1296940"/>
      <w:bookmarkEnd w:id="12"/>
      <w:r w:rsidRPr="00C24D7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4D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D78" w:rsidP="00C24D78">
            <w:pPr>
              <w:pStyle w:val="BodyText"/>
            </w:pPr>
            <w:r w:rsidRPr="00C24D78">
              <w:t>Evidence required to demonstrate competence in this unit must be relevant to and satisfy all of the requirements</w:t>
            </w:r>
            <w:r w:rsidRPr="00C24D78">
              <w:t xml:space="preserve"> of the elements, performance criteria and range of conditions on at least one occasion and include:</w:t>
            </w:r>
          </w:p>
          <w:p w:rsidR="00000000" w:rsidRPr="00C24D78" w:rsidP="00C24D78">
            <w:pPr>
              <w:pStyle w:val="ListBullet"/>
            </w:pPr>
            <w:r w:rsidRPr="00C24D78">
              <w:t>conducting emergency breathing systems (EBS) malfunction and defect management and reporting procedures</w:t>
            </w:r>
          </w:p>
          <w:p w:rsidR="00000000" w:rsidRPr="00C24D78" w:rsidP="00C24D78">
            <w:pPr>
              <w:pStyle w:val="ListBullet"/>
            </w:pPr>
            <w:r w:rsidRPr="00C24D78">
              <w:t>conducting inspection of EBS after use</w:t>
            </w:r>
          </w:p>
          <w:p w:rsidR="00000000" w:rsidRPr="00C24D78" w:rsidP="00C24D78">
            <w:pPr>
              <w:pStyle w:val="ListBullet"/>
            </w:pPr>
            <w:r w:rsidRPr="00C24D78">
              <w:t xml:space="preserve">conducting </w:t>
            </w:r>
            <w:r w:rsidRPr="00C24D78">
              <w:t>pre-flight inspection of the EBS in accordance with manufacturer instructions and workplace procedures to assess for :</w:t>
            </w:r>
          </w:p>
          <w:p w:rsidR="00000000" w:rsidRPr="00C24D78" w:rsidP="00C24D78">
            <w:pPr>
              <w:pStyle w:val="ListBullet2"/>
            </w:pPr>
            <w:r w:rsidRPr="00C24D78">
              <w:t>leaks</w:t>
            </w:r>
          </w:p>
          <w:p w:rsidR="00000000" w:rsidRPr="00C24D78" w:rsidP="00C24D78">
            <w:pPr>
              <w:pStyle w:val="ListBullet2"/>
            </w:pPr>
            <w:r w:rsidRPr="00C24D78">
              <w:t>pressure</w:t>
            </w:r>
          </w:p>
          <w:p w:rsidR="00000000" w:rsidRPr="00C24D78" w:rsidP="00C24D78">
            <w:pPr>
              <w:pStyle w:val="ListBullet2"/>
            </w:pPr>
            <w:r w:rsidRPr="00C24D78">
              <w:t>secure installation</w:t>
            </w:r>
          </w:p>
          <w:p w:rsidR="00000000" w:rsidRPr="00C24D78" w:rsidP="00C24D78">
            <w:pPr>
              <w:pStyle w:val="ListBullet2"/>
            </w:pPr>
            <w:r w:rsidRPr="00C24D78">
              <w:t>visible signs of damage</w:t>
            </w:r>
          </w:p>
          <w:p w:rsidR="00000000" w:rsidRPr="00C24D78" w:rsidP="00C24D78">
            <w:pPr>
              <w:pStyle w:val="ListBullet"/>
            </w:pPr>
            <w:r w:rsidRPr="00C24D78">
              <w:t>conducting purging techniques for EBS must include:</w:t>
            </w:r>
          </w:p>
          <w:p w:rsidR="00000000" w:rsidRPr="00C24D78" w:rsidP="00C24D78">
            <w:pPr>
              <w:pStyle w:val="ListBullet2"/>
            </w:pPr>
            <w:r w:rsidRPr="00C24D78">
              <w:t>blow-out</w:t>
            </w:r>
          </w:p>
          <w:p w:rsidR="00000000" w:rsidRPr="00C24D78" w:rsidP="00C24D78">
            <w:pPr>
              <w:pStyle w:val="ListBullet2"/>
            </w:pPr>
            <w:r w:rsidRPr="00C24D78">
              <w:t>combination of blow-out and purge button</w:t>
            </w:r>
          </w:p>
          <w:p w:rsidR="00000000" w:rsidRPr="00C24D78" w:rsidP="00C24D78">
            <w:pPr>
              <w:pStyle w:val="ListBullet2"/>
            </w:pPr>
            <w:r w:rsidRPr="00C24D78">
              <w:t>purge button</w:t>
            </w:r>
          </w:p>
          <w:p w:rsidR="00000000" w:rsidRPr="00C24D78" w:rsidP="00C24D78">
            <w:pPr>
              <w:pStyle w:val="ListBullet"/>
            </w:pPr>
            <w:r w:rsidRPr="00C24D78">
              <w:t>implementing contingency plans in the event of a malfunction, including:</w:t>
            </w:r>
          </w:p>
          <w:p w:rsidR="00000000" w:rsidRPr="00C24D78" w:rsidP="00C24D78">
            <w:pPr>
              <w:pStyle w:val="ListBullet2"/>
            </w:pPr>
            <w:r w:rsidRPr="00C24D78">
              <w:t>free flow</w:t>
            </w:r>
          </w:p>
          <w:p w:rsidR="00000000" w:rsidRPr="00C24D78" w:rsidP="00C24D78">
            <w:pPr>
              <w:pStyle w:val="ListBullet2"/>
            </w:pPr>
            <w:r w:rsidRPr="00C24D78">
              <w:t>out of air</w:t>
            </w:r>
          </w:p>
          <w:p w:rsidR="00000000" w:rsidRPr="00C24D78" w:rsidP="00C24D78">
            <w:pPr>
              <w:pStyle w:val="ListBullet"/>
            </w:pPr>
            <w:r w:rsidRPr="00C24D78">
              <w:t>implementing EBS operating procedures</w:t>
            </w:r>
          </w:p>
          <w:p w:rsidR="00000000" w:rsidRPr="00C24D78" w:rsidP="00C24D78">
            <w:pPr>
              <w:pStyle w:val="ListBullet"/>
            </w:pPr>
            <w:r w:rsidRPr="00C24D78">
              <w:t>performing safe underwater breathing techniques</w:t>
            </w:r>
          </w:p>
          <w:p w:rsidR="00000000" w:rsidRPr="00C24D78" w:rsidP="00C24D78">
            <w:pPr>
              <w:pStyle w:val="ListBullet"/>
            </w:pPr>
            <w:r w:rsidRPr="00C24D78">
              <w:t>preparing for flight with EBS.</w:t>
            </w:r>
          </w:p>
        </w:tc>
      </w:tr>
    </w:tbl>
    <w:p w:rsidR="00000000" w:rsidRPr="00C24D78" w:rsidP="00C24D78">
      <w:pPr>
        <w:pStyle w:val="NoPaddingFontSize1"/>
      </w:pPr>
    </w:p>
    <w:p w:rsidR="00000000" w:rsidRPr="00C24D78" w:rsidP="00C24D78">
      <w:pPr>
        <w:pStyle w:val="AllowPageBreak"/>
      </w:pPr>
    </w:p>
    <w:p w:rsidR="00000000" w:rsidRPr="00C24D78" w:rsidP="00C24D78">
      <w:pPr>
        <w:pStyle w:val="Heading1"/>
      </w:pPr>
      <w:bookmarkStart w:id="13" w:name="O_1296941"/>
      <w:bookmarkEnd w:id="13"/>
      <w:r w:rsidRPr="00C24D7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4D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D78" w:rsidP="00C24D78">
            <w:pPr>
              <w:pStyle w:val="BodyText"/>
            </w:pPr>
            <w:r w:rsidRPr="00C24D78">
              <w:t>Evidence required to demonstrate competence in this unit must be relevant to and satisfy all of the requirements of the elements, performance criteria and range of conditions and includ</w:t>
            </w:r>
            <w:r w:rsidRPr="00C24D78">
              <w:t>e knowledge of:</w:t>
            </w:r>
          </w:p>
          <w:p w:rsidR="00000000" w:rsidRPr="00C24D78" w:rsidP="00C24D78">
            <w:pPr>
              <w:pStyle w:val="ListBullet"/>
            </w:pPr>
            <w:r w:rsidRPr="00C24D78">
              <w:t>differences in EBS equipment and operating environments</w:t>
            </w:r>
          </w:p>
          <w:p w:rsidR="00000000" w:rsidRPr="00C24D78" w:rsidP="00C24D78">
            <w:pPr>
              <w:pStyle w:val="ListBullet"/>
            </w:pPr>
            <w:r w:rsidRPr="00C24D78">
              <w:t>EBS malfunctions, defects and problems, including their management and workplace reporting procedures including:</w:t>
            </w:r>
          </w:p>
          <w:p w:rsidR="00000000" w:rsidRPr="00C24D78" w:rsidP="00C24D78">
            <w:pPr>
              <w:pStyle w:val="ListBullet2"/>
            </w:pPr>
            <w:r w:rsidRPr="00C24D78">
              <w:t>flooding (continual flow)</w:t>
            </w:r>
          </w:p>
          <w:p w:rsidR="00000000" w:rsidRPr="00C24D78" w:rsidP="00C24D78">
            <w:pPr>
              <w:pStyle w:val="ListBullet2"/>
            </w:pPr>
            <w:r w:rsidRPr="00C24D78">
              <w:t>free flow</w:t>
            </w:r>
          </w:p>
          <w:p w:rsidR="00000000" w:rsidRPr="00C24D78" w:rsidP="00C24D78">
            <w:pPr>
              <w:pStyle w:val="ListBullet2"/>
            </w:pPr>
            <w:r w:rsidRPr="00C24D78">
              <w:t>out of air</w:t>
            </w:r>
          </w:p>
          <w:p w:rsidR="00000000" w:rsidRPr="00C24D78" w:rsidP="00C24D78">
            <w:pPr>
              <w:pStyle w:val="ListBullet"/>
            </w:pPr>
            <w:r w:rsidRPr="00C24D78">
              <w:t>EBS operating procedures including purging and underwater breathing techniques</w:t>
            </w:r>
          </w:p>
          <w:p w:rsidR="00000000" w:rsidRPr="00C24D78" w:rsidP="00C24D78">
            <w:pPr>
              <w:pStyle w:val="ListBullet"/>
            </w:pPr>
            <w:r w:rsidRPr="00C24D78">
              <w:t>EBS pre- and post-use inspection procedures</w:t>
            </w:r>
          </w:p>
          <w:p w:rsidR="00000000" w:rsidRPr="00C24D78" w:rsidP="00C24D78">
            <w:pPr>
              <w:pStyle w:val="ListBullet"/>
            </w:pPr>
            <w:r w:rsidRPr="00C24D78">
              <w:t>manufacturer instructions for EBS equipment</w:t>
            </w:r>
          </w:p>
          <w:p w:rsidR="00000000" w:rsidRPr="00C24D78" w:rsidP="00C24D78">
            <w:pPr>
              <w:pStyle w:val="ListBullet"/>
            </w:pPr>
            <w:r w:rsidRPr="00C24D78">
              <w:t>regulations, workplace policies and procedures in relation to EBS</w:t>
            </w:r>
          </w:p>
          <w:p w:rsidR="00000000" w:rsidRPr="00C24D78" w:rsidP="00C24D78">
            <w:pPr>
              <w:pStyle w:val="ListBullet"/>
            </w:pPr>
            <w:r w:rsidRPr="00C24D78">
              <w:t xml:space="preserve">risks and hazards that </w:t>
            </w:r>
            <w:r w:rsidRPr="00C24D78">
              <w:t>exist when utilising EBS and related risk control procedures and precautions.</w:t>
            </w:r>
          </w:p>
        </w:tc>
      </w:tr>
    </w:tbl>
    <w:p w:rsidR="00000000" w:rsidRPr="00C24D78" w:rsidP="00C24D78">
      <w:pPr>
        <w:pStyle w:val="NoPaddingFontSize1"/>
      </w:pPr>
    </w:p>
    <w:p w:rsidR="00000000" w:rsidRPr="00C24D78" w:rsidP="00C24D78">
      <w:pPr>
        <w:pStyle w:val="AllowPageBreak"/>
      </w:pPr>
    </w:p>
    <w:p w:rsidR="00000000" w:rsidRPr="00C24D78" w:rsidP="00C24D78">
      <w:pPr>
        <w:pStyle w:val="Heading1"/>
      </w:pPr>
      <w:bookmarkStart w:id="14" w:name="O_1296942"/>
      <w:bookmarkEnd w:id="14"/>
      <w:r w:rsidRPr="00C24D7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4D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D78" w:rsidP="00C24D78">
            <w:pPr>
              <w:pStyle w:val="BodyText"/>
            </w:pPr>
            <w:r w:rsidRPr="00C24D78">
              <w:t>Assessors must hold credentials specified within the Standards for Registered Training Organisations current at the time of assessment.</w:t>
            </w:r>
          </w:p>
          <w:p w:rsidR="00000000" w:rsidRPr="00C24D78" w:rsidP="00C24D78">
            <w:pPr>
              <w:pStyle w:val="BodyText"/>
            </w:pPr>
            <w:r w:rsidRPr="00C24D7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24D78" w:rsidP="00C24D78">
            <w:pPr>
              <w:pStyle w:val="BodyText"/>
            </w:pPr>
            <w:r w:rsidRPr="00C24D78">
              <w:t>Assessment must occur in workplace operationa</w:t>
            </w:r>
            <w:r w:rsidRPr="00C24D78">
              <w:t xml:space="preserve">l situations where it is appropriate to do so; where this is not appropriate, assessment must occur in simulated workplace operational situations that replicate workplace conditions. </w:t>
            </w:r>
          </w:p>
          <w:p w:rsidR="00000000" w:rsidRPr="00C24D78" w:rsidP="00C24D78">
            <w:pPr>
              <w:pStyle w:val="BodyText"/>
            </w:pPr>
            <w:r w:rsidRPr="00C24D78">
              <w:t>Assessment processes and techniques must be appropriate to the language,</w:t>
            </w:r>
            <w:r w:rsidRPr="00C24D78">
              <w:t xml:space="preserve"> literacy and numeracy requirements of the work being performed and the needs of the candidate.</w:t>
            </w:r>
          </w:p>
          <w:p w:rsidR="00000000" w:rsidRPr="00C24D78" w:rsidP="00C24D78">
            <w:pPr>
              <w:pStyle w:val="BodyText"/>
            </w:pPr>
            <w:r w:rsidRPr="00C24D78">
              <w:t>Resources for assessment must include access to:</w:t>
            </w:r>
          </w:p>
          <w:p w:rsidR="00000000" w:rsidRPr="00C24D78" w:rsidP="00C24D78">
            <w:pPr>
              <w:pStyle w:val="ListBullet"/>
            </w:pPr>
            <w:r w:rsidRPr="00C24D78">
              <w:t>a range of relevant exercises, case studies and/or simulations</w:t>
            </w:r>
          </w:p>
          <w:p w:rsidR="00000000" w:rsidRPr="00C24D78" w:rsidP="00C24D78">
            <w:pPr>
              <w:pStyle w:val="ListBullet"/>
            </w:pPr>
            <w:r w:rsidRPr="00C24D78">
              <w:t>applicable documentation, including workplace p</w:t>
            </w:r>
            <w:r w:rsidRPr="00C24D78">
              <w:t>rocedures, regulations, codes of practice and operation manuals</w:t>
            </w:r>
          </w:p>
          <w:p w:rsidR="00000000" w:rsidRPr="00C24D78" w:rsidP="00C24D78">
            <w:pPr>
              <w:pStyle w:val="ListBullet"/>
            </w:pPr>
            <w:r w:rsidRPr="00C24D78">
              <w:t>relevant materials, tools, equipment and PPE currently used in industry.</w:t>
            </w:r>
          </w:p>
        </w:tc>
      </w:tr>
    </w:tbl>
    <w:p w:rsidR="00000000" w:rsidRPr="00C24D78" w:rsidP="00C24D78">
      <w:pPr>
        <w:pStyle w:val="NoPaddingFontSize1"/>
      </w:pPr>
    </w:p>
    <w:p w:rsidR="00000000" w:rsidRPr="00C24D78" w:rsidP="00C24D78">
      <w:pPr>
        <w:pStyle w:val="AllowPageBreak"/>
      </w:pPr>
    </w:p>
    <w:p w:rsidR="00000000" w:rsidRPr="00C24D78" w:rsidP="00C24D78">
      <w:pPr>
        <w:pStyle w:val="Heading1"/>
      </w:pPr>
      <w:bookmarkStart w:id="15" w:name="O_1296945"/>
      <w:bookmarkEnd w:id="15"/>
      <w:r w:rsidRPr="00C24D78">
        <w:t>Links</w:t>
      </w:r>
    </w:p>
    <w:p w:rsidR="00000000" w:rsidRPr="00C24D78" w:rsidP="00534E4E">
      <w:pPr>
        <w:pStyle w:val="BodyText"/>
      </w:pPr>
      <w:r w:rsidRPr="00C24D78">
        <w:t>Companion Volume Implementation Guides are found in VETNet’</w:t>
      </w:r>
      <w:r w:rsidRPr="00C24D78">
        <w:t xml:space="preserve">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C56AA8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24D78" w:rsidP="00C24D78"/>
    <w:sectPr w:rsidSect="00C24D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D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D78" w:rsidRPr="00534E4E" w:rsidP="00534E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D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E4E" w:rsidP="00C24D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4E4E" w:rsidP="00C24D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34E4E" w:rsidP="00C24D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D78" w:rsidP="00C24D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4E4E">
      <w:t>Approved</w:t>
    </w:r>
    <w:r w:rsidR="00534E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4E4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4E4E">
      <w:rPr>
        <w:noProof/>
      </w:rPr>
      <w:t>4</w:t>
    </w:r>
    <w:r>
      <w:rPr>
        <w:noProof/>
      </w:rPr>
      <w:fldChar w:fldCharType="end"/>
    </w:r>
  </w:p>
  <w:p w:rsidR="00C24D78" w:rsidP="00C24D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4E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4E4E">
      <w:t>Industry Skills Australia</w:t>
    </w:r>
    <w:r w:rsidR="00534E4E">
      <w:fldChar w:fldCharType="end"/>
    </w:r>
  </w:p>
  <w:p w:rsidR="00C24D78" w:rsidP="00C24D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D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E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4D78" w:rsidRPr="00534E4E" w:rsidP="00534E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D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E4E" w:rsidRPr="002D2AF8" w:rsidP="00C24D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AVIF0049 Utilise emergency breathing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534E4E" w:rsidP="00C24D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D78" w:rsidRPr="002D2AF8" w:rsidP="00C24D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4E4E">
      <w:t>AVIF0049 Utilise emergency breathing systems</w:t>
    </w:r>
    <w:r w:rsidR="00534E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4E4E">
      <w:rPr>
        <w:noProof/>
      </w:rPr>
      <w:t>28 May 2025</w:t>
    </w:r>
    <w:r>
      <w:fldChar w:fldCharType="end"/>
    </w:r>
  </w:p>
  <w:p w:rsidR="00C24D78" w:rsidP="00C24D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546C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F2E0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3C40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D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4D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4D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4D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4D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4D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4D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4D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4D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4D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4D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4D78"/>
  </w:style>
  <w:style w:type="character" w:customStyle="1" w:styleId="Heading1Char">
    <w:name w:val="Heading 1 Char"/>
    <w:basedOn w:val="DefaultParagraphFont"/>
    <w:link w:val="Heading1"/>
    <w:rsid w:val="00C24D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4D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4D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4D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4D78"/>
    <w:rPr>
      <w:b/>
      <w:spacing w:val="0"/>
    </w:rPr>
  </w:style>
  <w:style w:type="paragraph" w:styleId="ListBullet2">
    <w:name w:val="List Bullet 2"/>
    <w:basedOn w:val="List2"/>
    <w:rsid w:val="00C24D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4D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4D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24D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4D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4D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4D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4D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4D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4D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4D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4D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4D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4D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4D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4D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4D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4D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4D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4D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4D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4D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4D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4D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4D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4D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4D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4D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4D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4D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4D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4D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4D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4D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4D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4D78"/>
    <w:rPr>
      <w:i/>
    </w:rPr>
  </w:style>
  <w:style w:type="paragraph" w:styleId="Caption">
    <w:name w:val="caption"/>
    <w:basedOn w:val="BodyText"/>
    <w:next w:val="Normal"/>
    <w:qFormat/>
    <w:rsid w:val="00C24D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4D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4D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4D78"/>
  </w:style>
  <w:style w:type="paragraph" w:styleId="TableofFigures">
    <w:name w:val="table of figures"/>
    <w:basedOn w:val="Normal"/>
    <w:next w:val="Normal"/>
    <w:semiHidden/>
    <w:rsid w:val="00C24D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4D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4D78"/>
    <w:rPr>
      <w:rFonts w:ascii="Wingdings" w:hAnsi="Wingdings"/>
    </w:rPr>
  </w:style>
  <w:style w:type="paragraph" w:customStyle="1" w:styleId="TableHeading">
    <w:name w:val="Table Heading"/>
    <w:basedOn w:val="HeadingBase"/>
    <w:rsid w:val="00C24D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4D78"/>
    <w:rPr>
      <w:color w:val="0033CC"/>
      <w:u w:val="none"/>
    </w:rPr>
  </w:style>
  <w:style w:type="paragraph" w:customStyle="1" w:styleId="BodyTextRight">
    <w:name w:val="Body Text Right"/>
    <w:basedOn w:val="BodyText"/>
    <w:rsid w:val="00C24D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4D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4D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4D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4D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4D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4D78"/>
    <w:rPr>
      <w:sz w:val="32"/>
    </w:rPr>
  </w:style>
  <w:style w:type="paragraph" w:customStyle="1" w:styleId="HeadingProcedure">
    <w:name w:val="Heading Procedure"/>
    <w:basedOn w:val="HeadingBase"/>
    <w:next w:val="Normal"/>
    <w:rsid w:val="00C24D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4D78"/>
    <w:pPr>
      <w:spacing w:before="60" w:after="60"/>
    </w:pPr>
  </w:style>
  <w:style w:type="paragraph" w:styleId="ListContinue">
    <w:name w:val="List Continue"/>
    <w:basedOn w:val="List"/>
    <w:rsid w:val="00C24D78"/>
    <w:pPr>
      <w:ind w:firstLine="0"/>
    </w:pPr>
  </w:style>
  <w:style w:type="paragraph" w:customStyle="1" w:styleId="ListNote">
    <w:name w:val="List Note"/>
    <w:basedOn w:val="List"/>
    <w:rsid w:val="00C24D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4D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4D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4D78"/>
    <w:rPr>
      <w:rFonts w:ascii="Courier New" w:hAnsi="Courier New"/>
    </w:rPr>
  </w:style>
  <w:style w:type="paragraph" w:customStyle="1" w:styleId="NoteBullet">
    <w:name w:val="Note Bullet"/>
    <w:basedOn w:val="Note"/>
    <w:rsid w:val="00C24D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4D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4D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4D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4D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4D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4D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4D78"/>
    <w:rPr>
      <w:b/>
      <w:smallCaps/>
    </w:rPr>
  </w:style>
  <w:style w:type="paragraph" w:customStyle="1" w:styleId="TableListNumber">
    <w:name w:val="Table List Number"/>
    <w:basedOn w:val="ListNumber"/>
    <w:rsid w:val="00C24D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4D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4D78"/>
    <w:pPr>
      <w:numPr>
        <w:numId w:val="9"/>
      </w:numPr>
    </w:pPr>
  </w:style>
  <w:style w:type="paragraph" w:customStyle="1" w:styleId="ListAlpha2">
    <w:name w:val="List Alpha 2"/>
    <w:basedOn w:val="List2"/>
    <w:rsid w:val="00C24D78"/>
    <w:pPr>
      <w:numPr>
        <w:numId w:val="8"/>
      </w:numPr>
    </w:pPr>
  </w:style>
  <w:style w:type="paragraph" w:styleId="List2">
    <w:name w:val="List 2"/>
    <w:basedOn w:val="BodyText"/>
    <w:rsid w:val="00C24D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4D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4D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4D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4D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4D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4D78"/>
    <w:pPr>
      <w:numPr>
        <w:numId w:val="4"/>
      </w:numPr>
    </w:pPr>
  </w:style>
  <w:style w:type="paragraph" w:styleId="ListContinue2">
    <w:name w:val="List Continue 2"/>
    <w:basedOn w:val="List2"/>
    <w:rsid w:val="00C24D78"/>
    <w:pPr>
      <w:ind w:firstLine="0"/>
    </w:pPr>
  </w:style>
  <w:style w:type="paragraph" w:styleId="ListContinue3">
    <w:name w:val="List Continue 3"/>
    <w:basedOn w:val="List3"/>
    <w:rsid w:val="00C24D78"/>
    <w:pPr>
      <w:ind w:left="1021" w:firstLine="0"/>
    </w:pPr>
  </w:style>
  <w:style w:type="paragraph" w:styleId="ListContinue4">
    <w:name w:val="List Continue 4"/>
    <w:basedOn w:val="List4"/>
    <w:rsid w:val="00C24D78"/>
    <w:pPr>
      <w:ind w:firstLine="0"/>
    </w:pPr>
  </w:style>
  <w:style w:type="paragraph" w:styleId="ListContinue5">
    <w:name w:val="List Continue 5"/>
    <w:basedOn w:val="List5"/>
    <w:rsid w:val="00C24D78"/>
    <w:pPr>
      <w:ind w:firstLine="0"/>
    </w:pPr>
  </w:style>
  <w:style w:type="paragraph" w:styleId="ListNumber3">
    <w:name w:val="List Number 3"/>
    <w:basedOn w:val="List3"/>
    <w:rsid w:val="00C24D78"/>
    <w:pPr>
      <w:numPr>
        <w:numId w:val="5"/>
      </w:numPr>
    </w:pPr>
  </w:style>
  <w:style w:type="paragraph" w:styleId="ListNumber4">
    <w:name w:val="List Number 4"/>
    <w:basedOn w:val="List4"/>
    <w:rsid w:val="00C24D78"/>
    <w:pPr>
      <w:numPr>
        <w:numId w:val="6"/>
      </w:numPr>
    </w:pPr>
  </w:style>
  <w:style w:type="paragraph" w:styleId="ListNumber5">
    <w:name w:val="List Number 5"/>
    <w:basedOn w:val="List5"/>
    <w:rsid w:val="00C24D78"/>
    <w:pPr>
      <w:numPr>
        <w:numId w:val="7"/>
      </w:numPr>
    </w:pPr>
  </w:style>
  <w:style w:type="paragraph" w:styleId="BlockText">
    <w:name w:val="Block Text"/>
    <w:basedOn w:val="Normal"/>
    <w:rsid w:val="00C24D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4D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4D78"/>
    <w:rPr>
      <w:sz w:val="16"/>
      <w:vertAlign w:val="superscript"/>
    </w:rPr>
  </w:style>
  <w:style w:type="character" w:customStyle="1" w:styleId="Symbols">
    <w:name w:val="Symbols"/>
    <w:basedOn w:val="DefaultParagraphFont"/>
    <w:rsid w:val="00C24D78"/>
    <w:rPr>
      <w:rFonts w:ascii="Symbol" w:hAnsi="Symbol"/>
    </w:rPr>
  </w:style>
  <w:style w:type="character" w:customStyle="1" w:styleId="MenuOptions">
    <w:name w:val="Menu Options"/>
    <w:basedOn w:val="DefaultParagraphFont"/>
    <w:rsid w:val="00C24D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4D78"/>
    <w:rPr>
      <w:b/>
    </w:rPr>
  </w:style>
  <w:style w:type="character" w:customStyle="1" w:styleId="Underlined">
    <w:name w:val="Underlined"/>
    <w:basedOn w:val="DefaultParagraphFont"/>
    <w:rsid w:val="00C24D78"/>
    <w:rPr>
      <w:u w:val="single"/>
    </w:rPr>
  </w:style>
  <w:style w:type="paragraph" w:customStyle="1" w:styleId="TableBodyTextRight">
    <w:name w:val="Table Body Text Right"/>
    <w:basedOn w:val="TableBodyText"/>
    <w:rsid w:val="00C24D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4D78"/>
    <w:rPr>
      <w:sz w:val="18"/>
    </w:rPr>
  </w:style>
  <w:style w:type="paragraph" w:customStyle="1" w:styleId="BodySmallRight">
    <w:name w:val="Body Small Right"/>
    <w:basedOn w:val="BodyTextRight"/>
    <w:rsid w:val="00C24D78"/>
    <w:rPr>
      <w:sz w:val="18"/>
      <w:szCs w:val="18"/>
    </w:rPr>
  </w:style>
  <w:style w:type="paragraph" w:customStyle="1" w:styleId="MarginEdition">
    <w:name w:val="Margin Edition"/>
    <w:basedOn w:val="MarginNote"/>
    <w:rsid w:val="00C24D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4D78"/>
    <w:rPr>
      <w:sz w:val="2"/>
      <w:szCs w:val="2"/>
    </w:rPr>
  </w:style>
  <w:style w:type="character" w:customStyle="1" w:styleId="Small">
    <w:name w:val="Small"/>
    <w:basedOn w:val="DefaultParagraphFont"/>
    <w:rsid w:val="00C24D78"/>
    <w:rPr>
      <w:sz w:val="16"/>
    </w:rPr>
  </w:style>
  <w:style w:type="paragraph" w:customStyle="1" w:styleId="WideTable">
    <w:name w:val="Wide Table"/>
    <w:basedOn w:val="Normal"/>
    <w:rsid w:val="00C24D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4D78"/>
  </w:style>
  <w:style w:type="paragraph" w:styleId="Quote">
    <w:name w:val="Quote"/>
    <w:basedOn w:val="Heading1"/>
    <w:link w:val="QuoteChar"/>
    <w:qFormat/>
    <w:rsid w:val="00C24D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4D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4D78"/>
    <w:pPr>
      <w:pageBreakBefore/>
    </w:pPr>
  </w:style>
  <w:style w:type="paragraph" w:customStyle="1" w:styleId="Border">
    <w:name w:val="Border"/>
    <w:basedOn w:val="Normal"/>
    <w:qFormat/>
    <w:rsid w:val="00C24D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4D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D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D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4D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4D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4D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4D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4D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4D78"/>
    <w:rPr>
      <w:u w:val="single"/>
    </w:rPr>
  </w:style>
  <w:style w:type="character" w:customStyle="1" w:styleId="BoldandItalics">
    <w:name w:val="Bold and Italics"/>
    <w:qFormat/>
    <w:rsid w:val="00C24D78"/>
    <w:rPr>
      <w:b/>
      <w:i/>
      <w:u w:val="none"/>
    </w:rPr>
  </w:style>
  <w:style w:type="paragraph" w:styleId="BalloonText">
    <w:name w:val="Balloon Text"/>
    <w:basedOn w:val="Normal"/>
    <w:link w:val="BalloonTextChar"/>
    <w:rsid w:val="00C24D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4D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4D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4D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4D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4D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4D78"/>
    <w:pPr>
      <w:spacing w:before="0" w:after="0"/>
    </w:pPr>
  </w:style>
  <w:style w:type="paragraph" w:customStyle="1" w:styleId="BodyTextBold">
    <w:name w:val="Body Text Bold"/>
    <w:basedOn w:val="BodyText"/>
    <w:qFormat/>
    <w:rsid w:val="00C24D78"/>
    <w:rPr>
      <w:b/>
    </w:rPr>
  </w:style>
  <w:style w:type="character" w:styleId="Hyperlink">
    <w:name w:val="Hyperlink"/>
    <w:basedOn w:val="DefaultParagraphFont"/>
    <w:uiPriority w:val="99"/>
    <w:unhideWhenUsed/>
    <w:rsid w:val="00534E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841</Words>
  <Characters>5502</Characters>
  <Application>Microsoft Office Word</Application>
  <DocSecurity>0</DocSecurity>
  <Lines>196</Lines>
  <Paragraphs>119</Paragraphs>
  <ScaleCrop>false</ScaleCrop>
  <Company>Author-it Software Corporation Ltd.</Company>
  <LinksUpToDate>false</LinksUpToDate>
  <CharactersWithSpaces>6224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AVIF0049 Utilise emergency breathing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2025-05-28T03:27:00Z</dcterms:created>
  <dcterms:modified xsi:type="dcterms:W3CDTF">2025-05-28T03:27:00Z</dcterms:modified>
</cp:coreProperties>
</file>