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AEF" w:rsidP="00896AEF">
      <w:pPr>
        <w:pStyle w:val="Title"/>
      </w:pPr>
      <w:r>
        <w:fldChar w:fldCharType="begin"/>
      </w:r>
      <w:r>
        <w:instrText xml:space="preserve"> TITLE   \* MERGEFORMAT </w:instrText>
      </w:r>
      <w:r>
        <w:fldChar w:fldCharType="separate"/>
      </w:r>
      <w:r>
        <w:t>AVIF0048 Undertake aircraft underwater escape and survival</w:t>
      </w:r>
      <w:r>
        <w:fldChar w:fldCharType="end"/>
      </w:r>
    </w:p>
    <w:p w:rsidR="00896AEF" w:rsidP="00896AEF">
      <w:pPr>
        <w:pStyle w:val="Version"/>
        <w:sectPr w:rsidSect="00B14A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AD9" w:rsidP="00B14AD9">
      <w:pPr>
        <w:pStyle w:val="SuperHeading"/>
      </w:pPr>
      <w:r w:rsidRPr="00B14AD9">
        <w:t>AVIF0048 Undertake aircraft underwater escape and survival</w:t>
      </w:r>
    </w:p>
    <w:p w:rsidR="00000000" w:rsidRPr="00B14AD9" w:rsidP="00B14AD9">
      <w:pPr>
        <w:pStyle w:val="Heading1"/>
      </w:pPr>
      <w:bookmarkStart w:id="1" w:name="O_1296910"/>
      <w:bookmarkEnd w:id="1"/>
      <w:r w:rsidRPr="00B14AD9">
        <w:t>Modification History</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Release 1. This is the first release of this unit of competency in the AVI Aviation Training Package.</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2" w:name="O_1296911"/>
      <w:bookmarkEnd w:id="2"/>
      <w:r w:rsidRPr="00B14AD9">
        <w:t>Application</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This unit involves the skills and knowledge required to undertake aircraft underwa</w:t>
            </w:r>
            <w:r w:rsidRPr="00B14AD9">
              <w:t>ter escape and survival in compliance with relevant regulatory requirements of the Civil Aviation Safety Authority (CASA) and national operating standards.</w:t>
            </w:r>
          </w:p>
          <w:p w:rsidR="00000000" w:rsidRPr="00B14AD9" w:rsidP="00B14AD9">
            <w:pPr>
              <w:pStyle w:val="BodyText"/>
            </w:pPr>
            <w:r w:rsidRPr="00B14AD9">
              <w:t xml:space="preserve">It includes preparing for aircraft ditching, undertaking escape from an aircraft, conducting rescue </w:t>
            </w:r>
            <w:r w:rsidRPr="00B14AD9">
              <w:t>recovery processes and controlling survival hazards.</w:t>
            </w:r>
          </w:p>
          <w:p w:rsidR="00000000" w:rsidRPr="00B14AD9" w:rsidP="00B14AD9">
            <w:pPr>
              <w:pStyle w:val="BodyText"/>
            </w:pPr>
            <w:r w:rsidRPr="00B14AD9">
              <w:t>This unit addresses aviation technical skill requirements (physical, mental and task-management abilities) related to aircraft operational duties of flight crew and contributes to safe and effective perf</w:t>
            </w:r>
            <w:r w:rsidRPr="00B14AD9">
              <w:t>ormance in complex aviation operational environments.</w:t>
            </w:r>
          </w:p>
          <w:p w:rsidR="00000000" w:rsidRPr="00B14AD9" w:rsidP="00B14AD9">
            <w:pPr>
              <w:pStyle w:val="BodyText"/>
            </w:pPr>
            <w:r w:rsidRPr="00B14AD9">
              <w:t>Operations are conducted across a variety of operational contexts within the Australian aviation industry.</w:t>
            </w:r>
          </w:p>
          <w:p w:rsidR="00000000" w:rsidRPr="00B14AD9" w:rsidP="00B14AD9">
            <w:pPr>
              <w:pStyle w:val="BodyText"/>
            </w:pPr>
            <w:r w:rsidRPr="00B14AD9">
              <w:t>Licensing, legislative, regulatory or certification requirements are applicable to this unit.</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3" w:name="O_1296912"/>
      <w:bookmarkEnd w:id="3"/>
      <w:r w:rsidRPr="00B14AD9">
        <w:t>Pre-requisite Unit</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Not applicable.</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4" w:name="O_1296913"/>
      <w:bookmarkEnd w:id="4"/>
      <w:r w:rsidRPr="00B14AD9">
        <w:t>Competency Field</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F – Safety Management</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5" w:name="O_1296914"/>
      <w:bookmarkEnd w:id="5"/>
      <w:r w:rsidRPr="00B14AD9">
        <w:t>Unit Sector</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Not applicable.</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6" w:name="O_1296915"/>
      <w:bookmarkEnd w:id="6"/>
      <w:r w:rsidRPr="00B14AD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14AD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PERFORMANCE CRITERIA</w:t>
            </w:r>
          </w:p>
        </w:tc>
      </w:tr>
      <w:tr w:rsidTr="00B14AD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Performance criteria describe the performance needed to demonstrate achievement of the element.</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Prepare for aircraft ditching</w:t>
            </w: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Nature and extent of aircraft situation is communicated and acknowledgment confirmed</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Personal items within the cabin are secured prior to ditching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Restraint devices and survival equipment are checked, fastened and secured prior to ditching</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Primary and secondary egress routes, exits and equipment are located</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Brace position is adopted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Undertake e</w:t>
            </w:r>
            <w:r w:rsidRPr="00B14AD9">
              <w:rPr>
                <w:rStyle w:val="SpecialBold"/>
              </w:rPr>
              <w:t>scape from an aircraft</w:t>
            </w: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Spatial orientation is conducted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Egress points are located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Exits are jettisoned and cleared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Restraint devices are released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Aircraft is egressed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Water surface is cleared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Conduct rescue recovery processes</w:t>
            </w: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Safety equipment is deployed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 xml:space="preserve">Position indicating and signalling devices are deployed </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Rescue recovery techniques are applied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rPr>
                <w:rStyle w:val="SpecialBold"/>
              </w:rPr>
              <w:t>Control survival hazards</w:t>
            </w: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Poten</w:t>
            </w:r>
            <w:r w:rsidRPr="00B14AD9">
              <w:t>tial hazards are identified and controlled in accordance with workplace procedures</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Swimming techniques with a life jacket are applied</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Hypothermia management techniques are employed</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t>Raft boarding and righting techniques are employed</w:t>
            </w:r>
          </w:p>
        </w:tc>
      </w:tr>
      <w:tr w:rsidTr="00B14AD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14A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14AD9">
            <w:pPr>
              <w:pStyle w:val="BodyText"/>
              <w:rPr>
                <w:lang w:val="en-NZ"/>
              </w:rPr>
            </w:pPr>
            <w:r w:rsidRPr="00B14AD9">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Emergency supplies and equipment are managed</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7" w:name="O_1296916"/>
      <w:bookmarkEnd w:id="7"/>
      <w:r w:rsidRPr="00B14AD9">
        <w:t>Foundation Skills</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Foundation skills essential to performance are explicit in the performance criteria of this unit of competency.</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8" w:name="O_1296917"/>
      <w:bookmarkEnd w:id="8"/>
      <w:r w:rsidRPr="00B14AD9">
        <w:t>Range of Conditions</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Range is restricted to essential operating conditions and any other variables essential to the work environment.</w:t>
            </w:r>
          </w:p>
          <w:p w:rsidR="00000000" w:rsidRPr="00B14AD9" w:rsidP="00B14AD9">
            <w:pPr>
              <w:pStyle w:val="BodyText"/>
            </w:pPr>
            <w:r w:rsidRPr="00B14AD9">
              <w:t>Non-essential conditions may be found in the Companion Volume Implementation Guide.</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9" w:name="O_1296918"/>
      <w:bookmarkEnd w:id="9"/>
      <w:r w:rsidRPr="00B14AD9">
        <w:t>Unit Mapping Information</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This unit rep</w:t>
            </w:r>
            <w:r w:rsidRPr="00B14AD9">
              <w:t>laces and is equivalent to AVIF0038 Undertake aircraft underwater escape and survival.</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10" w:name="O_1296925"/>
      <w:bookmarkEnd w:id="10"/>
      <w:r w:rsidRPr="00B14AD9">
        <w:t>Links</w:t>
      </w:r>
    </w:p>
    <w:p w:rsidR="00000000" w:rsidRPr="00B14AD9" w:rsidP="00896AEF">
      <w:pPr>
        <w:pStyle w:val="BodyText"/>
      </w:pPr>
      <w:r w:rsidRPr="00B14AD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D3DDC">
        <w:rPr>
          <w:rStyle w:val="Hyperlink"/>
        </w:rPr>
        <w:t>https://vetnet.gov.au/Pages/TrainingDocs.aspx?q=4725260a-0af3-4daf-912b-ef1c2f3e5816</w:t>
      </w:r>
      <w:r>
        <w:fldChar w:fldCharType="end"/>
      </w:r>
    </w:p>
    <w:p w:rsidR="00000000" w:rsidRPr="00B14AD9" w:rsidP="00896AEF">
      <w:pPr>
        <w:pStyle w:val="BodyText"/>
        <w:sectPr w:rsidSect="00B14AD9">
          <w:headerReference w:type="default" r:id="rId10"/>
          <w:footerReference w:type="default" r:id="rId11"/>
          <w:pgSz w:w="11908" w:h="16833"/>
          <w:pgMar w:top="1702" w:right="1418" w:bottom="1702" w:left="1418" w:header="992" w:footer="992" w:gutter="0"/>
          <w:cols w:space="720"/>
          <w:noEndnote/>
          <w:docGrid w:linePitch="299"/>
        </w:sectPr>
      </w:pPr>
    </w:p>
    <w:p w:rsidR="00000000" w:rsidRPr="00B14AD9" w:rsidP="00B14AD9">
      <w:pPr>
        <w:pStyle w:val="SuperHeading"/>
      </w:pPr>
      <w:r w:rsidRPr="00B14AD9">
        <w:t>Assessment Requirements for AVIF0048 Undertake aircraft underwater escape and survival</w:t>
      </w:r>
    </w:p>
    <w:p w:rsidR="00000000" w:rsidRPr="00B14AD9" w:rsidP="00B14AD9">
      <w:pPr>
        <w:pStyle w:val="Heading1"/>
      </w:pPr>
      <w:bookmarkStart w:id="11" w:name="O_1296920"/>
      <w:bookmarkEnd w:id="11"/>
      <w:r w:rsidRPr="00B14AD9">
        <w:t>Modification History</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Release 1. This is the first release of this unit of competency in the AVI Aviation Training Package.</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12" w:name="O_1296921"/>
      <w:bookmarkEnd w:id="12"/>
      <w:r w:rsidRPr="00B14AD9">
        <w:t>Performance Evidence</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Evidence required to demonstrate competence in this unit must be relevant to and satisfy all of the requirements</w:t>
            </w:r>
            <w:r w:rsidRPr="00B14AD9">
              <w:t xml:space="preserve"> of the elements, performance criteria and range of conditions on at least one occasion and include:</w:t>
            </w:r>
          </w:p>
          <w:p w:rsidR="00000000" w:rsidRPr="00B14AD9" w:rsidP="00B14AD9">
            <w:pPr>
              <w:pStyle w:val="ListBullet"/>
            </w:pPr>
            <w:r w:rsidRPr="00B14AD9">
              <w:t>adapting to differences in aircraft, role and personal protective equipment and operating environment in accordance with workplace procedures</w:t>
            </w:r>
          </w:p>
          <w:p w:rsidR="00000000" w:rsidRPr="00B14AD9" w:rsidP="00B14AD9">
            <w:pPr>
              <w:pStyle w:val="ListBullet"/>
            </w:pPr>
            <w:r w:rsidRPr="00B14AD9">
              <w:t>applying hyp</w:t>
            </w:r>
            <w:r w:rsidRPr="00B14AD9">
              <w:t>othermia prevention, reduction and management techniques</w:t>
            </w:r>
          </w:p>
          <w:p w:rsidR="00000000" w:rsidRPr="00B14AD9" w:rsidP="00B14AD9">
            <w:pPr>
              <w:pStyle w:val="ListBullet"/>
            </w:pPr>
            <w:r w:rsidRPr="00B14AD9">
              <w:t>applying precautions and required action to minimise, control or eliminate identified hazards</w:t>
            </w:r>
          </w:p>
          <w:p w:rsidR="00000000" w:rsidRPr="00B14AD9" w:rsidP="00B14AD9">
            <w:pPr>
              <w:pStyle w:val="ListBullet"/>
            </w:pPr>
            <w:r w:rsidRPr="00B14AD9">
              <w:t>applying rescue recovery techniques</w:t>
            </w:r>
          </w:p>
          <w:p w:rsidR="00000000" w:rsidRPr="00B14AD9" w:rsidP="00B14AD9">
            <w:pPr>
              <w:pStyle w:val="ListBullet"/>
            </w:pPr>
            <w:r w:rsidRPr="00B14AD9">
              <w:t>communicating and collaborating effectively with others</w:t>
            </w:r>
          </w:p>
          <w:p w:rsidR="00000000" w:rsidRPr="00B14AD9" w:rsidP="00B14AD9">
            <w:pPr>
              <w:pStyle w:val="ListBullet"/>
            </w:pPr>
            <w:r w:rsidRPr="00B14AD9">
              <w:t>employing lif</w:t>
            </w:r>
            <w:r w:rsidRPr="00B14AD9">
              <w:t>e jacket swimming, raft boarding and raft righting techniques</w:t>
            </w:r>
          </w:p>
          <w:p w:rsidR="00000000" w:rsidRPr="00B14AD9" w:rsidP="00B14AD9">
            <w:pPr>
              <w:pStyle w:val="ListBullet"/>
            </w:pPr>
            <w:r w:rsidRPr="00B14AD9">
              <w:t>identifying and correctly using relevant safety equipment, including one or more of the following:</w:t>
            </w:r>
          </w:p>
          <w:p w:rsidR="00000000" w:rsidRPr="00B14AD9" w:rsidP="00B14AD9">
            <w:pPr>
              <w:pStyle w:val="ListBullet2"/>
            </w:pPr>
            <w:r w:rsidRPr="00B14AD9">
              <w:t>flares</w:t>
            </w:r>
          </w:p>
          <w:p w:rsidR="00000000" w:rsidRPr="00B14AD9" w:rsidP="00B14AD9">
            <w:pPr>
              <w:pStyle w:val="ListBullet2"/>
            </w:pPr>
            <w:r w:rsidRPr="00B14AD9">
              <w:t>life jackets</w:t>
            </w:r>
          </w:p>
          <w:p w:rsidR="00000000" w:rsidRPr="00B14AD9" w:rsidP="00B14AD9">
            <w:pPr>
              <w:pStyle w:val="ListBullet2"/>
            </w:pPr>
            <w:r w:rsidRPr="00B14AD9">
              <w:t>life rafts</w:t>
            </w:r>
          </w:p>
          <w:p w:rsidR="00000000" w:rsidRPr="00B14AD9" w:rsidP="00B14AD9">
            <w:pPr>
              <w:pStyle w:val="ListBullet2"/>
            </w:pPr>
            <w:r w:rsidRPr="00B14AD9">
              <w:t>position locating beacons</w:t>
            </w:r>
          </w:p>
          <w:p w:rsidR="00000000" w:rsidRPr="00B14AD9" w:rsidP="00B14AD9">
            <w:pPr>
              <w:pStyle w:val="ListBullet2"/>
            </w:pPr>
            <w:r w:rsidRPr="00B14AD9">
              <w:t>restraint devices and harnesses</w:t>
            </w:r>
          </w:p>
          <w:p w:rsidR="00000000" w:rsidRPr="00B14AD9" w:rsidP="00B14AD9">
            <w:pPr>
              <w:pStyle w:val="ListBullet2"/>
            </w:pPr>
            <w:r w:rsidRPr="00B14AD9">
              <w:t>strobe lights</w:t>
            </w:r>
          </w:p>
          <w:p w:rsidR="00000000" w:rsidRPr="00B14AD9" w:rsidP="00B14AD9">
            <w:pPr>
              <w:pStyle w:val="ListBullet"/>
            </w:pPr>
            <w:r w:rsidRPr="00B14AD9">
              <w:t>monitoring and anticipating operational problems and hazards and taking appropriate action</w:t>
            </w:r>
          </w:p>
          <w:p w:rsidR="00000000" w:rsidRPr="00B14AD9" w:rsidP="00B14AD9">
            <w:pPr>
              <w:pStyle w:val="ListBullet"/>
            </w:pPr>
            <w:r w:rsidRPr="00B14AD9">
              <w:t>operating emergency and safety equipment in accordance with workplace procedures</w:t>
            </w:r>
          </w:p>
          <w:p w:rsidR="00000000" w:rsidRPr="00B14AD9" w:rsidP="00B14AD9">
            <w:pPr>
              <w:pStyle w:val="ListBullet"/>
            </w:pPr>
            <w:r w:rsidRPr="00B14AD9">
              <w:t>performing inverted and submerged aircraft escape techniques</w:t>
            </w:r>
          </w:p>
          <w:p w:rsidR="00000000" w:rsidRPr="00B14AD9" w:rsidP="00B14AD9">
            <w:pPr>
              <w:pStyle w:val="ListBullet"/>
            </w:pPr>
            <w:r w:rsidRPr="00B14AD9">
              <w:t>performi</w:t>
            </w:r>
            <w:r w:rsidRPr="00B14AD9">
              <w:t>ng safe swimming techniques, including:</w:t>
            </w:r>
          </w:p>
          <w:p w:rsidR="00000000" w:rsidRPr="00B14AD9" w:rsidP="00B14AD9">
            <w:pPr>
              <w:pStyle w:val="ListBullet2"/>
            </w:pPr>
            <w:r w:rsidRPr="00B14AD9">
              <w:t>group safety</w:t>
            </w:r>
          </w:p>
          <w:p w:rsidR="00000000" w:rsidRPr="00B14AD9" w:rsidP="00B14AD9">
            <w:pPr>
              <w:pStyle w:val="ListBullet2"/>
            </w:pPr>
            <w:r w:rsidRPr="00B14AD9">
              <w:t>individual safety</w:t>
            </w:r>
          </w:p>
          <w:p w:rsidR="00000000" w:rsidRPr="00B14AD9" w:rsidP="00B14AD9">
            <w:pPr>
              <w:pStyle w:val="ListBullet2"/>
            </w:pPr>
            <w:r w:rsidRPr="00B14AD9">
              <w:t>surface clearing techniques</w:t>
            </w:r>
          </w:p>
          <w:p w:rsidR="00000000" w:rsidRPr="00B14AD9" w:rsidP="00B14AD9">
            <w:pPr>
              <w:pStyle w:val="ListBullet"/>
            </w:pPr>
            <w:r w:rsidRPr="00B14AD9">
              <w:t>releasing restraint devices and egressing aircraft</w:t>
            </w:r>
          </w:p>
          <w:p w:rsidR="00000000" w:rsidRPr="00B14AD9" w:rsidP="00B14AD9">
            <w:pPr>
              <w:pStyle w:val="ListBullet"/>
            </w:pPr>
            <w:r w:rsidRPr="00B14AD9">
              <w:t>reporting and/or rectifying problems, faults or malfunctions promptly in accordance with workplace procedures</w:t>
            </w:r>
          </w:p>
          <w:p w:rsidR="00000000" w:rsidRPr="00B14AD9" w:rsidP="00B14AD9">
            <w:pPr>
              <w:pStyle w:val="ListBullet"/>
            </w:pPr>
            <w:r w:rsidRPr="00B14AD9">
              <w:t>securing all personal items, restraint devices and survival equipment prior to ditching.</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13" w:name="O_1296922"/>
      <w:bookmarkEnd w:id="13"/>
      <w:r w:rsidRPr="00B14AD9">
        <w:t>Knowledge Evidence</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Evidence required to demonstrate competence in this unit must be relevant to and satisfy all of the requirements of the elements, performance criteria and range of conditions and include knowledge of:</w:t>
            </w:r>
          </w:p>
          <w:p w:rsidR="00000000" w:rsidRPr="00B14AD9" w:rsidP="00B14AD9">
            <w:pPr>
              <w:pStyle w:val="ListBullet"/>
            </w:pPr>
            <w:r w:rsidRPr="00B14AD9">
              <w:t>aircraft escape hazards, including:</w:t>
            </w:r>
          </w:p>
          <w:p w:rsidR="00000000" w:rsidRPr="00B14AD9" w:rsidP="00B14AD9">
            <w:pPr>
              <w:pStyle w:val="ListBullet2"/>
            </w:pPr>
            <w:r w:rsidRPr="00B14AD9">
              <w:t>cold shock</w:t>
            </w:r>
          </w:p>
          <w:p w:rsidR="00000000" w:rsidRPr="00B14AD9" w:rsidP="00B14AD9">
            <w:pPr>
              <w:pStyle w:val="ListBullet2"/>
            </w:pPr>
            <w:r w:rsidRPr="00B14AD9">
              <w:t>enviro</w:t>
            </w:r>
            <w:r w:rsidRPr="00B14AD9">
              <w:t>nment</w:t>
            </w:r>
          </w:p>
          <w:p w:rsidR="00000000" w:rsidRPr="00B14AD9" w:rsidP="00B14AD9">
            <w:pPr>
              <w:pStyle w:val="ListBullet2"/>
            </w:pPr>
            <w:r w:rsidRPr="00B14AD9">
              <w:t>sea state</w:t>
            </w:r>
          </w:p>
          <w:p w:rsidR="00000000" w:rsidRPr="00B14AD9" w:rsidP="00B14AD9">
            <w:pPr>
              <w:pStyle w:val="ListBullet2"/>
            </w:pPr>
            <w:r w:rsidRPr="00B14AD9">
              <w:t xml:space="preserve">weather </w:t>
            </w:r>
          </w:p>
          <w:p w:rsidR="00000000" w:rsidRPr="00B14AD9" w:rsidP="00B14AD9">
            <w:pPr>
              <w:pStyle w:val="ListBullet"/>
            </w:pPr>
            <w:r w:rsidRPr="00B14AD9">
              <w:t>aircraft egress and exit systems</w:t>
            </w:r>
          </w:p>
          <w:p w:rsidR="00000000" w:rsidRPr="00B14AD9" w:rsidP="00B14AD9">
            <w:pPr>
              <w:pStyle w:val="ListBullet"/>
            </w:pPr>
            <w:r w:rsidRPr="00B14AD9">
              <w:t>aircraft escape techniques in an inverted and submerged aircraft, including:</w:t>
            </w:r>
          </w:p>
          <w:p w:rsidR="00000000" w:rsidRPr="00B14AD9" w:rsidP="00B14AD9">
            <w:pPr>
              <w:pStyle w:val="ListBullet2"/>
            </w:pPr>
            <w:r w:rsidRPr="00B14AD9">
              <w:t>blocked exit</w:t>
            </w:r>
          </w:p>
          <w:p w:rsidR="00000000" w:rsidRPr="00B14AD9" w:rsidP="00B14AD9">
            <w:pPr>
              <w:pStyle w:val="ListBullet2"/>
            </w:pPr>
            <w:r w:rsidRPr="00B14AD9">
              <w:t>primary exit</w:t>
            </w:r>
          </w:p>
          <w:p w:rsidR="00000000" w:rsidRPr="00B14AD9" w:rsidP="00B14AD9">
            <w:pPr>
              <w:pStyle w:val="ListBullet2"/>
            </w:pPr>
            <w:r w:rsidRPr="00B14AD9">
              <w:t>secondary exit</w:t>
            </w:r>
          </w:p>
          <w:p w:rsidR="00000000" w:rsidRPr="00B14AD9" w:rsidP="00B14AD9">
            <w:pPr>
              <w:pStyle w:val="ListBullet"/>
            </w:pPr>
            <w:r w:rsidRPr="00B14AD9">
              <w:t>emergency equipment deployment and operation</w:t>
            </w:r>
          </w:p>
          <w:p w:rsidR="00000000" w:rsidRPr="00B14AD9" w:rsidP="00B14AD9">
            <w:pPr>
              <w:pStyle w:val="ListBullet"/>
            </w:pPr>
            <w:r w:rsidRPr="00B14AD9">
              <w:t>hazards when exiting aircraft during emergency situations</w:t>
            </w:r>
          </w:p>
          <w:p w:rsidR="00000000" w:rsidRPr="00B14AD9" w:rsidP="00B14AD9">
            <w:pPr>
              <w:pStyle w:val="ListBullet"/>
            </w:pPr>
            <w:r w:rsidRPr="00B14AD9">
              <w:t>how to identify and operate equipment required to undertake aircraft underwater escape and survival, including:</w:t>
            </w:r>
          </w:p>
          <w:p w:rsidR="00000000" w:rsidRPr="00B14AD9" w:rsidP="00B14AD9">
            <w:pPr>
              <w:pStyle w:val="ListBullet2"/>
            </w:pPr>
            <w:r w:rsidRPr="00B14AD9">
              <w:t>flares</w:t>
            </w:r>
          </w:p>
          <w:p w:rsidR="00000000" w:rsidRPr="00B14AD9" w:rsidP="00B14AD9">
            <w:pPr>
              <w:pStyle w:val="ListBullet2"/>
            </w:pPr>
            <w:r w:rsidRPr="00B14AD9">
              <w:t>life jackets</w:t>
            </w:r>
          </w:p>
          <w:p w:rsidR="00000000" w:rsidRPr="00B14AD9" w:rsidP="00B14AD9">
            <w:pPr>
              <w:pStyle w:val="ListBullet2"/>
            </w:pPr>
            <w:r w:rsidRPr="00B14AD9">
              <w:t>life rafts</w:t>
            </w:r>
          </w:p>
          <w:p w:rsidR="00000000" w:rsidRPr="00B14AD9" w:rsidP="00B14AD9">
            <w:pPr>
              <w:pStyle w:val="ListBullet2"/>
            </w:pPr>
            <w:r w:rsidRPr="00B14AD9">
              <w:t>position locating beacons</w:t>
            </w:r>
          </w:p>
          <w:p w:rsidR="00000000" w:rsidRPr="00B14AD9" w:rsidP="00B14AD9">
            <w:pPr>
              <w:pStyle w:val="ListBullet2"/>
            </w:pPr>
            <w:r w:rsidRPr="00B14AD9">
              <w:t>strobe lights</w:t>
            </w:r>
          </w:p>
          <w:p w:rsidR="00000000" w:rsidRPr="00B14AD9" w:rsidP="00B14AD9">
            <w:pPr>
              <w:pStyle w:val="ListBullet"/>
            </w:pPr>
            <w:r w:rsidRPr="00B14AD9">
              <w:t xml:space="preserve">manufacturer </w:t>
            </w:r>
            <w:r w:rsidRPr="00B14AD9">
              <w:t>instructions for equipment used for aircraft underwater escape and survival</w:t>
            </w:r>
          </w:p>
          <w:p w:rsidR="00000000" w:rsidRPr="00B14AD9" w:rsidP="00B14AD9">
            <w:pPr>
              <w:pStyle w:val="ListBullet"/>
            </w:pPr>
            <w:r w:rsidRPr="00B14AD9">
              <w:t>regulations, legislation, workplace policy and procedures in relation to aircraft underwater escape and survival</w:t>
            </w:r>
          </w:p>
          <w:p w:rsidR="00000000" w:rsidRPr="00B14AD9" w:rsidP="00B14AD9">
            <w:pPr>
              <w:pStyle w:val="ListBullet"/>
            </w:pPr>
            <w:r w:rsidRPr="00B14AD9">
              <w:t>rescue and recovery techniques</w:t>
            </w:r>
          </w:p>
          <w:p w:rsidR="00000000" w:rsidRPr="00B14AD9" w:rsidP="00B14AD9">
            <w:pPr>
              <w:pStyle w:val="ListBullet"/>
            </w:pPr>
            <w:r w:rsidRPr="00B14AD9">
              <w:t>restraint devices including flight crew harnesses or passenger seatbelts</w:t>
            </w:r>
          </w:p>
          <w:p w:rsidR="00000000" w:rsidRPr="00B14AD9" w:rsidP="00B14AD9">
            <w:pPr>
              <w:pStyle w:val="ListBullet"/>
            </w:pPr>
            <w:r w:rsidRPr="00B14AD9">
              <w:t>risks that exist when undertaking aircraft underwater escape and survival, and related risk control procedures and precautions</w:t>
            </w:r>
          </w:p>
          <w:p w:rsidR="00000000" w:rsidRPr="00B14AD9" w:rsidP="00B14AD9">
            <w:pPr>
              <w:pStyle w:val="ListBullet"/>
            </w:pPr>
            <w:r w:rsidRPr="00B14AD9">
              <w:t>safe swimming techniques, including:</w:t>
            </w:r>
          </w:p>
          <w:p w:rsidR="00000000" w:rsidRPr="00B14AD9" w:rsidP="00B14AD9">
            <w:pPr>
              <w:pStyle w:val="ListBullet2"/>
            </w:pPr>
            <w:r w:rsidRPr="00B14AD9">
              <w:t>group safety</w:t>
            </w:r>
          </w:p>
          <w:p w:rsidR="00000000" w:rsidRPr="00B14AD9" w:rsidP="00B14AD9">
            <w:pPr>
              <w:pStyle w:val="ListBullet2"/>
            </w:pPr>
            <w:r w:rsidRPr="00B14AD9">
              <w:t>indiv</w:t>
            </w:r>
            <w:r w:rsidRPr="00B14AD9">
              <w:t>idual safety</w:t>
            </w:r>
          </w:p>
          <w:p w:rsidR="00000000" w:rsidRPr="00B14AD9" w:rsidP="00B14AD9">
            <w:pPr>
              <w:pStyle w:val="ListBullet2"/>
            </w:pPr>
            <w:r w:rsidRPr="00B14AD9">
              <w:t>surface clearing techniques.</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14" w:name="O_1296923"/>
      <w:bookmarkEnd w:id="14"/>
      <w:r w:rsidRPr="00B14AD9">
        <w:t>Assessment Conditions</w:t>
      </w:r>
    </w:p>
    <w:tbl>
      <w:tblPr>
        <w:tblW w:w="9497" w:type="dxa"/>
        <w:tblLayout w:type="fixed"/>
        <w:tblCellMar>
          <w:left w:w="62" w:type="dxa"/>
          <w:right w:w="62" w:type="dxa"/>
        </w:tblCellMar>
        <w:tblLook w:val="0000"/>
      </w:tblPr>
      <w:tblGrid>
        <w:gridCol w:w="9497"/>
      </w:tblGrid>
      <w:tr w:rsidTr="00B14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AD9" w:rsidP="00B14AD9">
            <w:pPr>
              <w:pStyle w:val="BodyText"/>
            </w:pPr>
            <w:r w:rsidRPr="00B14AD9">
              <w:t>Assessors must hold credentials specified within the Standards for Registered Training Organisations current at the time of assessment.</w:t>
            </w:r>
          </w:p>
          <w:p w:rsidR="00000000" w:rsidRPr="00B14AD9" w:rsidP="00B14AD9">
            <w:pPr>
              <w:pStyle w:val="BodyText"/>
            </w:pPr>
            <w:r w:rsidRPr="00B14AD9">
              <w:t>Assessment must satisfy the Principles of Assessment and Rules of Evidence and all regulatory requirements included within the Standards for Registered Training Organisations current at the time of assessment.</w:t>
            </w:r>
          </w:p>
          <w:p w:rsidR="00000000" w:rsidRPr="00B14AD9" w:rsidP="00B14AD9">
            <w:pPr>
              <w:pStyle w:val="BodyText"/>
            </w:pPr>
            <w:r w:rsidRPr="00B14AD9">
              <w:t>Assessment must occur in workplace operational</w:t>
            </w:r>
            <w:r w:rsidRPr="00B14AD9">
              <w:t xml:space="preserve"> situations where it is appropriate to do so; where this is not appropriate, assessment must occur in simulated workplace operational situations that replicate workplace conditions. </w:t>
            </w:r>
          </w:p>
          <w:p w:rsidR="00000000" w:rsidRPr="00B14AD9" w:rsidP="00B14AD9">
            <w:pPr>
              <w:pStyle w:val="BodyText"/>
            </w:pPr>
            <w:r w:rsidRPr="00B14AD9">
              <w:t xml:space="preserve">Assessment processes and techniques must be appropriate to the language, </w:t>
            </w:r>
            <w:r w:rsidRPr="00B14AD9">
              <w:t>literacy and numeracy requirements of the work being performed and the needs of the candidate.</w:t>
            </w:r>
          </w:p>
          <w:p w:rsidR="00000000" w:rsidRPr="00B14AD9" w:rsidP="00B14AD9">
            <w:pPr>
              <w:pStyle w:val="BodyText"/>
            </w:pPr>
            <w:r w:rsidRPr="00B14AD9">
              <w:t>Resources for assessment must include access to:</w:t>
            </w:r>
          </w:p>
          <w:p w:rsidR="00000000" w:rsidRPr="00B14AD9" w:rsidP="00B14AD9">
            <w:pPr>
              <w:pStyle w:val="ListBullet"/>
            </w:pPr>
            <w:r w:rsidRPr="00B14AD9">
              <w:t>a range of relevant exercises, case studies and/or simulations</w:t>
            </w:r>
          </w:p>
          <w:p w:rsidR="00000000" w:rsidRPr="00B14AD9" w:rsidP="00B14AD9">
            <w:pPr>
              <w:pStyle w:val="ListBullet"/>
            </w:pPr>
            <w:r w:rsidRPr="00B14AD9">
              <w:t>applicable documentation, including workplace pr</w:t>
            </w:r>
            <w:r w:rsidRPr="00B14AD9">
              <w:t>ocedures, regulations, codes of practice and operation manuals</w:t>
            </w:r>
          </w:p>
          <w:p w:rsidR="00000000" w:rsidRPr="00B14AD9" w:rsidP="00B14AD9">
            <w:pPr>
              <w:pStyle w:val="ListBullet"/>
            </w:pPr>
            <w:r w:rsidRPr="00B14AD9">
              <w:t>relevant materials, tools, equipment and PPE currently used in industry.</w:t>
            </w:r>
          </w:p>
        </w:tc>
      </w:tr>
    </w:tbl>
    <w:p w:rsidR="00000000" w:rsidRPr="00B14AD9" w:rsidP="00B14AD9">
      <w:pPr>
        <w:pStyle w:val="NoPaddingFontSize1"/>
      </w:pPr>
    </w:p>
    <w:p w:rsidR="00000000" w:rsidRPr="00B14AD9" w:rsidP="00B14AD9">
      <w:pPr>
        <w:pStyle w:val="AllowPageBreak"/>
      </w:pPr>
    </w:p>
    <w:p w:rsidR="00000000" w:rsidRPr="00B14AD9" w:rsidP="00B14AD9">
      <w:pPr>
        <w:pStyle w:val="Heading1"/>
      </w:pPr>
      <w:bookmarkStart w:id="15" w:name="O_1296926"/>
      <w:bookmarkEnd w:id="15"/>
      <w:r w:rsidRPr="00B14AD9">
        <w:t>Links</w:t>
      </w:r>
    </w:p>
    <w:p w:rsidR="00000000" w:rsidRPr="00B14AD9" w:rsidP="00896AEF">
      <w:pPr>
        <w:pStyle w:val="BodyText"/>
      </w:pPr>
      <w:r w:rsidRPr="00B14AD9">
        <w:t>Companion Volume Implementation Guides are found in VETNet’</w:t>
      </w:r>
      <w:r w:rsidRPr="00B14AD9">
        <w:t xml:space="preserve"> - </w:t>
      </w:r>
      <w:r>
        <w:fldChar w:fldCharType="begin"/>
      </w:r>
      <w:r>
        <w:instrText xml:space="preserve"> HYPERLINK "https://vetnet.gov.au/Pages/TrainingDocs.aspx?q=4725260a-0af3-4daf-912b-ef1c2f3e5816" </w:instrText>
      </w:r>
      <w:r>
        <w:fldChar w:fldCharType="separate"/>
      </w:r>
      <w:r w:rsidRPr="00ED3DDC">
        <w:rPr>
          <w:rStyle w:val="Hyperlink"/>
        </w:rPr>
        <w:t>https://vetnet.gov.au/Pages/TrainingDocs.aspx?q=4725260a-0af3-4daf-912b-ef1c2f3e5816</w:t>
      </w:r>
      <w:r>
        <w:fldChar w:fldCharType="end"/>
      </w:r>
    </w:p>
    <w:p w:rsidR="00000000" w:rsidRPr="00B14AD9" w:rsidP="00B14AD9"/>
    <w:sectPr w:rsidSect="00B14A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rsidRPr="00896AEF" w:rsidP="00896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EF" w:rsidP="00B14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AEF" w:rsidP="00B14A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6AEF" w:rsidP="00B14A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rsidP="00B14AD9">
    <w:pPr>
      <w:pStyle w:val="Footer"/>
      <w:framePr w:wrap="around"/>
    </w:pPr>
    <w:r>
      <w:fldChar w:fldCharType="begin"/>
    </w:r>
    <w:r>
      <w:instrText xml:space="preserve"> DOCPROPERTY  Subject  \* MERGEFORMAT </w:instrText>
    </w:r>
    <w:r>
      <w:fldChar w:fldCharType="separate"/>
    </w:r>
    <w:r w:rsidR="00896AEF">
      <w:t>Approved</w:t>
    </w:r>
    <w:r w:rsidR="00896AEF">
      <w:fldChar w:fldCharType="end"/>
    </w:r>
    <w:r>
      <w:tab/>
      <w:t xml:space="preserve">Page </w:t>
    </w:r>
    <w:r>
      <w:fldChar w:fldCharType="begin"/>
    </w:r>
    <w:r>
      <w:instrText xml:space="preserve"> PAGE  \* Arabic  \* MERGEFORMAT </w:instrText>
    </w:r>
    <w:r>
      <w:fldChar w:fldCharType="separate"/>
    </w:r>
    <w:r w:rsidR="00896A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AEF">
      <w:rPr>
        <w:noProof/>
      </w:rPr>
      <w:t>5</w:t>
    </w:r>
    <w:r>
      <w:rPr>
        <w:noProof/>
      </w:rPr>
      <w:fldChar w:fldCharType="end"/>
    </w:r>
  </w:p>
  <w:p w:rsidR="00B14AD9" w:rsidP="00B14AD9">
    <w:pPr>
      <w:pStyle w:val="Footer"/>
      <w:framePr w:wrap="around"/>
    </w:pPr>
    <w:r>
      <w:t xml:space="preserve">© Commonwealth of Australia, </w:t>
    </w:r>
    <w:r>
      <w:fldChar w:fldCharType="begin"/>
    </w:r>
    <w:r>
      <w:instrText xml:space="preserve"> DATE  \@ "yyyy"  \* MERGEFORMAT </w:instrText>
    </w:r>
    <w:r>
      <w:fldChar w:fldCharType="separate"/>
    </w:r>
    <w:r w:rsidR="00896AEF">
      <w:rPr>
        <w:noProof/>
      </w:rPr>
      <w:t>2025</w:t>
    </w:r>
    <w:r>
      <w:fldChar w:fldCharType="end"/>
    </w:r>
    <w:r>
      <w:tab/>
    </w:r>
    <w:r>
      <w:fldChar w:fldCharType="begin"/>
    </w:r>
    <w:r>
      <w:instrText xml:space="preserve"> DOCPROPERTY  Author  \* MERGEFORMAT </w:instrText>
    </w:r>
    <w:r>
      <w:fldChar w:fldCharType="separate"/>
    </w:r>
    <w:r w:rsidR="00896AEF">
      <w:t>Industry Skills Australia</w:t>
    </w:r>
    <w:r w:rsidR="00896AEF">
      <w:fldChar w:fldCharType="end"/>
    </w:r>
  </w:p>
  <w:p w:rsidR="00B14AD9" w:rsidP="00B14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AD9" w:rsidRPr="00896AEF" w:rsidP="00896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EF" w:rsidRPr="002D2AF8" w:rsidP="00B14AD9">
    <w:pPr>
      <w:pStyle w:val="Header"/>
      <w:framePr w:wrap="around"/>
    </w:pPr>
    <w:r>
      <w:fldChar w:fldCharType="begin"/>
    </w:r>
    <w:r>
      <w:instrText xml:space="preserve"> TITLE   \* MERGEFORMAT </w:instrText>
    </w:r>
    <w:r>
      <w:fldChar w:fldCharType="separate"/>
    </w:r>
    <w:r>
      <w:t>AVIF0048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896AEF" w:rsidP="00B14A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9" w:rsidRPr="002D2AF8" w:rsidP="00B14AD9">
    <w:pPr>
      <w:pStyle w:val="Header"/>
      <w:framePr w:wrap="around"/>
    </w:pPr>
    <w:r>
      <w:fldChar w:fldCharType="begin"/>
    </w:r>
    <w:r>
      <w:instrText xml:space="preserve"> TITLE   \* MERGEFORMAT </w:instrText>
    </w:r>
    <w:r>
      <w:fldChar w:fldCharType="separate"/>
    </w:r>
    <w:r w:rsidR="00896AEF">
      <w:t>AVIF0048 Undertake aircraft underwater escape and survival</w:t>
    </w:r>
    <w:r w:rsidR="00896AEF">
      <w:fldChar w:fldCharType="end"/>
    </w:r>
    <w:r>
      <w:tab/>
      <w:t xml:space="preserve">Date this document was generated: </w:t>
    </w:r>
    <w:r>
      <w:fldChar w:fldCharType="begin"/>
    </w:r>
    <w:r>
      <w:instrText xml:space="preserve"> CREATEDATE  \@ "d MMMM yyyy"  \* MERGEFORMAT </w:instrText>
    </w:r>
    <w:r>
      <w:fldChar w:fldCharType="separate"/>
    </w:r>
    <w:r w:rsidR="00896AEF">
      <w:rPr>
        <w:noProof/>
      </w:rPr>
      <w:t>28 May 2025</w:t>
    </w:r>
    <w:r>
      <w:fldChar w:fldCharType="end"/>
    </w:r>
  </w:p>
  <w:p w:rsidR="00B14AD9" w:rsidP="00B14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AF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CE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20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AD9"/>
    <w:pPr>
      <w:spacing w:before="360" w:after="60"/>
      <w:outlineLvl w:val="0"/>
    </w:pPr>
    <w:rPr>
      <w:sz w:val="32"/>
    </w:rPr>
  </w:style>
  <w:style w:type="paragraph" w:styleId="Heading2">
    <w:name w:val="heading 2"/>
    <w:basedOn w:val="HeadingBase"/>
    <w:next w:val="BodyText"/>
    <w:link w:val="Heading2Char"/>
    <w:qFormat/>
    <w:rsid w:val="00B14AD9"/>
    <w:pPr>
      <w:keepLines/>
      <w:spacing w:before="240" w:after="120"/>
      <w:outlineLvl w:val="1"/>
    </w:pPr>
    <w:rPr>
      <w:sz w:val="28"/>
      <w:szCs w:val="40"/>
    </w:rPr>
  </w:style>
  <w:style w:type="paragraph" w:styleId="Heading3">
    <w:name w:val="heading 3"/>
    <w:basedOn w:val="HeadingBase"/>
    <w:next w:val="BodyText"/>
    <w:link w:val="Heading3Char"/>
    <w:qFormat/>
    <w:rsid w:val="00B14AD9"/>
    <w:pPr>
      <w:spacing w:before="180" w:after="120"/>
      <w:outlineLvl w:val="2"/>
    </w:pPr>
    <w:rPr>
      <w:spacing w:val="-10"/>
      <w:kern w:val="32"/>
    </w:rPr>
  </w:style>
  <w:style w:type="paragraph" w:styleId="Heading4">
    <w:name w:val="heading 4"/>
    <w:basedOn w:val="HeadingBase"/>
    <w:next w:val="BodyText"/>
    <w:link w:val="Heading4Char"/>
    <w:qFormat/>
    <w:rsid w:val="00B14AD9"/>
    <w:pPr>
      <w:spacing w:before="160" w:after="120"/>
      <w:outlineLvl w:val="3"/>
    </w:pPr>
    <w:rPr>
      <w:sz w:val="22"/>
    </w:rPr>
  </w:style>
  <w:style w:type="paragraph" w:styleId="Heading5">
    <w:name w:val="heading 5"/>
    <w:basedOn w:val="HeadingBase"/>
    <w:next w:val="Normal"/>
    <w:link w:val="Heading5Char"/>
    <w:qFormat/>
    <w:rsid w:val="00B14AD9"/>
    <w:pPr>
      <w:spacing w:before="80"/>
      <w:outlineLvl w:val="4"/>
    </w:pPr>
    <w:rPr>
      <w:color w:val="918585"/>
      <w:sz w:val="20"/>
    </w:rPr>
  </w:style>
  <w:style w:type="paragraph" w:styleId="Heading6">
    <w:name w:val="heading 6"/>
    <w:basedOn w:val="HeadingBase"/>
    <w:next w:val="Normal"/>
    <w:link w:val="Heading6Char"/>
    <w:qFormat/>
    <w:rsid w:val="00B14AD9"/>
    <w:pPr>
      <w:spacing w:before="60"/>
      <w:outlineLvl w:val="5"/>
    </w:pPr>
    <w:rPr>
      <w:color w:val="918585"/>
      <w:sz w:val="20"/>
    </w:rPr>
  </w:style>
  <w:style w:type="paragraph" w:styleId="Heading7">
    <w:name w:val="heading 7"/>
    <w:basedOn w:val="Normal"/>
    <w:next w:val="Normal"/>
    <w:link w:val="Heading7Char"/>
    <w:qFormat/>
    <w:rsid w:val="00B14AD9"/>
    <w:pPr>
      <w:ind w:left="720"/>
      <w:outlineLvl w:val="6"/>
    </w:pPr>
    <w:rPr>
      <w:i/>
    </w:rPr>
  </w:style>
  <w:style w:type="paragraph" w:styleId="Heading8">
    <w:name w:val="heading 8"/>
    <w:basedOn w:val="Normal"/>
    <w:next w:val="Normal"/>
    <w:link w:val="Heading8Char"/>
    <w:qFormat/>
    <w:rsid w:val="00B14AD9"/>
    <w:pPr>
      <w:ind w:left="720"/>
      <w:outlineLvl w:val="7"/>
    </w:pPr>
    <w:rPr>
      <w:i/>
    </w:rPr>
  </w:style>
  <w:style w:type="paragraph" w:styleId="Heading9">
    <w:name w:val="heading 9"/>
    <w:basedOn w:val="Normal"/>
    <w:next w:val="Normal"/>
    <w:link w:val="Heading9Char"/>
    <w:qFormat/>
    <w:rsid w:val="00B14AD9"/>
    <w:pPr>
      <w:ind w:left="720"/>
      <w:outlineLvl w:val="8"/>
    </w:pPr>
    <w:rPr>
      <w:i/>
    </w:rPr>
  </w:style>
  <w:style w:type="character" w:default="1" w:styleId="DefaultParagraphFont">
    <w:name w:val="Default Paragraph Font"/>
    <w:uiPriority w:val="1"/>
    <w:unhideWhenUsed/>
    <w:rsid w:val="00B14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AD9"/>
  </w:style>
  <w:style w:type="character" w:customStyle="1" w:styleId="Heading1Char">
    <w:name w:val="Heading 1 Char"/>
    <w:basedOn w:val="DefaultParagraphFont"/>
    <w:link w:val="Heading1"/>
    <w:rsid w:val="00B14AD9"/>
    <w:rPr>
      <w:rFonts w:ascii="Times New Roman" w:eastAsia="Times New Roman" w:hAnsi="Times New Roman" w:cs="Times New Roman"/>
      <w:b/>
      <w:sz w:val="32"/>
      <w:szCs w:val="20"/>
      <w:lang w:eastAsia="en-US"/>
    </w:rPr>
  </w:style>
  <w:style w:type="paragraph" w:styleId="BodyText">
    <w:name w:val="Body Text"/>
    <w:basedOn w:val="Normal"/>
    <w:link w:val="BodyTextChar"/>
    <w:rsid w:val="00B14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AD9"/>
    <w:rPr>
      <w:rFonts w:ascii="Times New Roman" w:eastAsia="Times New Roman" w:hAnsi="Times New Roman" w:cs="Times New Roman"/>
      <w:sz w:val="24"/>
      <w:lang w:eastAsia="en-US"/>
    </w:rPr>
  </w:style>
  <w:style w:type="paragraph" w:styleId="ListBullet">
    <w:name w:val="List Bullet"/>
    <w:basedOn w:val="List"/>
    <w:rsid w:val="00B14AD9"/>
    <w:pPr>
      <w:numPr>
        <w:numId w:val="12"/>
      </w:numPr>
      <w:tabs>
        <w:tab w:val="clear" w:pos="340"/>
      </w:tabs>
      <w:spacing w:before="40" w:after="40"/>
    </w:pPr>
  </w:style>
  <w:style w:type="character" w:customStyle="1" w:styleId="SpecialBold">
    <w:name w:val="Special Bold"/>
    <w:basedOn w:val="DefaultParagraphFont"/>
    <w:rsid w:val="00B14AD9"/>
    <w:rPr>
      <w:b/>
      <w:spacing w:val="0"/>
    </w:rPr>
  </w:style>
  <w:style w:type="paragraph" w:styleId="ListBullet2">
    <w:name w:val="List Bullet 2"/>
    <w:basedOn w:val="List2"/>
    <w:rsid w:val="00B14AD9"/>
    <w:pPr>
      <w:numPr>
        <w:numId w:val="13"/>
      </w:numPr>
      <w:tabs>
        <w:tab w:val="clear" w:pos="680"/>
      </w:tabs>
    </w:pPr>
  </w:style>
  <w:style w:type="paragraph" w:customStyle="1" w:styleId="SuperHeading">
    <w:name w:val="SuperHeading"/>
    <w:basedOn w:val="Normal"/>
    <w:rsid w:val="00B14AD9"/>
    <w:pPr>
      <w:spacing w:before="240" w:after="120"/>
      <w:outlineLvl w:val="0"/>
    </w:pPr>
    <w:rPr>
      <w:rFonts w:ascii="Times New Roman" w:hAnsi="Times New Roman"/>
      <w:b/>
      <w:sz w:val="32"/>
    </w:rPr>
  </w:style>
  <w:style w:type="paragraph" w:customStyle="1" w:styleId="AllowPageBreak">
    <w:name w:val="AllowPageBreak"/>
    <w:rsid w:val="00B14A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4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AD9"/>
    <w:rPr>
      <w:rFonts w:ascii="Courier New" w:eastAsia="Times New Roman" w:hAnsi="Courier New" w:cs="Times New Roman"/>
      <w:i/>
      <w:szCs w:val="20"/>
      <w:lang w:eastAsia="en-US"/>
    </w:rPr>
  </w:style>
  <w:style w:type="paragraph" w:customStyle="1" w:styleId="HeadingBase">
    <w:name w:val="Heading Base"/>
    <w:rsid w:val="00B14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AD9"/>
    <w:pPr>
      <w:tabs>
        <w:tab w:val="right" w:leader="dot" w:pos="9072"/>
      </w:tabs>
      <w:ind w:left="567"/>
    </w:pPr>
    <w:rPr>
      <w:szCs w:val="22"/>
    </w:rPr>
  </w:style>
  <w:style w:type="paragraph" w:customStyle="1" w:styleId="TOCBase">
    <w:name w:val="TOC Base"/>
    <w:rsid w:val="00B14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AD9"/>
    <w:pPr>
      <w:tabs>
        <w:tab w:val="right" w:leader="dot" w:pos="9072"/>
      </w:tabs>
      <w:spacing w:before="40" w:after="40"/>
      <w:ind w:left="284"/>
    </w:pPr>
    <w:rPr>
      <w:rFonts w:ascii="Times New Roman" w:hAnsi="Times New Roman"/>
    </w:rPr>
  </w:style>
  <w:style w:type="paragraph" w:styleId="TOC1">
    <w:name w:val="toc 1"/>
    <w:basedOn w:val="TOCBase"/>
    <w:next w:val="Normal"/>
    <w:rsid w:val="00B14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AD9"/>
    <w:rPr>
      <w:rFonts w:ascii="Times New Roman" w:eastAsia="Times New Roman" w:hAnsi="Times New Roman" w:cs="Times New Roman"/>
      <w:sz w:val="16"/>
      <w:lang w:eastAsia="en-US"/>
    </w:rPr>
  </w:style>
  <w:style w:type="paragraph" w:styleId="Title">
    <w:name w:val="Title"/>
    <w:basedOn w:val="HeadingBase"/>
    <w:link w:val="TitleChar"/>
    <w:qFormat/>
    <w:rsid w:val="00B14AD9"/>
    <w:pPr>
      <w:spacing w:before="5040"/>
      <w:jc w:val="center"/>
    </w:pPr>
    <w:rPr>
      <w:sz w:val="48"/>
      <w:szCs w:val="72"/>
      <w:lang w:val="en-US"/>
    </w:rPr>
  </w:style>
  <w:style w:type="character" w:customStyle="1" w:styleId="TitleChar">
    <w:name w:val="Title Char"/>
    <w:basedOn w:val="DefaultParagraphFont"/>
    <w:link w:val="Title"/>
    <w:rsid w:val="00B14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AD9"/>
    <w:pPr>
      <w:tabs>
        <w:tab w:val="left" w:pos="3600"/>
        <w:tab w:val="left" w:pos="3958"/>
      </w:tabs>
    </w:pPr>
  </w:style>
  <w:style w:type="paragraph" w:styleId="List">
    <w:name w:val="List"/>
    <w:basedOn w:val="BodyText"/>
    <w:next w:val="BodyText"/>
    <w:rsid w:val="00B14AD9"/>
    <w:pPr>
      <w:tabs>
        <w:tab w:val="left" w:pos="340"/>
      </w:tabs>
      <w:spacing w:before="60" w:after="60"/>
      <w:ind w:left="340" w:hanging="340"/>
    </w:pPr>
  </w:style>
  <w:style w:type="paragraph" w:customStyle="1" w:styleId="Note">
    <w:name w:val="Note"/>
    <w:basedOn w:val="BodyText"/>
    <w:rsid w:val="00B14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AD9"/>
    <w:pPr>
      <w:framePr w:wrap="auto" w:hAnchor="text" w:y="6049"/>
    </w:pPr>
    <w:rPr>
      <w:color w:val="000000"/>
      <w:sz w:val="40"/>
    </w:rPr>
  </w:style>
  <w:style w:type="paragraph" w:customStyle="1" w:styleId="TOCTitle">
    <w:name w:val="TOCTitle"/>
    <w:basedOn w:val="Heading1"/>
    <w:rsid w:val="00B14AD9"/>
    <w:pPr>
      <w:spacing w:after="240"/>
      <w:jc w:val="center"/>
      <w:outlineLvl w:val="9"/>
    </w:pPr>
    <w:rPr>
      <w:caps/>
    </w:rPr>
  </w:style>
  <w:style w:type="paragraph" w:customStyle="1" w:styleId="Version">
    <w:name w:val="Version"/>
    <w:rsid w:val="00B14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AD9"/>
    <w:pPr>
      <w:keepNext w:val="0"/>
      <w:tabs>
        <w:tab w:val="right" w:pos="4176"/>
      </w:tabs>
      <w:ind w:left="198" w:hanging="198"/>
    </w:pPr>
    <w:rPr>
      <w:rFonts w:ascii="Garamond" w:hAnsi="Garamond"/>
    </w:rPr>
  </w:style>
  <w:style w:type="paragraph" w:styleId="IndexHeading">
    <w:name w:val="index heading"/>
    <w:basedOn w:val="Normal"/>
    <w:next w:val="Index1"/>
    <w:semiHidden/>
    <w:rsid w:val="00B14AD9"/>
    <w:pPr>
      <w:spacing w:before="120" w:after="120"/>
    </w:pPr>
    <w:rPr>
      <w:rFonts w:ascii="Arial" w:hAnsi="Arial"/>
      <w:b/>
      <w:color w:val="918585"/>
      <w:sz w:val="24"/>
    </w:rPr>
  </w:style>
  <w:style w:type="paragraph" w:styleId="Header">
    <w:name w:val="header"/>
    <w:basedOn w:val="Normal"/>
    <w:link w:val="HeaderChar"/>
    <w:rsid w:val="00B14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AD9"/>
    <w:rPr>
      <w:rFonts w:ascii="Times New Roman" w:eastAsia="Times New Roman" w:hAnsi="Times New Roman" w:cs="Times New Roman"/>
      <w:sz w:val="16"/>
      <w:szCs w:val="20"/>
      <w:lang w:val="en-GB" w:eastAsia="en-US"/>
    </w:rPr>
  </w:style>
  <w:style w:type="paragraph" w:customStyle="1" w:styleId="Chapter">
    <w:name w:val="Chapter"/>
    <w:basedOn w:val="Normal"/>
    <w:rsid w:val="00B14AD9"/>
    <w:pPr>
      <w:spacing w:before="240"/>
    </w:pPr>
    <w:rPr>
      <w:rFonts w:ascii="Times New Roman" w:hAnsi="Times New Roman"/>
      <w:smallCaps/>
      <w:spacing w:val="80"/>
      <w:sz w:val="28"/>
    </w:rPr>
  </w:style>
  <w:style w:type="paragraph" w:customStyle="1" w:styleId="InChapter">
    <w:name w:val="InChapter"/>
    <w:basedOn w:val="Heading3"/>
    <w:rsid w:val="00B14AD9"/>
    <w:pPr>
      <w:spacing w:after="240"/>
      <w:outlineLvl w:val="9"/>
    </w:pPr>
    <w:rPr>
      <w:noProof/>
    </w:rPr>
  </w:style>
  <w:style w:type="paragraph" w:styleId="Index2">
    <w:name w:val="index 2"/>
    <w:basedOn w:val="Normal"/>
    <w:next w:val="Normal"/>
    <w:semiHidden/>
    <w:rsid w:val="00B14AD9"/>
    <w:pPr>
      <w:tabs>
        <w:tab w:val="right" w:pos="4176"/>
      </w:tabs>
      <w:ind w:left="568" w:hanging="284"/>
    </w:pPr>
    <w:rPr>
      <w:rFonts w:ascii="Garamond" w:hAnsi="Garamond"/>
    </w:rPr>
  </w:style>
  <w:style w:type="paragraph" w:customStyle="1" w:styleId="Byline">
    <w:name w:val="Byline"/>
    <w:rsid w:val="00B14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AD9"/>
    <w:pPr>
      <w:tabs>
        <w:tab w:val="clear" w:pos="3600"/>
        <w:tab w:val="clear" w:pos="3958"/>
      </w:tabs>
      <w:jc w:val="right"/>
    </w:pPr>
  </w:style>
  <w:style w:type="character" w:styleId="Emphasis">
    <w:name w:val="Emphasis"/>
    <w:basedOn w:val="DefaultParagraphFont"/>
    <w:qFormat/>
    <w:rsid w:val="00B14AD9"/>
    <w:rPr>
      <w:i/>
    </w:rPr>
  </w:style>
  <w:style w:type="paragraph" w:styleId="Caption">
    <w:name w:val="caption"/>
    <w:basedOn w:val="BodyText"/>
    <w:next w:val="Normal"/>
    <w:qFormat/>
    <w:rsid w:val="00B14AD9"/>
    <w:pPr>
      <w:framePr w:w="2268" w:hSpace="181" w:vSpace="181" w:wrap="around" w:vAnchor="text" w:hAnchor="page" w:x="1135" w:y="285" w:anchorLock="1"/>
    </w:pPr>
    <w:rPr>
      <w:i/>
    </w:rPr>
  </w:style>
  <w:style w:type="paragraph" w:customStyle="1" w:styleId="MiniTOCTitle">
    <w:name w:val="MiniTOCTitle"/>
    <w:basedOn w:val="Heading4"/>
    <w:rsid w:val="00B14AD9"/>
    <w:pPr>
      <w:spacing w:before="240"/>
      <w:outlineLvl w:val="9"/>
    </w:pPr>
    <w:rPr>
      <w:noProof/>
      <w:sz w:val="24"/>
    </w:rPr>
  </w:style>
  <w:style w:type="paragraph" w:customStyle="1" w:styleId="MiniTOCItem">
    <w:name w:val="MiniTOCItem"/>
    <w:basedOn w:val="ListBullet"/>
    <w:rsid w:val="00B14AD9"/>
    <w:pPr>
      <w:numPr>
        <w:numId w:val="0"/>
      </w:numPr>
      <w:tabs>
        <w:tab w:val="right" w:leader="dot" w:pos="6521"/>
      </w:tabs>
      <w:spacing w:before="0" w:after="0"/>
    </w:pPr>
  </w:style>
  <w:style w:type="paragraph" w:customStyle="1" w:styleId="TOFTitle">
    <w:name w:val="TOFTitle"/>
    <w:basedOn w:val="TOCTitle"/>
    <w:rsid w:val="00B14AD9"/>
  </w:style>
  <w:style w:type="paragraph" w:styleId="TableofFigures">
    <w:name w:val="table of figures"/>
    <w:basedOn w:val="Normal"/>
    <w:next w:val="Normal"/>
    <w:semiHidden/>
    <w:rsid w:val="00B14AD9"/>
    <w:pPr>
      <w:tabs>
        <w:tab w:val="right" w:leader="dot" w:pos="9072"/>
      </w:tabs>
      <w:ind w:left="970" w:hanging="403"/>
    </w:pPr>
    <w:rPr>
      <w:rFonts w:ascii="Times New Roman" w:hAnsi="Times New Roman"/>
      <w:b/>
    </w:rPr>
  </w:style>
  <w:style w:type="paragraph" w:styleId="ListNumber">
    <w:name w:val="List Number"/>
    <w:basedOn w:val="List"/>
    <w:rsid w:val="00B14AD9"/>
    <w:pPr>
      <w:numPr>
        <w:numId w:val="15"/>
      </w:numPr>
      <w:tabs>
        <w:tab w:val="clear" w:pos="340"/>
      </w:tabs>
    </w:pPr>
  </w:style>
  <w:style w:type="character" w:customStyle="1" w:styleId="WingdingSymbols">
    <w:name w:val="Wingding Symbols"/>
    <w:rsid w:val="00B14AD9"/>
    <w:rPr>
      <w:rFonts w:ascii="Wingdings" w:hAnsi="Wingdings"/>
    </w:rPr>
  </w:style>
  <w:style w:type="paragraph" w:customStyle="1" w:styleId="TableHeading">
    <w:name w:val="Table Heading"/>
    <w:basedOn w:val="HeadingBase"/>
    <w:rsid w:val="00B14AD9"/>
    <w:pPr>
      <w:keepLines/>
      <w:pBdr>
        <w:bottom w:val="single" w:sz="6" w:space="1" w:color="918585"/>
      </w:pBdr>
      <w:spacing w:before="240"/>
    </w:pPr>
  </w:style>
  <w:style w:type="character" w:customStyle="1" w:styleId="HotSpot">
    <w:name w:val="HotSpot"/>
    <w:rsid w:val="00B14AD9"/>
    <w:rPr>
      <w:color w:val="0033CC"/>
      <w:u w:val="none"/>
    </w:rPr>
  </w:style>
  <w:style w:type="paragraph" w:customStyle="1" w:styleId="BodyTextRight">
    <w:name w:val="Body Text Right"/>
    <w:basedOn w:val="BodyText"/>
    <w:rsid w:val="00B14AD9"/>
    <w:pPr>
      <w:spacing w:before="0" w:after="0"/>
      <w:jc w:val="right"/>
    </w:pPr>
  </w:style>
  <w:style w:type="paragraph" w:styleId="Index3">
    <w:name w:val="index 3"/>
    <w:basedOn w:val="ListNumber2"/>
    <w:next w:val="Normal"/>
    <w:semiHidden/>
    <w:rsid w:val="00B14AD9"/>
    <w:pPr>
      <w:numPr>
        <w:numId w:val="0"/>
      </w:numPr>
      <w:tabs>
        <w:tab w:val="right" w:leader="dot" w:pos="4176"/>
      </w:tabs>
    </w:pPr>
  </w:style>
  <w:style w:type="paragraph" w:styleId="ListNumber2">
    <w:name w:val="List Number 2"/>
    <w:basedOn w:val="List2"/>
    <w:rsid w:val="00B14AD9"/>
    <w:pPr>
      <w:numPr>
        <w:numId w:val="10"/>
      </w:numPr>
      <w:tabs>
        <w:tab w:val="clear" w:pos="1060"/>
      </w:tabs>
    </w:pPr>
  </w:style>
  <w:style w:type="paragraph" w:customStyle="1" w:styleId="MarginNote">
    <w:name w:val="Margin Note"/>
    <w:basedOn w:val="BodyText"/>
    <w:rsid w:val="00B14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AD9"/>
    <w:rPr>
      <w:sz w:val="32"/>
    </w:rPr>
  </w:style>
  <w:style w:type="paragraph" w:customStyle="1" w:styleId="HeadingProcedure">
    <w:name w:val="Heading Procedure"/>
    <w:basedOn w:val="HeadingBase"/>
    <w:next w:val="Normal"/>
    <w:rsid w:val="00B14AD9"/>
    <w:pPr>
      <w:tabs>
        <w:tab w:val="left" w:pos="0"/>
      </w:tabs>
      <w:spacing w:before="120" w:after="60"/>
    </w:pPr>
    <w:rPr>
      <w:i/>
      <w:color w:val="918585"/>
      <w:sz w:val="22"/>
    </w:rPr>
  </w:style>
  <w:style w:type="paragraph" w:customStyle="1" w:styleId="TableBodyText">
    <w:name w:val="Table Body Text"/>
    <w:basedOn w:val="BodyText"/>
    <w:rsid w:val="00B14AD9"/>
    <w:pPr>
      <w:spacing w:before="60" w:after="60"/>
    </w:pPr>
  </w:style>
  <w:style w:type="paragraph" w:styleId="ListContinue">
    <w:name w:val="List Continue"/>
    <w:basedOn w:val="List"/>
    <w:rsid w:val="00B14AD9"/>
    <w:pPr>
      <w:ind w:firstLine="0"/>
    </w:pPr>
  </w:style>
  <w:style w:type="paragraph" w:customStyle="1" w:styleId="ListNote">
    <w:name w:val="List Note"/>
    <w:basedOn w:val="List"/>
    <w:rsid w:val="00B14AD9"/>
    <w:pPr>
      <w:pBdr>
        <w:top w:val="single" w:sz="6" w:space="2" w:color="918585"/>
        <w:bottom w:val="single" w:sz="6" w:space="2" w:color="918585"/>
      </w:pBdr>
      <w:tabs>
        <w:tab w:val="left" w:pos="1021"/>
      </w:tabs>
      <w:ind w:firstLine="0"/>
    </w:pPr>
  </w:style>
  <w:style w:type="paragraph" w:customStyle="1" w:styleId="Warning">
    <w:name w:val="Warning"/>
    <w:basedOn w:val="BodyText"/>
    <w:rsid w:val="00B14AD9"/>
    <w:pPr>
      <w:shd w:val="clear" w:color="auto" w:fill="D9D9D9"/>
      <w:tabs>
        <w:tab w:val="left" w:pos="992"/>
      </w:tabs>
      <w:ind w:left="119" w:right="119"/>
    </w:pPr>
    <w:rPr>
      <w:sz w:val="20"/>
    </w:rPr>
  </w:style>
  <w:style w:type="paragraph" w:customStyle="1" w:styleId="MarginIcons">
    <w:name w:val="Margin Icons"/>
    <w:basedOn w:val="BodyText"/>
    <w:rsid w:val="00B14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AD9"/>
    <w:rPr>
      <w:rFonts w:ascii="Courier New" w:hAnsi="Courier New"/>
    </w:rPr>
  </w:style>
  <w:style w:type="paragraph" w:customStyle="1" w:styleId="NoteBullet">
    <w:name w:val="Note Bullet"/>
    <w:basedOn w:val="Note"/>
    <w:rsid w:val="00B14AD9"/>
    <w:pPr>
      <w:tabs>
        <w:tab w:val="clear" w:pos="680"/>
      </w:tabs>
      <w:spacing w:before="60" w:after="60"/>
    </w:pPr>
  </w:style>
  <w:style w:type="paragraph" w:customStyle="1" w:styleId="SubHeading2">
    <w:name w:val="SubHeading2"/>
    <w:basedOn w:val="HeadingBase"/>
    <w:rsid w:val="00B14AD9"/>
    <w:pPr>
      <w:spacing w:before="240" w:after="60"/>
    </w:pPr>
    <w:rPr>
      <w:sz w:val="20"/>
    </w:rPr>
  </w:style>
  <w:style w:type="paragraph" w:customStyle="1" w:styleId="SubHeading1">
    <w:name w:val="SubHeading1"/>
    <w:basedOn w:val="HeadingBase"/>
    <w:rsid w:val="00B14AD9"/>
    <w:pPr>
      <w:spacing w:before="240" w:after="60"/>
    </w:pPr>
    <w:rPr>
      <w:color w:val="918585"/>
      <w:sz w:val="22"/>
    </w:rPr>
  </w:style>
  <w:style w:type="paragraph" w:customStyle="1" w:styleId="SideHeading">
    <w:name w:val="Side Heading"/>
    <w:basedOn w:val="HeadingBase"/>
    <w:rsid w:val="00B14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AD9"/>
    <w:pPr>
      <w:tabs>
        <w:tab w:val="num" w:pos="360"/>
      </w:tabs>
    </w:pPr>
  </w:style>
  <w:style w:type="paragraph" w:styleId="PlainText">
    <w:name w:val="Plain Text"/>
    <w:basedOn w:val="Normal"/>
    <w:link w:val="PlainTextChar"/>
    <w:rsid w:val="00B14AD9"/>
    <w:rPr>
      <w:sz w:val="20"/>
    </w:rPr>
  </w:style>
  <w:style w:type="character" w:customStyle="1" w:styleId="PlainTextChar">
    <w:name w:val="Plain Text Char"/>
    <w:basedOn w:val="DefaultParagraphFont"/>
    <w:link w:val="PlainText"/>
    <w:rsid w:val="00B14AD9"/>
    <w:rPr>
      <w:rFonts w:ascii="Courier New" w:eastAsia="Times New Roman" w:hAnsi="Courier New" w:cs="Times New Roman"/>
      <w:sz w:val="20"/>
      <w:szCs w:val="20"/>
      <w:lang w:eastAsia="en-US"/>
    </w:rPr>
  </w:style>
  <w:style w:type="character" w:customStyle="1" w:styleId="MenuOption">
    <w:name w:val="Menu Option"/>
    <w:basedOn w:val="DefaultParagraphFont"/>
    <w:rsid w:val="00B14AD9"/>
    <w:rPr>
      <w:b/>
      <w:smallCaps/>
    </w:rPr>
  </w:style>
  <w:style w:type="paragraph" w:customStyle="1" w:styleId="TableListNumber">
    <w:name w:val="Table List Number"/>
    <w:basedOn w:val="ListNumber"/>
    <w:rsid w:val="00B14AD9"/>
    <w:pPr>
      <w:numPr>
        <w:numId w:val="0"/>
      </w:numPr>
    </w:pPr>
  </w:style>
  <w:style w:type="paragraph" w:styleId="TOC4">
    <w:name w:val="toc 4"/>
    <w:basedOn w:val="TOCBase"/>
    <w:next w:val="Normal"/>
    <w:semiHidden/>
    <w:rsid w:val="00B14AD9"/>
    <w:pPr>
      <w:tabs>
        <w:tab w:val="right" w:leader="dot" w:pos="9071"/>
      </w:tabs>
      <w:ind w:left="1701"/>
    </w:pPr>
  </w:style>
  <w:style w:type="paragraph" w:customStyle="1" w:styleId="ListAlpha">
    <w:name w:val="List Alpha"/>
    <w:basedOn w:val="List"/>
    <w:rsid w:val="00B14AD9"/>
    <w:pPr>
      <w:numPr>
        <w:numId w:val="9"/>
      </w:numPr>
    </w:pPr>
  </w:style>
  <w:style w:type="paragraph" w:customStyle="1" w:styleId="ListAlpha2">
    <w:name w:val="List Alpha 2"/>
    <w:basedOn w:val="List2"/>
    <w:rsid w:val="00B14AD9"/>
    <w:pPr>
      <w:numPr>
        <w:numId w:val="8"/>
      </w:numPr>
    </w:pPr>
  </w:style>
  <w:style w:type="paragraph" w:styleId="List2">
    <w:name w:val="List 2"/>
    <w:basedOn w:val="BodyText"/>
    <w:rsid w:val="00B14AD9"/>
    <w:pPr>
      <w:tabs>
        <w:tab w:val="left" w:pos="680"/>
      </w:tabs>
      <w:spacing w:before="60" w:after="60"/>
      <w:ind w:left="680" w:hanging="340"/>
    </w:pPr>
  </w:style>
  <w:style w:type="paragraph" w:styleId="List3">
    <w:name w:val="List 3"/>
    <w:basedOn w:val="BodyText"/>
    <w:rsid w:val="00B14AD9"/>
    <w:pPr>
      <w:tabs>
        <w:tab w:val="left" w:pos="1021"/>
      </w:tabs>
      <w:spacing w:before="60" w:after="60"/>
      <w:ind w:left="1020" w:hanging="340"/>
    </w:pPr>
  </w:style>
  <w:style w:type="paragraph" w:styleId="List4">
    <w:name w:val="List 4"/>
    <w:basedOn w:val="BodyText"/>
    <w:rsid w:val="00B14AD9"/>
    <w:pPr>
      <w:tabs>
        <w:tab w:val="left" w:pos="1361"/>
      </w:tabs>
      <w:spacing w:before="60" w:after="60"/>
      <w:ind w:left="1361" w:hanging="340"/>
    </w:pPr>
  </w:style>
  <w:style w:type="paragraph" w:styleId="List5">
    <w:name w:val="List 5"/>
    <w:basedOn w:val="BodyText"/>
    <w:rsid w:val="00B14AD9"/>
    <w:pPr>
      <w:tabs>
        <w:tab w:val="left" w:pos="1701"/>
      </w:tabs>
      <w:spacing w:before="60" w:after="60"/>
      <w:ind w:left="1701" w:hanging="340"/>
    </w:pPr>
  </w:style>
  <w:style w:type="paragraph" w:styleId="ListBullet3">
    <w:name w:val="List Bullet 3"/>
    <w:basedOn w:val="List3"/>
    <w:rsid w:val="00B14AD9"/>
    <w:pPr>
      <w:numPr>
        <w:numId w:val="14"/>
      </w:numPr>
      <w:tabs>
        <w:tab w:val="clear" w:pos="1021"/>
      </w:tabs>
      <w:ind w:left="1037" w:hanging="357"/>
    </w:pPr>
  </w:style>
  <w:style w:type="paragraph" w:styleId="ListBullet4">
    <w:name w:val="List Bullet 4"/>
    <w:basedOn w:val="List4"/>
    <w:rsid w:val="00B14AD9"/>
    <w:pPr>
      <w:numPr>
        <w:numId w:val="3"/>
      </w:numPr>
      <w:tabs>
        <w:tab w:val="clear" w:pos="1361"/>
      </w:tabs>
    </w:pPr>
  </w:style>
  <w:style w:type="paragraph" w:styleId="ListBullet5">
    <w:name w:val="List Bullet 5"/>
    <w:basedOn w:val="List5"/>
    <w:rsid w:val="00B14AD9"/>
    <w:pPr>
      <w:numPr>
        <w:numId w:val="4"/>
      </w:numPr>
    </w:pPr>
  </w:style>
  <w:style w:type="paragraph" w:styleId="ListContinue2">
    <w:name w:val="List Continue 2"/>
    <w:basedOn w:val="List2"/>
    <w:rsid w:val="00B14AD9"/>
    <w:pPr>
      <w:ind w:firstLine="0"/>
    </w:pPr>
  </w:style>
  <w:style w:type="paragraph" w:styleId="ListContinue3">
    <w:name w:val="List Continue 3"/>
    <w:basedOn w:val="List3"/>
    <w:rsid w:val="00B14AD9"/>
    <w:pPr>
      <w:ind w:left="1021" w:firstLine="0"/>
    </w:pPr>
  </w:style>
  <w:style w:type="paragraph" w:styleId="ListContinue4">
    <w:name w:val="List Continue 4"/>
    <w:basedOn w:val="List4"/>
    <w:rsid w:val="00B14AD9"/>
    <w:pPr>
      <w:ind w:firstLine="0"/>
    </w:pPr>
  </w:style>
  <w:style w:type="paragraph" w:styleId="ListContinue5">
    <w:name w:val="List Continue 5"/>
    <w:basedOn w:val="List5"/>
    <w:rsid w:val="00B14AD9"/>
    <w:pPr>
      <w:ind w:firstLine="0"/>
    </w:pPr>
  </w:style>
  <w:style w:type="paragraph" w:styleId="ListNumber3">
    <w:name w:val="List Number 3"/>
    <w:basedOn w:val="List3"/>
    <w:rsid w:val="00B14AD9"/>
    <w:pPr>
      <w:numPr>
        <w:numId w:val="5"/>
      </w:numPr>
    </w:pPr>
  </w:style>
  <w:style w:type="paragraph" w:styleId="ListNumber4">
    <w:name w:val="List Number 4"/>
    <w:basedOn w:val="List4"/>
    <w:rsid w:val="00B14AD9"/>
    <w:pPr>
      <w:numPr>
        <w:numId w:val="6"/>
      </w:numPr>
    </w:pPr>
  </w:style>
  <w:style w:type="paragraph" w:styleId="ListNumber5">
    <w:name w:val="List Number 5"/>
    <w:basedOn w:val="List5"/>
    <w:rsid w:val="00B14AD9"/>
    <w:pPr>
      <w:numPr>
        <w:numId w:val="7"/>
      </w:numPr>
    </w:pPr>
  </w:style>
  <w:style w:type="paragraph" w:styleId="BlockText">
    <w:name w:val="Block Text"/>
    <w:basedOn w:val="Normal"/>
    <w:rsid w:val="00B14AD9"/>
    <w:pPr>
      <w:spacing w:after="120"/>
      <w:ind w:left="1440" w:right="1440"/>
    </w:pPr>
  </w:style>
  <w:style w:type="character" w:customStyle="1" w:styleId="Subscript">
    <w:name w:val="Subscript"/>
    <w:basedOn w:val="DefaultParagraphFont"/>
    <w:rsid w:val="00B14AD9"/>
    <w:rPr>
      <w:sz w:val="16"/>
      <w:vertAlign w:val="subscript"/>
    </w:rPr>
  </w:style>
  <w:style w:type="character" w:customStyle="1" w:styleId="Superscript">
    <w:name w:val="Superscript"/>
    <w:basedOn w:val="DefaultParagraphFont"/>
    <w:rsid w:val="00B14AD9"/>
    <w:rPr>
      <w:sz w:val="16"/>
      <w:vertAlign w:val="superscript"/>
    </w:rPr>
  </w:style>
  <w:style w:type="character" w:customStyle="1" w:styleId="Symbols">
    <w:name w:val="Symbols"/>
    <w:basedOn w:val="DefaultParagraphFont"/>
    <w:rsid w:val="00B14AD9"/>
    <w:rPr>
      <w:rFonts w:ascii="Symbol" w:hAnsi="Symbol"/>
    </w:rPr>
  </w:style>
  <w:style w:type="character" w:customStyle="1" w:styleId="MenuOptions">
    <w:name w:val="Menu Options"/>
    <w:basedOn w:val="DefaultParagraphFont"/>
    <w:rsid w:val="00B14AD9"/>
    <w:rPr>
      <w:rFonts w:ascii="Arial Narrow" w:hAnsi="Arial Narrow"/>
      <w:smallCaps/>
    </w:rPr>
  </w:style>
  <w:style w:type="character" w:customStyle="1" w:styleId="Buttons">
    <w:name w:val="Buttons"/>
    <w:basedOn w:val="DefaultParagraphFont"/>
    <w:rsid w:val="00B14AD9"/>
    <w:rPr>
      <w:b/>
    </w:rPr>
  </w:style>
  <w:style w:type="character" w:customStyle="1" w:styleId="Underlined">
    <w:name w:val="Underlined"/>
    <w:basedOn w:val="DefaultParagraphFont"/>
    <w:rsid w:val="00B14AD9"/>
    <w:rPr>
      <w:u w:val="single"/>
    </w:rPr>
  </w:style>
  <w:style w:type="paragraph" w:customStyle="1" w:styleId="TableBodyTextRight">
    <w:name w:val="Table Body Text Right"/>
    <w:basedOn w:val="TableBodyText"/>
    <w:rsid w:val="00B14AD9"/>
    <w:pPr>
      <w:widowControl w:val="0"/>
      <w:autoSpaceDE w:val="0"/>
      <w:autoSpaceDN w:val="0"/>
      <w:adjustRightInd w:val="0"/>
      <w:jc w:val="right"/>
    </w:pPr>
    <w:rPr>
      <w:rFonts w:cs="Arial"/>
      <w:szCs w:val="18"/>
    </w:rPr>
  </w:style>
  <w:style w:type="paragraph" w:customStyle="1" w:styleId="CopyrightText">
    <w:name w:val="Copyright Text"/>
    <w:basedOn w:val="BodyText"/>
    <w:rsid w:val="00B14AD9"/>
    <w:rPr>
      <w:sz w:val="18"/>
    </w:rPr>
  </w:style>
  <w:style w:type="paragraph" w:customStyle="1" w:styleId="BodySmallRight">
    <w:name w:val="Body Small Right"/>
    <w:basedOn w:val="BodyTextRight"/>
    <w:rsid w:val="00B14AD9"/>
    <w:rPr>
      <w:sz w:val="18"/>
      <w:szCs w:val="18"/>
    </w:rPr>
  </w:style>
  <w:style w:type="paragraph" w:customStyle="1" w:styleId="MarginEdition">
    <w:name w:val="Margin Edition"/>
    <w:basedOn w:val="MarginNote"/>
    <w:rsid w:val="00B14AD9"/>
    <w:pPr>
      <w:spacing w:before="0" w:after="0"/>
    </w:pPr>
    <w:rPr>
      <w:rFonts w:ascii="Times New Roman" w:hAnsi="Times New Roman"/>
      <w:color w:val="999999"/>
    </w:rPr>
  </w:style>
  <w:style w:type="paragraph" w:customStyle="1" w:styleId="Spacer">
    <w:name w:val="Spacer"/>
    <w:basedOn w:val="Normal"/>
    <w:rsid w:val="00B14AD9"/>
    <w:rPr>
      <w:sz w:val="2"/>
      <w:szCs w:val="2"/>
    </w:rPr>
  </w:style>
  <w:style w:type="character" w:customStyle="1" w:styleId="Small">
    <w:name w:val="Small"/>
    <w:basedOn w:val="DefaultParagraphFont"/>
    <w:rsid w:val="00B14AD9"/>
    <w:rPr>
      <w:sz w:val="16"/>
    </w:rPr>
  </w:style>
  <w:style w:type="paragraph" w:customStyle="1" w:styleId="WideTable">
    <w:name w:val="Wide Table"/>
    <w:basedOn w:val="Normal"/>
    <w:rsid w:val="00B14AD9"/>
    <w:pPr>
      <w:ind w:left="-1418"/>
    </w:pPr>
    <w:rPr>
      <w:sz w:val="2"/>
      <w:szCs w:val="2"/>
    </w:rPr>
  </w:style>
  <w:style w:type="character" w:styleId="PageNumber">
    <w:name w:val="page number"/>
    <w:basedOn w:val="DefaultParagraphFont"/>
    <w:rsid w:val="00B14AD9"/>
  </w:style>
  <w:style w:type="paragraph" w:styleId="Quote">
    <w:name w:val="Quote"/>
    <w:basedOn w:val="Heading1"/>
    <w:link w:val="QuoteChar"/>
    <w:qFormat/>
    <w:rsid w:val="00B14AD9"/>
    <w:rPr>
      <w:b w:val="0"/>
      <w:sz w:val="72"/>
      <w:szCs w:val="72"/>
      <w:lang w:val="en-NZ"/>
    </w:rPr>
  </w:style>
  <w:style w:type="character" w:customStyle="1" w:styleId="QuoteChar">
    <w:name w:val="Quote Char"/>
    <w:basedOn w:val="DefaultParagraphFont"/>
    <w:link w:val="Quote"/>
    <w:rsid w:val="00B14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AD9"/>
    <w:pPr>
      <w:pageBreakBefore/>
    </w:pPr>
  </w:style>
  <w:style w:type="paragraph" w:customStyle="1" w:styleId="Border">
    <w:name w:val="Border"/>
    <w:basedOn w:val="Normal"/>
    <w:qFormat/>
    <w:rsid w:val="00B14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AD9"/>
    <w:rPr>
      <w:b/>
      <w:bCs/>
      <w:i/>
      <w:iCs/>
      <w:color w:val="auto"/>
    </w:rPr>
  </w:style>
  <w:style w:type="paragraph" w:styleId="IntenseQuote">
    <w:name w:val="Intense Quote"/>
    <w:basedOn w:val="Normal"/>
    <w:next w:val="Normal"/>
    <w:link w:val="IntenseQuoteChar"/>
    <w:uiPriority w:val="30"/>
    <w:qFormat/>
    <w:rsid w:val="00B14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AD9"/>
    <w:rPr>
      <w:smallCaps/>
      <w:color w:val="auto"/>
      <w:u w:val="single"/>
    </w:rPr>
  </w:style>
  <w:style w:type="character" w:styleId="IntenseReference">
    <w:name w:val="Intense Reference"/>
    <w:basedOn w:val="DefaultParagraphFont"/>
    <w:uiPriority w:val="32"/>
    <w:qFormat/>
    <w:rsid w:val="00B14AD9"/>
    <w:rPr>
      <w:b/>
      <w:bCs/>
      <w:smallCaps/>
      <w:color w:val="auto"/>
      <w:spacing w:val="5"/>
      <w:u w:val="single"/>
    </w:rPr>
  </w:style>
  <w:style w:type="paragraph" w:customStyle="1" w:styleId="2ColumnHeading">
    <w:name w:val="2Column Heading"/>
    <w:basedOn w:val="BodyText"/>
    <w:qFormat/>
    <w:rsid w:val="00B14AD9"/>
    <w:pPr>
      <w:spacing w:after="60"/>
      <w:ind w:left="-2268"/>
    </w:pPr>
    <w:rPr>
      <w:b/>
    </w:rPr>
  </w:style>
  <w:style w:type="paragraph" w:customStyle="1" w:styleId="Heading1TOC">
    <w:name w:val="Heading1 TOC"/>
    <w:basedOn w:val="Normal"/>
    <w:qFormat/>
    <w:rsid w:val="00B14AD9"/>
    <w:pPr>
      <w:spacing w:before="240" w:after="120"/>
    </w:pPr>
    <w:rPr>
      <w:rFonts w:ascii="Times New Roman" w:hAnsi="Times New Roman"/>
      <w:b/>
      <w:sz w:val="32"/>
    </w:rPr>
  </w:style>
  <w:style w:type="paragraph" w:customStyle="1" w:styleId="Heading2TOC">
    <w:name w:val="Heading2 TOC"/>
    <w:basedOn w:val="Normal"/>
    <w:qFormat/>
    <w:rsid w:val="00B14AD9"/>
    <w:pPr>
      <w:spacing w:before="240" w:after="60"/>
    </w:pPr>
    <w:rPr>
      <w:rFonts w:ascii="Times New Roman" w:hAnsi="Times New Roman"/>
      <w:b/>
      <w:sz w:val="28"/>
    </w:rPr>
  </w:style>
  <w:style w:type="character" w:customStyle="1" w:styleId="Underline">
    <w:name w:val="Underline"/>
    <w:basedOn w:val="DefaultParagraphFont"/>
    <w:qFormat/>
    <w:rsid w:val="00B14AD9"/>
    <w:rPr>
      <w:u w:val="single"/>
    </w:rPr>
  </w:style>
  <w:style w:type="character" w:customStyle="1" w:styleId="BoldandItalics">
    <w:name w:val="Bold and Italics"/>
    <w:qFormat/>
    <w:rsid w:val="00B14AD9"/>
    <w:rPr>
      <w:b/>
      <w:i/>
      <w:u w:val="none"/>
    </w:rPr>
  </w:style>
  <w:style w:type="paragraph" w:styleId="BalloonText">
    <w:name w:val="Balloon Text"/>
    <w:basedOn w:val="Normal"/>
    <w:link w:val="BalloonTextChar"/>
    <w:rsid w:val="00B14AD9"/>
    <w:rPr>
      <w:rFonts w:ascii="Tahoma" w:hAnsi="Tahoma" w:cs="Tahoma"/>
      <w:sz w:val="16"/>
      <w:szCs w:val="16"/>
    </w:rPr>
  </w:style>
  <w:style w:type="character" w:customStyle="1" w:styleId="BalloonTextChar">
    <w:name w:val="Balloon Text Char"/>
    <w:basedOn w:val="DefaultParagraphFont"/>
    <w:link w:val="BalloonText"/>
    <w:rsid w:val="00B14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AD9"/>
    <w:rPr>
      <w:b/>
      <w:color w:val="660033"/>
      <w:spacing w:val="0"/>
    </w:rPr>
  </w:style>
  <w:style w:type="paragraph" w:customStyle="1" w:styleId="Nameditemlist">
    <w:name w:val="Named item list"/>
    <w:basedOn w:val="BodyText"/>
    <w:qFormat/>
    <w:rsid w:val="00B14AD9"/>
    <w:pPr>
      <w:tabs>
        <w:tab w:val="left" w:pos="2835"/>
      </w:tabs>
      <w:ind w:left="2835" w:hanging="2835"/>
    </w:pPr>
  </w:style>
  <w:style w:type="paragraph" w:customStyle="1" w:styleId="BodyTextnopadding">
    <w:name w:val="Body Text no padding"/>
    <w:basedOn w:val="BodyText"/>
    <w:qFormat/>
    <w:rsid w:val="00B14AD9"/>
    <w:pPr>
      <w:spacing w:before="0" w:after="0"/>
    </w:pPr>
  </w:style>
  <w:style w:type="paragraph" w:customStyle="1" w:styleId="BodyTextBold">
    <w:name w:val="Body Text Bold"/>
    <w:basedOn w:val="BodyText"/>
    <w:qFormat/>
    <w:rsid w:val="00B14AD9"/>
    <w:rPr>
      <w:b/>
    </w:rPr>
  </w:style>
  <w:style w:type="character" w:styleId="Hyperlink">
    <w:name w:val="Hyperlink"/>
    <w:basedOn w:val="DefaultParagraphFont"/>
    <w:uiPriority w:val="99"/>
    <w:unhideWhenUsed/>
    <w:rsid w:val="00896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7055</Characters>
  <Application>Microsoft Office Word</Application>
  <DocSecurity>0</DocSecurity>
  <Lines>271</Lines>
  <Paragraphs>172</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AVIF0048 Undertake aircraft underwater escape and survival</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