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6CC4" w:rsidP="004D6CC4">
      <w:pPr>
        <w:pStyle w:val="Title"/>
      </w:pPr>
      <w:r>
        <w:fldChar w:fldCharType="begin"/>
      </w:r>
      <w:r>
        <w:instrText xml:space="preserve"> TITLE   \* MERGEFORMAT </w:instrText>
      </w:r>
      <w:r>
        <w:fldChar w:fldCharType="separate"/>
      </w:r>
      <w:r>
        <w:t>AVIF0046 Facilitate an aerodrome emergency response</w:t>
      </w:r>
      <w:r>
        <w:fldChar w:fldCharType="end"/>
      </w:r>
    </w:p>
    <w:p w:rsidR="004D6CC4" w:rsidP="004D6CC4">
      <w:pPr>
        <w:pStyle w:val="Version"/>
        <w:sectPr w:rsidSect="003B4B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B95" w:rsidP="003B4B95">
      <w:pPr>
        <w:pStyle w:val="SuperHeading"/>
      </w:pPr>
      <w:r w:rsidRPr="003B4B95">
        <w:t>AVIF0046 Facilitate an aerodrome emergency response</w:t>
      </w:r>
    </w:p>
    <w:p w:rsidR="00000000" w:rsidRPr="003B4B95" w:rsidP="003B4B95">
      <w:pPr>
        <w:pStyle w:val="Heading1"/>
      </w:pPr>
      <w:bookmarkStart w:id="1" w:name="O_1025822"/>
      <w:bookmarkEnd w:id="1"/>
      <w:r w:rsidRPr="003B4B95">
        <w:t>Modification History</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Release 1. This is the first release of this unit of competency in the AVI Aviation Training Package.</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2" w:name="O_1025823"/>
      <w:bookmarkEnd w:id="2"/>
      <w:r w:rsidRPr="003B4B95">
        <w:t>Application</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This unit involves the skills and knowledge required to facilitate an aerodrome emergency r</w:t>
            </w:r>
            <w:r w:rsidRPr="003B4B95">
              <w:t>esponse in compliance with relevant regulatory requirements of the Civil Aviation Safety Authority (CASA) and national operating standards.</w:t>
            </w:r>
          </w:p>
          <w:p w:rsidR="00000000" w:rsidRPr="003B4B95" w:rsidP="003B4B95">
            <w:pPr>
              <w:pStyle w:val="BodyText"/>
            </w:pPr>
            <w:r w:rsidRPr="003B4B95">
              <w:t>It includes preparing for an aerodrome emergency, responding to an aerodrome emergency, and taking appropriate actio</w:t>
            </w:r>
            <w:r w:rsidRPr="003B4B95">
              <w:t>ns to reinstate aerodrome operations.</w:t>
            </w:r>
          </w:p>
          <w:p w:rsidR="00000000" w:rsidRPr="003B4B95" w:rsidP="003B4B95">
            <w:pPr>
              <w:pStyle w:val="BodyText"/>
            </w:pPr>
            <w:r w:rsidRPr="003B4B95">
              <w:t xml:space="preserve">This unit addresses aviation non-technical skill requirements (mental, social and personal-management abilities) related to safety management duties of ground operations personnel and contributes to safe and effective </w:t>
            </w:r>
            <w:r w:rsidRPr="003B4B95">
              <w:t>performance in complex aviation operational environments.</w:t>
            </w:r>
          </w:p>
          <w:p w:rsidR="00000000" w:rsidRPr="003B4B95" w:rsidP="003B4B95">
            <w:pPr>
              <w:pStyle w:val="BodyText"/>
            </w:pPr>
            <w:r w:rsidRPr="003B4B95">
              <w:t>Operations are conducted as part of commercial and military aircraft activities across a variety of operational contexts within the Australian aviation industry.</w:t>
            </w:r>
          </w:p>
          <w:p w:rsidR="00000000" w:rsidRPr="003B4B95" w:rsidP="003B4B95">
            <w:pPr>
              <w:pStyle w:val="BodyText"/>
            </w:pPr>
            <w:r w:rsidRPr="003B4B95">
              <w:t>Work is performed independently or u</w:t>
            </w:r>
            <w:r w:rsidRPr="003B4B95">
              <w:t>nder limited supervision as a single operator or within a team environment.</w:t>
            </w:r>
          </w:p>
          <w:p w:rsidR="00000000" w:rsidRPr="003B4B95" w:rsidP="003B4B95">
            <w:pPr>
              <w:pStyle w:val="BodyText"/>
            </w:pPr>
            <w:r w:rsidRPr="003B4B95">
              <w:t>Licensing, legislative, regulatory or certification requirements are applicable to this unit.</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3" w:name="O_1025824"/>
      <w:bookmarkEnd w:id="3"/>
      <w:r w:rsidRPr="003B4B95">
        <w:t>Pre-requisite Unit</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Not applicable.</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4" w:name="O_1025825"/>
      <w:bookmarkEnd w:id="4"/>
      <w:r w:rsidRPr="003B4B95">
        <w:t>Competenc</w:t>
      </w:r>
      <w:r w:rsidRPr="003B4B95">
        <w:t>y Field</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F – Safety Management</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5" w:name="O_1025826"/>
      <w:bookmarkEnd w:id="5"/>
      <w:r w:rsidRPr="003B4B95">
        <w:t>Unit Sector</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Not applicable.</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6" w:name="O_1025827"/>
      <w:bookmarkEnd w:id="6"/>
      <w:r w:rsidRPr="003B4B9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B4B9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PERFORMANCE CRITERIA</w:t>
            </w:r>
          </w:p>
        </w:tc>
      </w:tr>
      <w:tr w:rsidTr="003B4B9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Performance criteria describe the performance needed to demonstrate achievement of the element.</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rPr>
                <w:rStyle w:val="SpecialBold"/>
              </w:rPr>
              <w:t>Prepare for an aerodrome emergency</w:t>
            </w: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Familiarity with aerodrome emergency response procedures and role of responding agencies is established</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Aerod</w:t>
            </w:r>
            <w:r w:rsidRPr="003B4B95">
              <w:t>rome emergency equipment is checked and tested in accordance with workplace procedures</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Emergency exercises and debriefing sessions are participated in as required</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Hazards are identified, risks are assessed and hazard management implemented</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Responding agencies are escorted on familiarisation tours of airside facilities as required</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rPr>
                <w:rStyle w:val="SpecialBold"/>
              </w:rPr>
              <w:t>Respond to an aerodrome emergency</w:t>
            </w: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Established emergency response procedures are followed</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Forward command post (FCP) and other forward control areas are appropriately established</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Wreckage is guarded and evidence preserved</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Command of initial emergency response is appropriately handed over to responding agencies</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Responding ag</w:t>
            </w:r>
            <w:r w:rsidRPr="003B4B95">
              <w:t>encies are assisted as required</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Running log is maintained throughout an emergency</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Media enquiries are appropriately handled</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rPr>
                <w:rStyle w:val="SpecialBold"/>
              </w:rPr>
              <w:t>Take appropriate action to reinstate aerodrome operations</w:t>
            </w: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Assessment of continued aerodrome operational capability is correctly made and authorities notified</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t>Airside facilities are returned to service as required</w:t>
            </w:r>
          </w:p>
        </w:tc>
      </w:tr>
      <w:tr w:rsidTr="003B4B9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4B9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B4B95">
            <w:pPr>
              <w:pStyle w:val="BodyText"/>
              <w:rPr>
                <w:lang w:val="en-NZ"/>
              </w:rPr>
            </w:pPr>
            <w:r w:rsidRPr="003B4B9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Reports are completed, filed and disseminated to relevant authorities as required in ac</w:t>
            </w:r>
            <w:r w:rsidRPr="003B4B95">
              <w:t>cordance with workplace procedures</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7" w:name="O_1025828"/>
      <w:bookmarkEnd w:id="7"/>
      <w:r w:rsidRPr="003B4B95">
        <w:t>Foundation Skills</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 xml:space="preserve">Foundation skills essential to performance are explicit in the performance criteria of this unit of </w:t>
            </w:r>
            <w:r w:rsidRPr="003B4B95">
              <w:t>competency.</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8" w:name="O_1025829"/>
      <w:bookmarkEnd w:id="8"/>
      <w:r w:rsidRPr="003B4B95">
        <w:t>Range of Conditions</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Range is restricted to essential operating conditions and any other variables essential to the work environment.</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9" w:name="O_1025830"/>
      <w:bookmarkEnd w:id="9"/>
      <w:r w:rsidRPr="003B4B95">
        <w:t>Unit Mapping Information</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This unit replaces and is equivalent to AVIF3026 Facilitate an aerodrome emergency response.</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10" w:name="O_1025837"/>
      <w:bookmarkEnd w:id="10"/>
      <w:r w:rsidRPr="003B4B95">
        <w:t>Links</w:t>
      </w:r>
    </w:p>
    <w:p w:rsidR="00000000" w:rsidRPr="003B4B95" w:rsidP="004D6CC4">
      <w:pPr>
        <w:pStyle w:val="BodyText"/>
      </w:pPr>
      <w:r w:rsidRPr="003B4B9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31FF3">
        <w:rPr>
          <w:rStyle w:val="Hyperlink"/>
        </w:rPr>
        <w:t>https://vetnet.gov.au/Pages/TrainingDocs.aspx?q=4725260a-0af3-4daf-912b-ef1c2f3e5816</w:t>
      </w:r>
      <w:r>
        <w:fldChar w:fldCharType="end"/>
      </w:r>
    </w:p>
    <w:p w:rsidR="00000000" w:rsidRPr="003B4B95" w:rsidP="004D6CC4">
      <w:pPr>
        <w:pStyle w:val="BodyText"/>
        <w:sectPr w:rsidSect="003B4B95">
          <w:headerReference w:type="default" r:id="rId10"/>
          <w:footerReference w:type="default" r:id="rId11"/>
          <w:pgSz w:w="11908" w:h="16833"/>
          <w:pgMar w:top="1702" w:right="1418" w:bottom="1702" w:left="1418" w:header="992" w:footer="992" w:gutter="0"/>
          <w:cols w:space="720"/>
          <w:noEndnote/>
          <w:docGrid w:linePitch="299"/>
        </w:sectPr>
      </w:pPr>
    </w:p>
    <w:p w:rsidR="00000000" w:rsidRPr="003B4B95" w:rsidP="003B4B95">
      <w:pPr>
        <w:pStyle w:val="SuperHeading"/>
      </w:pPr>
      <w:r w:rsidRPr="003B4B95">
        <w:t xml:space="preserve">Assessment </w:t>
      </w:r>
      <w:r w:rsidRPr="003B4B95">
        <w:t>Requirements for AVIF0046 Facilitate an aerodrome emergency response</w:t>
      </w:r>
    </w:p>
    <w:p w:rsidR="00000000" w:rsidRPr="003B4B95" w:rsidP="003B4B95">
      <w:pPr>
        <w:pStyle w:val="Heading1"/>
      </w:pPr>
      <w:bookmarkStart w:id="11" w:name="O_1025832"/>
      <w:bookmarkEnd w:id="11"/>
      <w:r w:rsidRPr="003B4B95">
        <w:t>Modification History</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Release 1. This is the first release of this unit of competency in the AVI Aviation Training Package.</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12" w:name="O_1025833"/>
      <w:bookmarkEnd w:id="12"/>
      <w:r w:rsidRPr="003B4B95">
        <w:t>Performance Evidence</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Evid</w:t>
            </w:r>
            <w:r w:rsidRPr="003B4B95">
              <w:t>ence required to demonstrate competence in this unit must be relevant to and satisfy all of the requirements of the elements, performance criteria and range of conditions on at least one occasion and include:</w:t>
            </w:r>
          </w:p>
          <w:p w:rsidR="00000000" w:rsidRPr="003B4B95" w:rsidP="003B4B95">
            <w:pPr>
              <w:pStyle w:val="ListBullet"/>
            </w:pPr>
            <w:r w:rsidRPr="003B4B95">
              <w:t>adapting to differences in equipment and opera</w:t>
            </w:r>
            <w:r w:rsidRPr="003B4B95">
              <w:t>ting environment in accordance with workplace procedures</w:t>
            </w:r>
          </w:p>
          <w:p w:rsidR="00000000" w:rsidRPr="003B4B95" w:rsidP="003B4B95">
            <w:pPr>
              <w:pStyle w:val="ListBullet"/>
            </w:pPr>
            <w:r w:rsidRPr="003B4B95">
              <w:t>applying relevant legislation and workplace procedures</w:t>
            </w:r>
          </w:p>
          <w:p w:rsidR="00000000" w:rsidRPr="003B4B95" w:rsidP="003B4B95">
            <w:pPr>
              <w:pStyle w:val="ListBullet"/>
            </w:pPr>
            <w:r w:rsidRPr="003B4B95">
              <w:t>applying relevant systems, such as aerodrome safety management system (SMS) and procedures, to assess and/or mitigate risk that might arise whil</w:t>
            </w:r>
            <w:r w:rsidRPr="003B4B95">
              <w:t>e facilitating a response to an aerodrome emergency</w:t>
            </w:r>
          </w:p>
          <w:p w:rsidR="00000000" w:rsidRPr="003B4B95" w:rsidP="003B4B95">
            <w:pPr>
              <w:pStyle w:val="ListBullet"/>
            </w:pPr>
            <w:r w:rsidRPr="003B4B95">
              <w:t>activating the aerodrome emergency plan (AEP), including:</w:t>
            </w:r>
          </w:p>
          <w:p w:rsidR="00000000" w:rsidRPr="003B4B95" w:rsidP="003B4B95">
            <w:pPr>
              <w:pStyle w:val="ListBullet2"/>
            </w:pPr>
            <w:r w:rsidRPr="003B4B95">
              <w:t>implementing aerodrome emergency procedures</w:t>
            </w:r>
          </w:p>
          <w:p w:rsidR="00000000" w:rsidRPr="003B4B95" w:rsidP="003B4B95">
            <w:pPr>
              <w:pStyle w:val="ListBullet2"/>
            </w:pPr>
            <w:r w:rsidRPr="003B4B95">
              <w:t>reporting to Australian Transport Safety Bureau (ATSB)</w:t>
            </w:r>
          </w:p>
          <w:p w:rsidR="00000000" w:rsidRPr="003B4B95" w:rsidP="003B4B95">
            <w:pPr>
              <w:pStyle w:val="ListBullet2"/>
            </w:pPr>
            <w:r w:rsidRPr="003B4B95">
              <w:t>reporting to local police service</w:t>
            </w:r>
          </w:p>
          <w:p w:rsidR="00000000" w:rsidRPr="003B4B95" w:rsidP="003B4B95">
            <w:pPr>
              <w:pStyle w:val="ListBullet"/>
            </w:pPr>
            <w:r w:rsidRPr="003B4B95">
              <w:t xml:space="preserve">responding to aerodrome emergency, including </w:t>
            </w:r>
          </w:p>
          <w:p w:rsidR="00000000" w:rsidRPr="003B4B95" w:rsidP="003B4B95">
            <w:pPr>
              <w:pStyle w:val="ListBullet2"/>
            </w:pPr>
            <w:r w:rsidRPr="003B4B95">
              <w:t>aircraft crash off aerodrome</w:t>
            </w:r>
          </w:p>
          <w:p w:rsidR="00000000" w:rsidRPr="003B4B95" w:rsidP="003B4B95">
            <w:pPr>
              <w:pStyle w:val="ListBullet2"/>
            </w:pPr>
            <w:r w:rsidRPr="003B4B95">
              <w:t>aircraft crash on aerodrome</w:t>
            </w:r>
          </w:p>
          <w:p w:rsidR="00000000" w:rsidRPr="003B4B95" w:rsidP="003B4B95">
            <w:pPr>
              <w:pStyle w:val="ListBullet2"/>
            </w:pPr>
            <w:r w:rsidRPr="003B4B95">
              <w:t>explosive threat</w:t>
            </w:r>
          </w:p>
          <w:p w:rsidR="00000000" w:rsidRPr="003B4B95" w:rsidP="003B4B95">
            <w:pPr>
              <w:pStyle w:val="ListBullet2"/>
            </w:pPr>
            <w:r w:rsidRPr="003B4B95">
              <w:t>full emergency</w:t>
            </w:r>
          </w:p>
          <w:p w:rsidR="00000000" w:rsidRPr="003B4B95" w:rsidP="003B4B95">
            <w:pPr>
              <w:pStyle w:val="ListBullet2"/>
            </w:pPr>
            <w:r w:rsidRPr="003B4B95">
              <w:t>hazardous materials incident</w:t>
            </w:r>
          </w:p>
          <w:p w:rsidR="00000000" w:rsidRPr="003B4B95" w:rsidP="003B4B95">
            <w:pPr>
              <w:pStyle w:val="ListBullet2"/>
            </w:pPr>
            <w:r w:rsidRPr="003B4B95">
              <w:t>local standby</w:t>
            </w:r>
          </w:p>
          <w:p w:rsidR="00000000" w:rsidRPr="003B4B95" w:rsidP="003B4B95">
            <w:pPr>
              <w:pStyle w:val="ListBullet2"/>
            </w:pPr>
            <w:r w:rsidRPr="003B4B95">
              <w:t>major building fire</w:t>
            </w:r>
          </w:p>
          <w:p w:rsidR="00000000" w:rsidRPr="003B4B95" w:rsidP="003B4B95">
            <w:pPr>
              <w:pStyle w:val="ListBullet2"/>
            </w:pPr>
            <w:r w:rsidRPr="003B4B95">
              <w:t>medical emergency</w:t>
            </w:r>
          </w:p>
          <w:p w:rsidR="00000000" w:rsidRPr="003B4B95" w:rsidP="003B4B95">
            <w:pPr>
              <w:pStyle w:val="ListBullet2"/>
            </w:pPr>
            <w:r w:rsidRPr="003B4B95">
              <w:t>unlawful interference with aviation</w:t>
            </w:r>
          </w:p>
          <w:p w:rsidR="00000000" w:rsidRPr="003B4B95" w:rsidP="003B4B95">
            <w:pPr>
              <w:pStyle w:val="ListBullet2"/>
            </w:pPr>
            <w:r w:rsidRPr="003B4B95">
              <w:t>wildlife hazards</w:t>
            </w:r>
          </w:p>
          <w:p w:rsidR="00000000" w:rsidRPr="003B4B95" w:rsidP="003B4B95">
            <w:pPr>
              <w:pStyle w:val="ListBullet"/>
            </w:pPr>
            <w:r w:rsidRPr="003B4B95">
              <w:t>reporting situations, including:</w:t>
            </w:r>
          </w:p>
          <w:p w:rsidR="00000000" w:rsidRPr="003B4B95" w:rsidP="003B4B95">
            <w:pPr>
              <w:pStyle w:val="ListBullet2"/>
            </w:pPr>
            <w:r w:rsidRPr="003B4B95">
              <w:t>changes to temporary or permanent published aerodrome information</w:t>
            </w:r>
          </w:p>
          <w:p w:rsidR="00000000" w:rsidRPr="003B4B95" w:rsidP="003B4B95">
            <w:pPr>
              <w:pStyle w:val="ListBullet2"/>
            </w:pPr>
            <w:r w:rsidRPr="003B4B95">
              <w:t>emergency situations resulting in some or all of the aerodrome becoming unserviceable</w:t>
            </w:r>
          </w:p>
          <w:p w:rsidR="00000000" w:rsidRPr="003B4B95" w:rsidP="003B4B95">
            <w:pPr>
              <w:pStyle w:val="ListBullet2"/>
            </w:pPr>
            <w:r w:rsidRPr="003B4B95">
              <w:t>restoration of aerodrome serviceability</w:t>
            </w:r>
          </w:p>
          <w:p w:rsidR="00000000" w:rsidRPr="003B4B95" w:rsidP="003B4B95">
            <w:pPr>
              <w:pStyle w:val="ListBullet"/>
            </w:pPr>
            <w:r w:rsidRPr="003B4B95">
              <w:t>communicati</w:t>
            </w:r>
            <w:r w:rsidRPr="003B4B95">
              <w:t>ng effectively with others</w:t>
            </w:r>
          </w:p>
          <w:p w:rsidR="00000000" w:rsidRPr="003B4B95" w:rsidP="003B4B95">
            <w:pPr>
              <w:pStyle w:val="ListBullet"/>
            </w:pPr>
            <w:r w:rsidRPr="003B4B95">
              <w:t>reporting to relevant authorities, including:</w:t>
            </w:r>
          </w:p>
          <w:p w:rsidR="00000000" w:rsidRPr="003B4B95" w:rsidP="003B4B95">
            <w:pPr>
              <w:pStyle w:val="ListBullet2"/>
            </w:pPr>
            <w:r w:rsidRPr="003B4B95">
              <w:t>aerodrome operator or delegated person</w:t>
            </w:r>
          </w:p>
          <w:p w:rsidR="00000000" w:rsidRPr="003B4B95" w:rsidP="003B4B95">
            <w:pPr>
              <w:pStyle w:val="ListBullet2"/>
            </w:pPr>
            <w:r w:rsidRPr="003B4B95">
              <w:t>aerodrome users</w:t>
            </w:r>
          </w:p>
          <w:p w:rsidR="00000000" w:rsidRPr="003B4B95" w:rsidP="003B4B95">
            <w:pPr>
              <w:pStyle w:val="ListBullet2"/>
            </w:pPr>
            <w:r w:rsidRPr="003B4B95">
              <w:t>air traffic control (ATC)</w:t>
            </w:r>
          </w:p>
          <w:p w:rsidR="00000000" w:rsidRPr="003B4B95" w:rsidP="003B4B95">
            <w:pPr>
              <w:pStyle w:val="ListBullet2"/>
            </w:pPr>
            <w:r w:rsidRPr="003B4B95">
              <w:t>Australian Defence Force (Defence) Command for military bases</w:t>
            </w:r>
          </w:p>
          <w:p w:rsidR="00000000" w:rsidRPr="003B4B95" w:rsidP="003B4B95">
            <w:pPr>
              <w:pStyle w:val="ListBullet2"/>
            </w:pPr>
            <w:r w:rsidRPr="003B4B95">
              <w:t>Civil Aviation Safety Authority (CASA)</w:t>
            </w:r>
          </w:p>
          <w:p w:rsidR="00000000" w:rsidRPr="003B4B95" w:rsidP="003B4B95">
            <w:pPr>
              <w:pStyle w:val="ListBullet2"/>
            </w:pPr>
            <w:r w:rsidRPr="003B4B95">
              <w:t>Notice to Airmen (NOTAM) Office (Airservices Australia)</w:t>
            </w:r>
          </w:p>
          <w:p w:rsidR="00000000" w:rsidRPr="003B4B95" w:rsidP="003B4B95">
            <w:pPr>
              <w:pStyle w:val="ListBullet"/>
            </w:pPr>
            <w:r w:rsidRPr="003B4B95">
              <w:t>reporting using suitable means, including:</w:t>
            </w:r>
          </w:p>
          <w:p w:rsidR="00000000" w:rsidRPr="003B4B95" w:rsidP="003B4B95">
            <w:pPr>
              <w:pStyle w:val="ListBullet2"/>
            </w:pPr>
            <w:r w:rsidRPr="003B4B95">
              <w:t>NOTAM</w:t>
            </w:r>
          </w:p>
          <w:p w:rsidR="00000000" w:rsidRPr="003B4B95" w:rsidP="003B4B95">
            <w:pPr>
              <w:pStyle w:val="ListBullet2"/>
            </w:pPr>
            <w:r w:rsidRPr="003B4B95">
              <w:t>verbal communications</w:t>
            </w:r>
          </w:p>
          <w:p w:rsidR="00000000" w:rsidRPr="003B4B95" w:rsidP="003B4B95">
            <w:pPr>
              <w:pStyle w:val="ListBullet2"/>
            </w:pPr>
            <w:r w:rsidRPr="003B4B95">
              <w:t xml:space="preserve">written communication by fax or email </w:t>
            </w:r>
          </w:p>
          <w:p w:rsidR="00000000" w:rsidRPr="003B4B95" w:rsidP="003B4B95">
            <w:pPr>
              <w:pStyle w:val="ListBullet"/>
            </w:pPr>
            <w:r w:rsidRPr="003B4B95">
              <w:t>completing relevant documentation</w:t>
            </w:r>
          </w:p>
          <w:p w:rsidR="00000000" w:rsidRPr="003B4B95" w:rsidP="003B4B95">
            <w:pPr>
              <w:pStyle w:val="ListBullet"/>
            </w:pPr>
            <w:r w:rsidRPr="003B4B95">
              <w:t>identifying and correctly using relevant equipment</w:t>
            </w:r>
          </w:p>
          <w:p w:rsidR="00000000" w:rsidRPr="003B4B95" w:rsidP="003B4B95">
            <w:pPr>
              <w:pStyle w:val="ListBullet"/>
            </w:pPr>
            <w:r w:rsidRPr="003B4B95">
              <w:t>im</w:t>
            </w:r>
            <w:r w:rsidRPr="003B4B95">
              <w:t>plementing work health and safety (WHS) procedures and relevant regulations</w:t>
            </w:r>
          </w:p>
          <w:p w:rsidR="00000000" w:rsidRPr="003B4B95" w:rsidP="003B4B95">
            <w:pPr>
              <w:pStyle w:val="ListBullet"/>
            </w:pPr>
            <w:r w:rsidRPr="003B4B95">
              <w:t>interpreting and following workplace procedures and prioritising work</w:t>
            </w:r>
          </w:p>
          <w:p w:rsidR="00000000" w:rsidRPr="003B4B95" w:rsidP="003B4B95">
            <w:pPr>
              <w:pStyle w:val="ListBullet"/>
            </w:pPr>
            <w:r w:rsidRPr="003B4B95">
              <w:t>monitoring and anticipating operational problems and hazards and taking appropriate action</w:t>
            </w:r>
          </w:p>
          <w:p w:rsidR="00000000" w:rsidRPr="003B4B95" w:rsidP="003B4B95">
            <w:pPr>
              <w:pStyle w:val="ListBullet"/>
            </w:pPr>
            <w:r w:rsidRPr="003B4B95">
              <w:t>operating electroni</w:t>
            </w:r>
            <w:r w:rsidRPr="003B4B95">
              <w:t>c communications equipment to required protocols</w:t>
            </w:r>
          </w:p>
          <w:p w:rsidR="00000000" w:rsidRPr="003B4B95" w:rsidP="003B4B95">
            <w:pPr>
              <w:pStyle w:val="ListBullet"/>
            </w:pPr>
            <w:r w:rsidRPr="003B4B95">
              <w:t>reading, interpreting and following relevant instructions, regulations, procedures, information and signs</w:t>
            </w:r>
          </w:p>
          <w:p w:rsidR="00000000" w:rsidRPr="003B4B95" w:rsidP="003B4B95">
            <w:pPr>
              <w:pStyle w:val="ListBullet"/>
            </w:pPr>
            <w:r w:rsidRPr="003B4B95">
              <w:t>selecting and using required personal protective equipment (PPE) conforming to industry and WHS standards</w:t>
            </w:r>
          </w:p>
          <w:p w:rsidR="00000000" w:rsidRPr="003B4B95" w:rsidP="003B4B95">
            <w:pPr>
              <w:pStyle w:val="ListBullet"/>
            </w:pPr>
            <w:r w:rsidRPr="003B4B95">
              <w:t>working collaboratively with others</w:t>
            </w:r>
          </w:p>
          <w:p w:rsidR="00000000" w:rsidRPr="003B4B95" w:rsidP="003B4B95">
            <w:pPr>
              <w:pStyle w:val="ListBullet"/>
            </w:pPr>
            <w:r w:rsidRPr="003B4B95">
              <w:t>working systematically with required attention to detail without injury to self or others, or damage to goods or e</w:t>
            </w:r>
            <w:r w:rsidRPr="003B4B95">
              <w:t>quipment.</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13" w:name="O_1025834"/>
      <w:bookmarkEnd w:id="13"/>
      <w:r w:rsidRPr="003B4B95">
        <w:t>Knowledge Evidence</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Evidence required to demonstrate competence in this unit must be relevant to and satisfy all of the requirements of the elements, performance criteria and range of conditions and include knowledge of:</w:t>
            </w:r>
          </w:p>
          <w:p w:rsidR="00000000" w:rsidRPr="003B4B95" w:rsidP="003B4B95">
            <w:pPr>
              <w:pStyle w:val="ListBullet"/>
            </w:pPr>
            <w:r w:rsidRPr="003B4B95">
              <w:t>aero</w:t>
            </w:r>
            <w:r w:rsidRPr="003B4B95">
              <w:t>drome environments, including:</w:t>
            </w:r>
          </w:p>
          <w:p w:rsidR="00000000" w:rsidRPr="003B4B95" w:rsidP="003B4B95">
            <w:pPr>
              <w:pStyle w:val="ListBullet2"/>
            </w:pPr>
            <w:r w:rsidRPr="003B4B95">
              <w:t>areas surrounding navigational aids</w:t>
            </w:r>
          </w:p>
          <w:p w:rsidR="00000000" w:rsidRPr="003B4B95" w:rsidP="003B4B95">
            <w:pPr>
              <w:pStyle w:val="ListBullet2"/>
            </w:pPr>
            <w:r w:rsidRPr="003B4B95">
              <w:t>aerodrome works sites</w:t>
            </w:r>
          </w:p>
          <w:p w:rsidR="00000000" w:rsidRPr="003B4B95" w:rsidP="003B4B95">
            <w:pPr>
              <w:pStyle w:val="ListBullet2"/>
            </w:pPr>
            <w:r w:rsidRPr="003B4B95">
              <w:t>buildings</w:t>
            </w:r>
          </w:p>
          <w:p w:rsidR="00000000" w:rsidRPr="003B4B95" w:rsidP="003B4B95">
            <w:pPr>
              <w:pStyle w:val="ListBullet2"/>
            </w:pPr>
            <w:r w:rsidRPr="003B4B95">
              <w:t>drainage systems</w:t>
            </w:r>
          </w:p>
          <w:p w:rsidR="00000000" w:rsidRPr="003B4B95" w:rsidP="003B4B95">
            <w:pPr>
              <w:pStyle w:val="ListBullet2"/>
            </w:pPr>
            <w:r w:rsidRPr="003B4B95">
              <w:t>fences and gates</w:t>
            </w:r>
          </w:p>
          <w:p w:rsidR="00000000" w:rsidRPr="003B4B95" w:rsidP="003B4B95">
            <w:pPr>
              <w:pStyle w:val="ListBullet2"/>
            </w:pPr>
            <w:r w:rsidRPr="003B4B95">
              <w:t>obstacle limitation surfaces (OLS)</w:t>
            </w:r>
          </w:p>
          <w:p w:rsidR="00000000" w:rsidRPr="003B4B95" w:rsidP="003B4B95">
            <w:pPr>
              <w:pStyle w:val="ListBullet"/>
            </w:pPr>
            <w:r w:rsidRPr="003B4B95">
              <w:t xml:space="preserve">aerodrome layout, including: </w:t>
            </w:r>
          </w:p>
          <w:p w:rsidR="00000000" w:rsidRPr="003B4B95" w:rsidP="003B4B95">
            <w:pPr>
              <w:pStyle w:val="ListBullet2"/>
            </w:pPr>
            <w:r w:rsidRPr="003B4B95">
              <w:t>access routes</w:t>
            </w:r>
          </w:p>
          <w:p w:rsidR="00000000" w:rsidRPr="003B4B95" w:rsidP="003B4B95">
            <w:pPr>
              <w:pStyle w:val="ListBullet2"/>
            </w:pPr>
            <w:r w:rsidRPr="003B4B95">
              <w:t>aerodrome movement area facilities:</w:t>
            </w:r>
          </w:p>
          <w:p w:rsidR="00000000" w:rsidRPr="003B4B95" w:rsidP="003B4B95">
            <w:pPr>
              <w:pStyle w:val="ListBullet3"/>
            </w:pPr>
            <w:r w:rsidRPr="003B4B95">
              <w:t>apron</w:t>
            </w:r>
          </w:p>
          <w:p w:rsidR="00000000" w:rsidRPr="003B4B95" w:rsidP="003B4B95">
            <w:pPr>
              <w:pStyle w:val="ListBullet3"/>
            </w:pPr>
            <w:r w:rsidRPr="003B4B95">
              <w:t>clearway</w:t>
            </w:r>
          </w:p>
          <w:p w:rsidR="00000000" w:rsidRPr="003B4B95" w:rsidP="003B4B95">
            <w:pPr>
              <w:pStyle w:val="ListBullet3"/>
            </w:pPr>
            <w:r w:rsidRPr="003B4B95">
              <w:t>markers, markings and aerodrome lighting</w:t>
            </w:r>
          </w:p>
          <w:p w:rsidR="00000000" w:rsidRPr="003B4B95" w:rsidP="003B4B95">
            <w:pPr>
              <w:pStyle w:val="ListBullet3"/>
            </w:pPr>
            <w:r w:rsidRPr="003B4B95">
              <w:t>runway and runway strip</w:t>
            </w:r>
          </w:p>
          <w:p w:rsidR="00000000" w:rsidRPr="003B4B95" w:rsidP="003B4B95">
            <w:pPr>
              <w:pStyle w:val="ListBullet3"/>
            </w:pPr>
            <w:r w:rsidRPr="003B4B95">
              <w:t>runway end safety area</w:t>
            </w:r>
          </w:p>
          <w:p w:rsidR="00000000" w:rsidRPr="003B4B95" w:rsidP="003B4B95">
            <w:pPr>
              <w:pStyle w:val="ListBullet3"/>
            </w:pPr>
            <w:r w:rsidRPr="003B4B95">
              <w:t>taxiway and taxiway strip</w:t>
            </w:r>
          </w:p>
          <w:p w:rsidR="00000000" w:rsidRPr="003B4B95" w:rsidP="003B4B95">
            <w:pPr>
              <w:pStyle w:val="ListBullet"/>
            </w:pPr>
            <w:r w:rsidRPr="003B4B95">
              <w:t>appropriate responses to emergency transmission, including:</w:t>
            </w:r>
          </w:p>
          <w:p w:rsidR="00000000" w:rsidRPr="003B4B95" w:rsidP="003B4B95">
            <w:pPr>
              <w:pStyle w:val="ListBullet2"/>
            </w:pPr>
            <w:r w:rsidRPr="003B4B95">
              <w:t>establishing priority of calls</w:t>
            </w:r>
          </w:p>
          <w:p w:rsidR="00000000" w:rsidRPr="003B4B95" w:rsidP="003B4B95">
            <w:pPr>
              <w:pStyle w:val="ListBullet2"/>
            </w:pPr>
            <w:r w:rsidRPr="003B4B95">
              <w:t>imposing radio silence</w:t>
            </w:r>
          </w:p>
          <w:p w:rsidR="00000000" w:rsidRPr="003B4B95" w:rsidP="003B4B95">
            <w:pPr>
              <w:pStyle w:val="ListBullet"/>
            </w:pPr>
            <w:r w:rsidRPr="003B4B95">
              <w:t>critical messages, including a distress message (MAYDAY call) and an urgency message (PAN call)</w:t>
            </w:r>
          </w:p>
          <w:p w:rsidR="00000000" w:rsidRPr="003B4B95" w:rsidP="003B4B95">
            <w:pPr>
              <w:pStyle w:val="ListBullet"/>
            </w:pPr>
            <w:r w:rsidRPr="003B4B95">
              <w:t>emergency response procedures</w:t>
            </w:r>
          </w:p>
          <w:p w:rsidR="00000000" w:rsidRPr="003B4B95" w:rsidP="003B4B95">
            <w:pPr>
              <w:pStyle w:val="ListBullet"/>
            </w:pPr>
            <w:r w:rsidRPr="003B4B95">
              <w:t>operation of airband radio equipment as used to communicate with ATC and/or pilots</w:t>
            </w:r>
          </w:p>
          <w:p w:rsidR="00000000" w:rsidRPr="003B4B95" w:rsidP="003B4B95">
            <w:pPr>
              <w:pStyle w:val="ListBullet"/>
            </w:pPr>
            <w:r w:rsidRPr="003B4B95">
              <w:t>physical characteristics of aircraft, including</w:t>
            </w:r>
            <w:r w:rsidRPr="003B4B95">
              <w:t>:</w:t>
            </w:r>
          </w:p>
          <w:p w:rsidR="00000000" w:rsidRPr="003B4B95" w:rsidP="003B4B95">
            <w:pPr>
              <w:pStyle w:val="ListBullet2"/>
            </w:pPr>
            <w:r w:rsidRPr="003B4B95">
              <w:t>commercial charter aircraft</w:t>
            </w:r>
          </w:p>
          <w:p w:rsidR="00000000" w:rsidRPr="003B4B95" w:rsidP="003B4B95">
            <w:pPr>
              <w:pStyle w:val="ListBullet2"/>
            </w:pPr>
            <w:r w:rsidRPr="003B4B95">
              <w:t>commercial passenger aircraft</w:t>
            </w:r>
          </w:p>
          <w:p w:rsidR="00000000" w:rsidRPr="003B4B95" w:rsidP="003B4B95">
            <w:pPr>
              <w:pStyle w:val="ListBullet2"/>
            </w:pPr>
            <w:r w:rsidRPr="003B4B95">
              <w:t>emergency medical service (EMS) aircraft</w:t>
            </w:r>
          </w:p>
          <w:p w:rsidR="00000000" w:rsidRPr="003B4B95" w:rsidP="003B4B95">
            <w:pPr>
              <w:pStyle w:val="ListBullet2"/>
            </w:pPr>
            <w:r w:rsidRPr="003B4B95">
              <w:t>fixed wing and/or helicopters</w:t>
            </w:r>
          </w:p>
          <w:p w:rsidR="00000000" w:rsidRPr="003B4B95" w:rsidP="003B4B95">
            <w:pPr>
              <w:pStyle w:val="ListBullet2"/>
            </w:pPr>
            <w:r w:rsidRPr="003B4B95">
              <w:t>freighter aircraft</w:t>
            </w:r>
          </w:p>
          <w:p w:rsidR="00000000" w:rsidRPr="003B4B95" w:rsidP="003B4B95">
            <w:pPr>
              <w:pStyle w:val="ListBullet2"/>
            </w:pPr>
            <w:r w:rsidRPr="003B4B95">
              <w:t>general aviation/recreational aircraft</w:t>
            </w:r>
          </w:p>
          <w:p w:rsidR="00000000" w:rsidRPr="003B4B95" w:rsidP="003B4B95">
            <w:pPr>
              <w:pStyle w:val="ListBullet2"/>
            </w:pPr>
            <w:r w:rsidRPr="003B4B95">
              <w:t>military aircraft</w:t>
            </w:r>
          </w:p>
          <w:p w:rsidR="00000000" w:rsidRPr="003B4B95" w:rsidP="003B4B95">
            <w:pPr>
              <w:pStyle w:val="ListBullet"/>
            </w:pPr>
            <w:r w:rsidRPr="003B4B95">
              <w:t>problems, safety hazards and risks that exist when facilitating an aerodrome emergency response and related risk assessment/management measures that may need to be taken into account</w:t>
            </w:r>
          </w:p>
          <w:p w:rsidR="00000000" w:rsidRPr="003B4B95" w:rsidP="003B4B95">
            <w:pPr>
              <w:pStyle w:val="ListBullet"/>
            </w:pPr>
            <w:r w:rsidRPr="003B4B95">
              <w:t>hazards, including:</w:t>
            </w:r>
          </w:p>
          <w:p w:rsidR="00000000" w:rsidRPr="003B4B95" w:rsidP="003B4B95">
            <w:pPr>
              <w:pStyle w:val="ListBullet2"/>
            </w:pPr>
            <w:r w:rsidRPr="003B4B95">
              <w:t>aircraft movements</w:t>
            </w:r>
          </w:p>
          <w:p w:rsidR="00000000" w:rsidRPr="003B4B95" w:rsidP="003B4B95">
            <w:pPr>
              <w:pStyle w:val="ListBullet2"/>
            </w:pPr>
            <w:r w:rsidRPr="003B4B95">
              <w:t>explosions</w:t>
            </w:r>
          </w:p>
          <w:p w:rsidR="00000000" w:rsidRPr="003B4B95" w:rsidP="003B4B95">
            <w:pPr>
              <w:pStyle w:val="ListBullet2"/>
            </w:pPr>
            <w:r w:rsidRPr="003B4B95">
              <w:t>fire and smoke</w:t>
            </w:r>
          </w:p>
          <w:p w:rsidR="00000000" w:rsidRPr="003B4B95" w:rsidP="003B4B95">
            <w:pPr>
              <w:pStyle w:val="ListBullet2"/>
            </w:pPr>
            <w:r w:rsidRPr="003B4B95">
              <w:t>foreign</w:t>
            </w:r>
            <w:r w:rsidRPr="003B4B95">
              <w:t xml:space="preserve"> object debris (FOD)</w:t>
            </w:r>
          </w:p>
          <w:p w:rsidR="00000000" w:rsidRPr="003B4B95" w:rsidP="003B4B95">
            <w:pPr>
              <w:pStyle w:val="ListBullet2"/>
            </w:pPr>
            <w:r w:rsidRPr="003B4B95">
              <w:t>fumes</w:t>
            </w:r>
          </w:p>
          <w:p w:rsidR="00000000" w:rsidRPr="003B4B95" w:rsidP="003B4B95">
            <w:pPr>
              <w:pStyle w:val="ListBullet2"/>
            </w:pPr>
            <w:r w:rsidRPr="003B4B95">
              <w:t>hazardous/toxic materials</w:t>
            </w:r>
          </w:p>
          <w:p w:rsidR="00000000" w:rsidRPr="003B4B95" w:rsidP="003B4B95">
            <w:pPr>
              <w:pStyle w:val="ListBullet2"/>
            </w:pPr>
            <w:r w:rsidRPr="003B4B95">
              <w:t>other vehicles in the vicinity of the emergency</w:t>
            </w:r>
          </w:p>
          <w:p w:rsidR="00000000" w:rsidRPr="003B4B95" w:rsidP="003B4B95">
            <w:pPr>
              <w:pStyle w:val="ListBullet2"/>
            </w:pPr>
            <w:r w:rsidRPr="003B4B95">
              <w:t>personnel in the vicinity of the emergency</w:t>
            </w:r>
          </w:p>
          <w:p w:rsidR="00000000" w:rsidRPr="003B4B95" w:rsidP="003B4B95">
            <w:pPr>
              <w:pStyle w:val="ListBullet2"/>
            </w:pPr>
            <w:r w:rsidRPr="003B4B95">
              <w:t>slippery surfaces</w:t>
            </w:r>
          </w:p>
          <w:p w:rsidR="00000000" w:rsidRPr="003B4B95" w:rsidP="003B4B95">
            <w:pPr>
              <w:pStyle w:val="ListBullet"/>
            </w:pPr>
            <w:r w:rsidRPr="003B4B95">
              <w:t>purpose and application of aerodrome markers, markings and temporary lighting</w:t>
            </w:r>
          </w:p>
          <w:p w:rsidR="00000000" w:rsidRPr="003B4B95" w:rsidP="003B4B95">
            <w:pPr>
              <w:pStyle w:val="ListBullet"/>
            </w:pPr>
            <w:r w:rsidRPr="003B4B95">
              <w:t>purpose and role of forward command post (FCP)</w:t>
            </w:r>
          </w:p>
          <w:p w:rsidR="00000000" w:rsidRPr="003B4B95" w:rsidP="003B4B95">
            <w:pPr>
              <w:pStyle w:val="ListBullet"/>
            </w:pPr>
            <w:r w:rsidRPr="003B4B95">
              <w:t>aerodrome emergency equipment, including:</w:t>
            </w:r>
          </w:p>
          <w:p w:rsidR="00000000" w:rsidRPr="003B4B95" w:rsidP="003B4B95">
            <w:pPr>
              <w:pStyle w:val="ListBullet2"/>
            </w:pPr>
            <w:r w:rsidRPr="003B4B95">
              <w:t>communications</w:t>
            </w:r>
          </w:p>
          <w:p w:rsidR="00000000" w:rsidRPr="003B4B95" w:rsidP="003B4B95">
            <w:pPr>
              <w:pStyle w:val="ListBullet2"/>
            </w:pPr>
            <w:r w:rsidRPr="003B4B95">
              <w:t>emergency lighting</w:t>
            </w:r>
          </w:p>
          <w:p w:rsidR="00000000" w:rsidRPr="003B4B95" w:rsidP="003B4B95">
            <w:pPr>
              <w:pStyle w:val="ListBullet2"/>
            </w:pPr>
            <w:r w:rsidRPr="003B4B95">
              <w:t>first aid equipment</w:t>
            </w:r>
          </w:p>
          <w:p w:rsidR="00000000" w:rsidRPr="003B4B95" w:rsidP="003B4B95">
            <w:pPr>
              <w:pStyle w:val="ListBullet2"/>
            </w:pPr>
            <w:r w:rsidRPr="003B4B95">
              <w:t>incident management kits</w:t>
            </w:r>
          </w:p>
          <w:p w:rsidR="00000000" w:rsidRPr="003B4B95" w:rsidP="003B4B95">
            <w:pPr>
              <w:pStyle w:val="ListBullet2"/>
            </w:pPr>
            <w:r w:rsidRPr="003B4B95">
              <w:t>spill response and control kits</w:t>
            </w:r>
          </w:p>
          <w:p w:rsidR="00000000" w:rsidRPr="003B4B95" w:rsidP="003B4B95">
            <w:pPr>
              <w:pStyle w:val="ListBullet2"/>
            </w:pPr>
            <w:r w:rsidRPr="003B4B95">
              <w:t>tools and equipment</w:t>
            </w:r>
          </w:p>
          <w:p w:rsidR="00000000" w:rsidRPr="003B4B95" w:rsidP="003B4B95">
            <w:pPr>
              <w:pStyle w:val="ListBullet2"/>
            </w:pPr>
            <w:r w:rsidRPr="003B4B95">
              <w:t>vehicles and trailers</w:t>
            </w:r>
          </w:p>
          <w:p w:rsidR="00000000" w:rsidRPr="003B4B95" w:rsidP="003B4B95">
            <w:pPr>
              <w:pStyle w:val="ListBullet"/>
            </w:pPr>
            <w:r w:rsidRPr="003B4B95">
              <w:t>radio equipm</w:t>
            </w:r>
            <w:r w:rsidRPr="003B4B95">
              <w:t>ent, including:</w:t>
            </w:r>
          </w:p>
          <w:p w:rsidR="00000000" w:rsidRPr="003B4B95" w:rsidP="003B4B95">
            <w:pPr>
              <w:pStyle w:val="ListBullet2"/>
            </w:pPr>
            <w:r w:rsidRPr="003B4B95">
              <w:t>airband/very high frequency (VHF) radio</w:t>
            </w:r>
          </w:p>
          <w:p w:rsidR="00000000" w:rsidRPr="003B4B95" w:rsidP="003B4B95">
            <w:pPr>
              <w:pStyle w:val="ListBullet2"/>
            </w:pPr>
            <w:r w:rsidRPr="003B4B95">
              <w:t>non-operations/ultra-high frequency (UHF) radio</w:t>
            </w:r>
          </w:p>
          <w:p w:rsidR="00000000" w:rsidRPr="003B4B95" w:rsidP="003B4B95">
            <w:pPr>
              <w:pStyle w:val="ListBullet"/>
            </w:pPr>
            <w:r w:rsidRPr="003B4B95">
              <w:t>relevant information/documents, including:</w:t>
            </w:r>
          </w:p>
          <w:p w:rsidR="00000000" w:rsidRPr="003B4B95" w:rsidP="003B4B95">
            <w:pPr>
              <w:pStyle w:val="ListBullet2"/>
            </w:pPr>
            <w:r w:rsidRPr="003B4B95">
              <w:t>AEP and procedures to be followed for each aerodrome emergency</w:t>
            </w:r>
          </w:p>
          <w:p w:rsidR="00000000" w:rsidRPr="003B4B95" w:rsidP="003B4B95">
            <w:pPr>
              <w:pStyle w:val="ListBullet2"/>
            </w:pPr>
            <w:r w:rsidRPr="003B4B95">
              <w:t>aerodrome manual</w:t>
            </w:r>
          </w:p>
          <w:p w:rsidR="00000000" w:rsidRPr="003B4B95" w:rsidP="003B4B95">
            <w:pPr>
              <w:pStyle w:val="ListBullet2"/>
            </w:pPr>
            <w:r w:rsidRPr="003B4B95">
              <w:t>aerodrome SMS and safety/security polices and principles of risk assessment and risk management</w:t>
            </w:r>
          </w:p>
          <w:p w:rsidR="00000000" w:rsidRPr="003B4B95" w:rsidP="003B4B95">
            <w:pPr>
              <w:pStyle w:val="ListBullet2"/>
            </w:pPr>
            <w:r w:rsidRPr="003B4B95">
              <w:t>aerodrome transport security plan (TSP)</w:t>
            </w:r>
          </w:p>
          <w:p w:rsidR="00000000" w:rsidRPr="003B4B95" w:rsidP="003B4B95">
            <w:pPr>
              <w:pStyle w:val="ListBullet2"/>
            </w:pPr>
            <w:r w:rsidRPr="003B4B95">
              <w:t>airline timetables</w:t>
            </w:r>
          </w:p>
          <w:p w:rsidR="00000000" w:rsidRPr="003B4B95" w:rsidP="003B4B95">
            <w:pPr>
              <w:pStyle w:val="ListBullet2"/>
            </w:pPr>
            <w:r w:rsidRPr="003B4B95">
              <w:t>airside driver handbook and/or airside driving requirements for the aerodrome</w:t>
            </w:r>
          </w:p>
          <w:p w:rsidR="00000000" w:rsidRPr="003B4B95" w:rsidP="003B4B95">
            <w:pPr>
              <w:pStyle w:val="ListBullet2"/>
            </w:pPr>
            <w:r w:rsidRPr="003B4B95">
              <w:t>Civil Aviation Safety R</w:t>
            </w:r>
            <w:r w:rsidRPr="003B4B95">
              <w:t>egulations (CASRs)</w:t>
            </w:r>
          </w:p>
          <w:p w:rsidR="00000000" w:rsidRPr="003B4B95" w:rsidP="003B4B95">
            <w:pPr>
              <w:pStyle w:val="ListBullet2"/>
            </w:pPr>
            <w:r w:rsidRPr="003B4B95">
              <w:t>conditions of service, legislation and industrial agreements, including workplace agreements and awards</w:t>
            </w:r>
          </w:p>
          <w:p w:rsidR="00000000" w:rsidRPr="003B4B95" w:rsidP="003B4B95">
            <w:pPr>
              <w:pStyle w:val="ListBullet2"/>
            </w:pPr>
            <w:r w:rsidRPr="003B4B95">
              <w:t>induction and training materials</w:t>
            </w:r>
          </w:p>
          <w:p w:rsidR="00000000" w:rsidRPr="003B4B95" w:rsidP="003B4B95">
            <w:pPr>
              <w:pStyle w:val="ListBullet2"/>
            </w:pPr>
            <w:r w:rsidRPr="003B4B95">
              <w:t>logbooks</w:t>
            </w:r>
          </w:p>
          <w:p w:rsidR="00000000" w:rsidRPr="003B4B95" w:rsidP="003B4B95">
            <w:pPr>
              <w:pStyle w:val="ListBullet2"/>
            </w:pPr>
            <w:r w:rsidRPr="003B4B95">
              <w:t>Manual of Standards (MOS) Part 139 – Aerodromes</w:t>
            </w:r>
          </w:p>
          <w:p w:rsidR="00000000" w:rsidRPr="003B4B95" w:rsidP="003B4B95">
            <w:pPr>
              <w:pStyle w:val="ListBullet2"/>
            </w:pPr>
            <w:r w:rsidRPr="003B4B95">
              <w:t>NOTAM</w:t>
            </w:r>
          </w:p>
          <w:p w:rsidR="00000000" w:rsidRPr="003B4B95" w:rsidP="003B4B95">
            <w:pPr>
              <w:pStyle w:val="ListBullet2"/>
            </w:pPr>
            <w:r w:rsidRPr="003B4B95">
              <w:t>operational checklists</w:t>
            </w:r>
          </w:p>
          <w:p w:rsidR="00000000" w:rsidRPr="003B4B95" w:rsidP="003B4B95">
            <w:pPr>
              <w:pStyle w:val="ListBullet2"/>
            </w:pPr>
            <w:r w:rsidRPr="003B4B95">
              <w:t>plans and maps</w:t>
            </w:r>
          </w:p>
          <w:p w:rsidR="00000000" w:rsidRPr="003B4B95" w:rsidP="003B4B95">
            <w:pPr>
              <w:pStyle w:val="ListBullet2"/>
            </w:pPr>
            <w:r w:rsidRPr="003B4B95">
              <w:t>relevant forms and databases</w:t>
            </w:r>
          </w:p>
          <w:p w:rsidR="00000000" w:rsidRPr="003B4B95" w:rsidP="003B4B95">
            <w:pPr>
              <w:pStyle w:val="ListBullet2"/>
            </w:pPr>
            <w:r w:rsidRPr="003B4B95">
              <w:t>safety data sheets (SDSs)/material safety data sheets (MSDSs) for hazardous materials</w:t>
            </w:r>
          </w:p>
          <w:p w:rsidR="00000000" w:rsidRPr="003B4B95" w:rsidP="003B4B95">
            <w:pPr>
              <w:pStyle w:val="ListBullet2"/>
            </w:pPr>
            <w:r w:rsidRPr="003B4B95">
              <w:t>workplace procedures for facilitating an aerodrome emergency response</w:t>
            </w:r>
          </w:p>
          <w:p w:rsidR="00000000" w:rsidRPr="003B4B95" w:rsidP="003B4B95">
            <w:pPr>
              <w:pStyle w:val="ListBullet"/>
            </w:pPr>
            <w:r w:rsidRPr="003B4B95">
              <w:t>relevant legislative and regulatory requirements relating to facilita</w:t>
            </w:r>
            <w:r w:rsidRPr="003B4B95">
              <w:t>ting an aerodrome emergency response, including:</w:t>
            </w:r>
          </w:p>
          <w:p w:rsidR="00000000" w:rsidRPr="003B4B95" w:rsidP="003B4B95">
            <w:pPr>
              <w:pStyle w:val="ListBullet2"/>
            </w:pPr>
            <w:r w:rsidRPr="003B4B95">
              <w:t>Defence Orders and Instructions</w:t>
            </w:r>
          </w:p>
          <w:p w:rsidR="00000000" w:rsidRPr="003B4B95" w:rsidP="003B4B95">
            <w:pPr>
              <w:pStyle w:val="ListBullet2"/>
            </w:pPr>
            <w:r w:rsidRPr="003B4B95">
              <w:t>standards and recommended practices (SARPs) of the International Civil Aviation Organization (ICAO)</w:t>
            </w:r>
          </w:p>
          <w:p w:rsidR="00000000" w:rsidRPr="003B4B95" w:rsidP="003B4B95">
            <w:pPr>
              <w:pStyle w:val="ListBullet2"/>
            </w:pPr>
            <w:r w:rsidRPr="003B4B95">
              <w:t>workplace relations</w:t>
            </w:r>
          </w:p>
          <w:p w:rsidR="00000000" w:rsidRPr="003B4B95" w:rsidP="003B4B95">
            <w:pPr>
              <w:pStyle w:val="ListBullet2"/>
            </w:pPr>
            <w:r w:rsidRPr="003B4B95">
              <w:t>WHS and environmental, procedures and regulations, inc</w:t>
            </w:r>
            <w:r w:rsidRPr="003B4B95">
              <w:t>luding drug and alcohol management plan (DAMP)</w:t>
            </w:r>
          </w:p>
          <w:p w:rsidR="00000000" w:rsidRPr="003B4B95" w:rsidP="003B4B95">
            <w:pPr>
              <w:pStyle w:val="ListBullet"/>
            </w:pPr>
            <w:r w:rsidRPr="003B4B95">
              <w:t>reporting procedures</w:t>
            </w:r>
          </w:p>
          <w:p w:rsidR="00000000" w:rsidRPr="003B4B95" w:rsidP="003B4B95">
            <w:pPr>
              <w:pStyle w:val="ListBullet"/>
            </w:pPr>
            <w:r w:rsidRPr="003B4B95">
              <w:t>requirements for completing relevant documentation and/or incident reporting</w:t>
            </w:r>
          </w:p>
          <w:p w:rsidR="00000000" w:rsidRPr="003B4B95" w:rsidP="003B4B95">
            <w:pPr>
              <w:pStyle w:val="ListBullet"/>
            </w:pPr>
            <w:r w:rsidRPr="003B4B95">
              <w:t>weather information and its implications for workplace operations.</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14" w:name="O_1025835"/>
      <w:bookmarkEnd w:id="14"/>
      <w:r w:rsidRPr="003B4B95">
        <w:t>Assessment Conditions</w:t>
      </w:r>
    </w:p>
    <w:tbl>
      <w:tblPr>
        <w:tblW w:w="9497" w:type="dxa"/>
        <w:tblLayout w:type="fixed"/>
        <w:tblCellMar>
          <w:left w:w="62" w:type="dxa"/>
          <w:right w:w="62" w:type="dxa"/>
        </w:tblCellMar>
        <w:tblLook w:val="0000"/>
      </w:tblPr>
      <w:tblGrid>
        <w:gridCol w:w="9497"/>
      </w:tblGrid>
      <w:tr w:rsidTr="003B4B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B95" w:rsidP="003B4B95">
            <w:pPr>
              <w:pStyle w:val="BodyText"/>
            </w:pPr>
            <w:r w:rsidRPr="003B4B95">
              <w:t>Assessors must hold credentials specified within the Standards for Registered Training Organisations current at the time of assessment.</w:t>
            </w:r>
          </w:p>
          <w:p w:rsidR="00000000" w:rsidRPr="003B4B95" w:rsidP="003B4B95">
            <w:pPr>
              <w:pStyle w:val="BodyText"/>
            </w:pPr>
            <w:r w:rsidRPr="003B4B95">
              <w:t>Assessment must satisfy the Principles of Assessment and Rules of Evidence and all regulatory requirements included with</w:t>
            </w:r>
            <w:r w:rsidRPr="003B4B95">
              <w:t>in the Standards for Registered Training Organisations current at the time of assessment.</w:t>
            </w:r>
          </w:p>
          <w:p w:rsidR="00000000" w:rsidRPr="003B4B95" w:rsidP="003B4B95">
            <w:pPr>
              <w:pStyle w:val="BodyText"/>
            </w:pPr>
            <w:r w:rsidRPr="003B4B95">
              <w:t>Assessment must occur in workplace operational situations. Where this is not appropriate, assessment must occur in simulated workplace operational situations that ref</w:t>
            </w:r>
            <w:r w:rsidRPr="003B4B95">
              <w:t>lect workplace conditions.</w:t>
            </w:r>
          </w:p>
          <w:p w:rsidR="00000000" w:rsidRPr="003B4B95" w:rsidP="003B4B95">
            <w:pPr>
              <w:pStyle w:val="BodyText"/>
            </w:pPr>
            <w:r w:rsidRPr="003B4B95">
              <w:t>Assessment processes and techniques must be appropriate to the language, literacy and numeracy requirements of the work being performed and the needs of the candidate.</w:t>
            </w:r>
          </w:p>
          <w:p w:rsidR="00000000" w:rsidRPr="003B4B95" w:rsidP="003B4B95">
            <w:pPr>
              <w:pStyle w:val="BodyText"/>
            </w:pPr>
            <w:r w:rsidRPr="003B4B95">
              <w:t>Aerodromes must include one or more of the following:</w:t>
            </w:r>
          </w:p>
          <w:p w:rsidR="00000000" w:rsidRPr="003B4B95" w:rsidP="003B4B95">
            <w:pPr>
              <w:pStyle w:val="ListBullet"/>
            </w:pPr>
            <w:r w:rsidRPr="003B4B95">
              <w:t>certif</w:t>
            </w:r>
            <w:r w:rsidRPr="003B4B95">
              <w:t>ied aerodromes</w:t>
            </w:r>
          </w:p>
          <w:p w:rsidR="00000000" w:rsidRPr="003B4B95" w:rsidP="003B4B95">
            <w:pPr>
              <w:pStyle w:val="ListBullet"/>
            </w:pPr>
            <w:r w:rsidRPr="003B4B95">
              <w:t>registered aerodromes</w:t>
            </w:r>
          </w:p>
          <w:p w:rsidR="00000000" w:rsidRPr="003B4B95" w:rsidP="003B4B95">
            <w:pPr>
              <w:pStyle w:val="ListBullet"/>
            </w:pPr>
            <w:r w:rsidRPr="003B4B95">
              <w:t>other (unclassified) aerodromes.</w:t>
            </w:r>
          </w:p>
          <w:p w:rsidR="00000000" w:rsidRPr="003B4B95" w:rsidP="003B4B95">
            <w:pPr>
              <w:pStyle w:val="BodyText"/>
            </w:pPr>
            <w:r w:rsidRPr="003B4B95">
              <w:t>Resources for assessment must include access to:</w:t>
            </w:r>
          </w:p>
          <w:p w:rsidR="00000000" w:rsidRPr="003B4B95" w:rsidP="003B4B95">
            <w:pPr>
              <w:pStyle w:val="ListBullet"/>
            </w:pPr>
            <w:r w:rsidRPr="003B4B95">
              <w:t>a range of relevant exercises, case studies and/or simulations</w:t>
            </w:r>
          </w:p>
          <w:p w:rsidR="00000000" w:rsidRPr="003B4B95" w:rsidP="003B4B95">
            <w:pPr>
              <w:pStyle w:val="ListBullet"/>
            </w:pPr>
            <w:r w:rsidRPr="003B4B95">
              <w:t>acceptable means of simulation assessment</w:t>
            </w:r>
          </w:p>
          <w:p w:rsidR="00000000" w:rsidRPr="003B4B95" w:rsidP="003B4B95">
            <w:pPr>
              <w:pStyle w:val="ListBullet"/>
            </w:pPr>
            <w:r w:rsidRPr="003B4B95">
              <w:t>applicable documentation, including workplace procedures, regulations, codes of practice and operation manuals</w:t>
            </w:r>
          </w:p>
          <w:p w:rsidR="00000000" w:rsidRPr="003B4B95" w:rsidP="003B4B95">
            <w:pPr>
              <w:pStyle w:val="ListBullet"/>
            </w:pPr>
            <w:r w:rsidRPr="003B4B95">
              <w:t>relevant materials, tools, equipment and PPE currently used in industry.</w:t>
            </w:r>
          </w:p>
        </w:tc>
      </w:tr>
    </w:tbl>
    <w:p w:rsidR="00000000" w:rsidRPr="003B4B95" w:rsidP="003B4B95">
      <w:pPr>
        <w:pStyle w:val="NoPaddingFontSize1"/>
      </w:pPr>
    </w:p>
    <w:p w:rsidR="00000000" w:rsidRPr="003B4B95" w:rsidP="003B4B95">
      <w:pPr>
        <w:pStyle w:val="AllowPageBreak"/>
      </w:pPr>
    </w:p>
    <w:p w:rsidR="00000000" w:rsidRPr="003B4B95" w:rsidP="003B4B95">
      <w:pPr>
        <w:pStyle w:val="Heading1"/>
      </w:pPr>
      <w:bookmarkStart w:id="15" w:name="O_1025838"/>
      <w:bookmarkEnd w:id="15"/>
      <w:r w:rsidRPr="003B4B95">
        <w:t>Links</w:t>
      </w:r>
    </w:p>
    <w:p w:rsidR="00000000" w:rsidRPr="003B4B95" w:rsidP="004D6CC4">
      <w:pPr>
        <w:pStyle w:val="BodyText"/>
      </w:pPr>
      <w:r w:rsidRPr="003B4B95">
        <w:t>AVI Training Package Companion Volume Impleme</w:t>
      </w:r>
      <w:r w:rsidRPr="003B4B95">
        <w:t xml:space="preserve">ntation Guide available on VET Net: - </w:t>
      </w:r>
      <w:r>
        <w:fldChar w:fldCharType="begin"/>
      </w:r>
      <w:r>
        <w:instrText xml:space="preserve"> HYPERLINK "https://vetnet.gov.au/Pages/TrainingDocs.aspx?q=4725260a-0af3-4daf-912b-ef1c2f3e5816" </w:instrText>
      </w:r>
      <w:r>
        <w:fldChar w:fldCharType="separate"/>
      </w:r>
      <w:r w:rsidRPr="00631FF3">
        <w:rPr>
          <w:rStyle w:val="Hyperlink"/>
        </w:rPr>
        <w:t>https://vetnet.gov.au/Pages/TrainingDocs.aspx?q=4725260a-0af3-4daf-912b-ef1c2f3e5816</w:t>
      </w:r>
      <w:r>
        <w:fldChar w:fldCharType="end"/>
      </w:r>
    </w:p>
    <w:p w:rsidR="00000000" w:rsidRPr="003B4B95" w:rsidP="003B4B95"/>
    <w:sectPr w:rsidSect="003B4B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95" w:rsidRPr="004D6CC4" w:rsidP="004D6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C4" w:rsidP="003B4B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D6CC4" w:rsidP="003B4B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D6CC4" w:rsidP="003B4B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95" w:rsidP="003B4B95">
    <w:pPr>
      <w:pStyle w:val="Footer"/>
      <w:framePr w:wrap="around"/>
    </w:pPr>
    <w:r>
      <w:fldChar w:fldCharType="begin"/>
    </w:r>
    <w:r>
      <w:instrText xml:space="preserve"> DOCPROPERTY  Subject  \* MERGEFORMAT </w:instrText>
    </w:r>
    <w:r>
      <w:fldChar w:fldCharType="separate"/>
    </w:r>
    <w:r w:rsidR="004D6CC4">
      <w:t>Approved</w:t>
    </w:r>
    <w:r w:rsidR="004D6CC4">
      <w:fldChar w:fldCharType="end"/>
    </w:r>
    <w:r>
      <w:tab/>
      <w:t xml:space="preserve">Page </w:t>
    </w:r>
    <w:r>
      <w:fldChar w:fldCharType="begin"/>
    </w:r>
    <w:r>
      <w:instrText xml:space="preserve"> PAGE  \* Arabic  \* MERGEFORMAT </w:instrText>
    </w:r>
    <w:r>
      <w:fldChar w:fldCharType="separate"/>
    </w:r>
    <w:r w:rsidR="004D6CC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6CC4">
      <w:rPr>
        <w:noProof/>
      </w:rPr>
      <w:t>6</w:t>
    </w:r>
    <w:r>
      <w:rPr>
        <w:noProof/>
      </w:rPr>
      <w:fldChar w:fldCharType="end"/>
    </w:r>
  </w:p>
  <w:p w:rsidR="003B4B95" w:rsidP="003B4B95">
    <w:pPr>
      <w:pStyle w:val="Footer"/>
      <w:framePr w:wrap="around"/>
    </w:pPr>
    <w:r>
      <w:t xml:space="preserve">© Commonwealth of Australia, </w:t>
    </w:r>
    <w:r>
      <w:fldChar w:fldCharType="begin"/>
    </w:r>
    <w:r>
      <w:instrText xml:space="preserve"> DATE  \@ "yyyy"  \* MERGEFORMAT </w:instrText>
    </w:r>
    <w:r>
      <w:fldChar w:fldCharType="separate"/>
    </w:r>
    <w:r w:rsidR="004D6CC4">
      <w:rPr>
        <w:noProof/>
      </w:rPr>
      <w:t>2025</w:t>
    </w:r>
    <w:r>
      <w:fldChar w:fldCharType="end"/>
    </w:r>
    <w:r>
      <w:tab/>
    </w:r>
    <w:r>
      <w:fldChar w:fldCharType="begin"/>
    </w:r>
    <w:r>
      <w:instrText xml:space="preserve"> DOCPROPERTY  Author  \* MERGEFORMAT </w:instrText>
    </w:r>
    <w:r>
      <w:fldChar w:fldCharType="separate"/>
    </w:r>
    <w:r w:rsidR="004D6CC4">
      <w:t>Industry Skills Australia</w:t>
    </w:r>
    <w:r w:rsidR="004D6CC4">
      <w:fldChar w:fldCharType="end"/>
    </w:r>
  </w:p>
  <w:p w:rsidR="003B4B95" w:rsidP="003B4B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4B95" w:rsidRPr="004D6CC4" w:rsidP="004D6C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CC4" w:rsidRPr="002D2AF8" w:rsidP="003B4B95">
    <w:pPr>
      <w:pStyle w:val="Header"/>
      <w:framePr w:wrap="around"/>
    </w:pPr>
    <w:r>
      <w:fldChar w:fldCharType="begin"/>
    </w:r>
    <w:r>
      <w:instrText xml:space="preserve"> TITLE   \* MERGEFORMAT </w:instrText>
    </w:r>
    <w:r>
      <w:fldChar w:fldCharType="separate"/>
    </w:r>
    <w:r>
      <w:t>AVIF0046 Facilitate an aerodrome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6CC4" w:rsidP="003B4B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B95" w:rsidRPr="002D2AF8" w:rsidP="003B4B95">
    <w:pPr>
      <w:pStyle w:val="Header"/>
      <w:framePr w:wrap="around"/>
    </w:pPr>
    <w:r>
      <w:fldChar w:fldCharType="begin"/>
    </w:r>
    <w:r>
      <w:instrText xml:space="preserve"> TITLE   \* MERGEFORMAT </w:instrText>
    </w:r>
    <w:r>
      <w:fldChar w:fldCharType="separate"/>
    </w:r>
    <w:r w:rsidR="004D6CC4">
      <w:t>AVIF0046 Facilitate an aerodrome emergency response</w:t>
    </w:r>
    <w:r w:rsidR="004D6CC4">
      <w:fldChar w:fldCharType="end"/>
    </w:r>
    <w:r>
      <w:tab/>
      <w:t xml:space="preserve">Date this document was generated: </w:t>
    </w:r>
    <w:r>
      <w:fldChar w:fldCharType="begin"/>
    </w:r>
    <w:r>
      <w:instrText xml:space="preserve"> CREATEDATE  \@ "d MMMM yyyy"  \* MERGEFORMAT </w:instrText>
    </w:r>
    <w:r>
      <w:fldChar w:fldCharType="separate"/>
    </w:r>
    <w:r w:rsidR="004D6CC4">
      <w:rPr>
        <w:noProof/>
      </w:rPr>
      <w:t>2 March 2025</w:t>
    </w:r>
    <w:r>
      <w:fldChar w:fldCharType="end"/>
    </w:r>
  </w:p>
  <w:p w:rsidR="003B4B95" w:rsidP="003B4B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E40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A8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8E7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B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B95"/>
    <w:pPr>
      <w:spacing w:before="360" w:after="60"/>
      <w:outlineLvl w:val="0"/>
    </w:pPr>
    <w:rPr>
      <w:sz w:val="32"/>
    </w:rPr>
  </w:style>
  <w:style w:type="paragraph" w:styleId="Heading2">
    <w:name w:val="heading 2"/>
    <w:basedOn w:val="HeadingBase"/>
    <w:next w:val="BodyText"/>
    <w:link w:val="Heading2Char"/>
    <w:qFormat/>
    <w:rsid w:val="003B4B95"/>
    <w:pPr>
      <w:keepLines/>
      <w:spacing w:before="240" w:after="120"/>
      <w:outlineLvl w:val="1"/>
    </w:pPr>
    <w:rPr>
      <w:sz w:val="28"/>
      <w:szCs w:val="40"/>
    </w:rPr>
  </w:style>
  <w:style w:type="paragraph" w:styleId="Heading3">
    <w:name w:val="heading 3"/>
    <w:basedOn w:val="HeadingBase"/>
    <w:next w:val="BodyText"/>
    <w:link w:val="Heading3Char"/>
    <w:qFormat/>
    <w:rsid w:val="003B4B95"/>
    <w:pPr>
      <w:spacing w:before="180" w:after="120"/>
      <w:outlineLvl w:val="2"/>
    </w:pPr>
    <w:rPr>
      <w:spacing w:val="-10"/>
      <w:kern w:val="32"/>
    </w:rPr>
  </w:style>
  <w:style w:type="paragraph" w:styleId="Heading4">
    <w:name w:val="heading 4"/>
    <w:basedOn w:val="HeadingBase"/>
    <w:next w:val="BodyText"/>
    <w:link w:val="Heading4Char"/>
    <w:qFormat/>
    <w:rsid w:val="003B4B95"/>
    <w:pPr>
      <w:spacing w:before="160" w:after="120"/>
      <w:outlineLvl w:val="3"/>
    </w:pPr>
    <w:rPr>
      <w:sz w:val="22"/>
    </w:rPr>
  </w:style>
  <w:style w:type="paragraph" w:styleId="Heading5">
    <w:name w:val="heading 5"/>
    <w:basedOn w:val="HeadingBase"/>
    <w:next w:val="Normal"/>
    <w:link w:val="Heading5Char"/>
    <w:qFormat/>
    <w:rsid w:val="003B4B95"/>
    <w:pPr>
      <w:spacing w:before="80"/>
      <w:outlineLvl w:val="4"/>
    </w:pPr>
    <w:rPr>
      <w:color w:val="918585"/>
      <w:sz w:val="20"/>
    </w:rPr>
  </w:style>
  <w:style w:type="paragraph" w:styleId="Heading6">
    <w:name w:val="heading 6"/>
    <w:basedOn w:val="HeadingBase"/>
    <w:next w:val="Normal"/>
    <w:link w:val="Heading6Char"/>
    <w:qFormat/>
    <w:rsid w:val="003B4B95"/>
    <w:pPr>
      <w:spacing w:before="60"/>
      <w:outlineLvl w:val="5"/>
    </w:pPr>
    <w:rPr>
      <w:color w:val="918585"/>
      <w:sz w:val="20"/>
    </w:rPr>
  </w:style>
  <w:style w:type="paragraph" w:styleId="Heading7">
    <w:name w:val="heading 7"/>
    <w:basedOn w:val="Normal"/>
    <w:next w:val="Normal"/>
    <w:link w:val="Heading7Char"/>
    <w:qFormat/>
    <w:rsid w:val="003B4B95"/>
    <w:pPr>
      <w:ind w:left="720"/>
      <w:outlineLvl w:val="6"/>
    </w:pPr>
    <w:rPr>
      <w:i/>
    </w:rPr>
  </w:style>
  <w:style w:type="paragraph" w:styleId="Heading8">
    <w:name w:val="heading 8"/>
    <w:basedOn w:val="Normal"/>
    <w:next w:val="Normal"/>
    <w:link w:val="Heading8Char"/>
    <w:qFormat/>
    <w:rsid w:val="003B4B95"/>
    <w:pPr>
      <w:ind w:left="720"/>
      <w:outlineLvl w:val="7"/>
    </w:pPr>
    <w:rPr>
      <w:i/>
    </w:rPr>
  </w:style>
  <w:style w:type="paragraph" w:styleId="Heading9">
    <w:name w:val="heading 9"/>
    <w:basedOn w:val="Normal"/>
    <w:next w:val="Normal"/>
    <w:link w:val="Heading9Char"/>
    <w:qFormat/>
    <w:rsid w:val="003B4B95"/>
    <w:pPr>
      <w:ind w:left="720"/>
      <w:outlineLvl w:val="8"/>
    </w:pPr>
    <w:rPr>
      <w:i/>
    </w:rPr>
  </w:style>
  <w:style w:type="character" w:default="1" w:styleId="DefaultParagraphFont">
    <w:name w:val="Default Paragraph Font"/>
    <w:uiPriority w:val="1"/>
    <w:unhideWhenUsed/>
    <w:rsid w:val="003B4B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B95"/>
  </w:style>
  <w:style w:type="character" w:customStyle="1" w:styleId="Heading1Char">
    <w:name w:val="Heading 1 Char"/>
    <w:basedOn w:val="DefaultParagraphFont"/>
    <w:link w:val="Heading1"/>
    <w:rsid w:val="003B4B95"/>
    <w:rPr>
      <w:rFonts w:ascii="Times New Roman" w:eastAsia="Times New Roman" w:hAnsi="Times New Roman" w:cs="Times New Roman"/>
      <w:b/>
      <w:sz w:val="32"/>
      <w:szCs w:val="20"/>
      <w:lang w:eastAsia="en-US"/>
    </w:rPr>
  </w:style>
  <w:style w:type="paragraph" w:styleId="BodyText">
    <w:name w:val="Body Text"/>
    <w:basedOn w:val="Normal"/>
    <w:link w:val="BodyTextChar"/>
    <w:rsid w:val="003B4B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4B95"/>
    <w:rPr>
      <w:rFonts w:ascii="Times New Roman" w:eastAsia="Times New Roman" w:hAnsi="Times New Roman" w:cs="Times New Roman"/>
      <w:sz w:val="24"/>
      <w:lang w:eastAsia="en-US"/>
    </w:rPr>
  </w:style>
  <w:style w:type="paragraph" w:styleId="ListBullet">
    <w:name w:val="List Bullet"/>
    <w:basedOn w:val="List"/>
    <w:rsid w:val="003B4B95"/>
    <w:pPr>
      <w:numPr>
        <w:numId w:val="13"/>
      </w:numPr>
      <w:tabs>
        <w:tab w:val="clear" w:pos="340"/>
      </w:tabs>
      <w:spacing w:before="40" w:after="40"/>
    </w:pPr>
  </w:style>
  <w:style w:type="character" w:customStyle="1" w:styleId="SpecialBold">
    <w:name w:val="Special Bold"/>
    <w:basedOn w:val="DefaultParagraphFont"/>
    <w:rsid w:val="003B4B95"/>
    <w:rPr>
      <w:b/>
      <w:spacing w:val="0"/>
    </w:rPr>
  </w:style>
  <w:style w:type="paragraph" w:styleId="ListBullet2">
    <w:name w:val="List Bullet 2"/>
    <w:basedOn w:val="List2"/>
    <w:rsid w:val="003B4B95"/>
    <w:pPr>
      <w:numPr>
        <w:numId w:val="14"/>
      </w:numPr>
      <w:tabs>
        <w:tab w:val="clear" w:pos="680"/>
      </w:tabs>
    </w:pPr>
  </w:style>
  <w:style w:type="paragraph" w:customStyle="1" w:styleId="SuperHeading">
    <w:name w:val="SuperHeading"/>
    <w:basedOn w:val="Normal"/>
    <w:rsid w:val="003B4B95"/>
    <w:pPr>
      <w:spacing w:before="240" w:after="120"/>
      <w:outlineLvl w:val="0"/>
    </w:pPr>
    <w:rPr>
      <w:rFonts w:ascii="Times New Roman" w:hAnsi="Times New Roman"/>
      <w:b/>
      <w:sz w:val="32"/>
    </w:rPr>
  </w:style>
  <w:style w:type="paragraph" w:customStyle="1" w:styleId="AllowPageBreak">
    <w:name w:val="AllowPageBreak"/>
    <w:rsid w:val="003B4B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4B9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4B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B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B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B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B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B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B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B95"/>
    <w:rPr>
      <w:rFonts w:ascii="Courier New" w:eastAsia="Times New Roman" w:hAnsi="Courier New" w:cs="Times New Roman"/>
      <w:i/>
      <w:szCs w:val="20"/>
      <w:lang w:eastAsia="en-US"/>
    </w:rPr>
  </w:style>
  <w:style w:type="paragraph" w:customStyle="1" w:styleId="HeadingBase">
    <w:name w:val="Heading Base"/>
    <w:rsid w:val="003B4B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B95"/>
    <w:pPr>
      <w:tabs>
        <w:tab w:val="right" w:leader="dot" w:pos="9072"/>
      </w:tabs>
      <w:ind w:left="567"/>
    </w:pPr>
    <w:rPr>
      <w:szCs w:val="22"/>
    </w:rPr>
  </w:style>
  <w:style w:type="paragraph" w:customStyle="1" w:styleId="TOCBase">
    <w:name w:val="TOC Base"/>
    <w:rsid w:val="003B4B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B95"/>
    <w:pPr>
      <w:tabs>
        <w:tab w:val="right" w:leader="dot" w:pos="9072"/>
      </w:tabs>
      <w:spacing w:before="40" w:after="40"/>
      <w:ind w:left="284"/>
    </w:pPr>
    <w:rPr>
      <w:rFonts w:ascii="Times New Roman" w:hAnsi="Times New Roman"/>
    </w:rPr>
  </w:style>
  <w:style w:type="paragraph" w:styleId="TOC1">
    <w:name w:val="toc 1"/>
    <w:basedOn w:val="TOCBase"/>
    <w:next w:val="Normal"/>
    <w:rsid w:val="003B4B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B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B95"/>
    <w:rPr>
      <w:rFonts w:ascii="Times New Roman" w:eastAsia="Times New Roman" w:hAnsi="Times New Roman" w:cs="Times New Roman"/>
      <w:sz w:val="16"/>
      <w:lang w:eastAsia="en-US"/>
    </w:rPr>
  </w:style>
  <w:style w:type="paragraph" w:styleId="Title">
    <w:name w:val="Title"/>
    <w:basedOn w:val="HeadingBase"/>
    <w:link w:val="TitleChar"/>
    <w:qFormat/>
    <w:rsid w:val="003B4B95"/>
    <w:pPr>
      <w:spacing w:before="5040"/>
      <w:jc w:val="center"/>
    </w:pPr>
    <w:rPr>
      <w:sz w:val="48"/>
      <w:szCs w:val="72"/>
      <w:lang w:val="en-US"/>
    </w:rPr>
  </w:style>
  <w:style w:type="character" w:customStyle="1" w:styleId="TitleChar">
    <w:name w:val="Title Char"/>
    <w:basedOn w:val="DefaultParagraphFont"/>
    <w:link w:val="Title"/>
    <w:rsid w:val="003B4B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B95"/>
    <w:pPr>
      <w:tabs>
        <w:tab w:val="left" w:pos="3600"/>
        <w:tab w:val="left" w:pos="3958"/>
      </w:tabs>
    </w:pPr>
  </w:style>
  <w:style w:type="paragraph" w:styleId="List">
    <w:name w:val="List"/>
    <w:basedOn w:val="BodyText"/>
    <w:next w:val="BodyText"/>
    <w:rsid w:val="003B4B95"/>
    <w:pPr>
      <w:tabs>
        <w:tab w:val="left" w:pos="340"/>
      </w:tabs>
      <w:spacing w:before="60" w:after="60"/>
      <w:ind w:left="340" w:hanging="340"/>
    </w:pPr>
  </w:style>
  <w:style w:type="paragraph" w:customStyle="1" w:styleId="Note">
    <w:name w:val="Note"/>
    <w:basedOn w:val="BodyText"/>
    <w:rsid w:val="003B4B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B95"/>
    <w:pPr>
      <w:framePr w:wrap="auto" w:hAnchor="text" w:y="6049"/>
    </w:pPr>
    <w:rPr>
      <w:color w:val="000000"/>
      <w:sz w:val="40"/>
    </w:rPr>
  </w:style>
  <w:style w:type="paragraph" w:customStyle="1" w:styleId="TOCTitle">
    <w:name w:val="TOCTitle"/>
    <w:basedOn w:val="Heading1"/>
    <w:rsid w:val="003B4B95"/>
    <w:pPr>
      <w:spacing w:after="240"/>
      <w:jc w:val="center"/>
      <w:outlineLvl w:val="9"/>
    </w:pPr>
    <w:rPr>
      <w:caps/>
    </w:rPr>
  </w:style>
  <w:style w:type="paragraph" w:customStyle="1" w:styleId="Version">
    <w:name w:val="Version"/>
    <w:rsid w:val="003B4B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B95"/>
    <w:pPr>
      <w:keepNext w:val="0"/>
      <w:tabs>
        <w:tab w:val="right" w:pos="4176"/>
      </w:tabs>
      <w:ind w:left="198" w:hanging="198"/>
    </w:pPr>
    <w:rPr>
      <w:rFonts w:ascii="Garamond" w:hAnsi="Garamond"/>
    </w:rPr>
  </w:style>
  <w:style w:type="paragraph" w:styleId="IndexHeading">
    <w:name w:val="index heading"/>
    <w:basedOn w:val="Normal"/>
    <w:next w:val="Index1"/>
    <w:semiHidden/>
    <w:rsid w:val="003B4B95"/>
    <w:pPr>
      <w:spacing w:before="120" w:after="120"/>
    </w:pPr>
    <w:rPr>
      <w:rFonts w:ascii="Arial" w:hAnsi="Arial"/>
      <w:b/>
      <w:color w:val="918585"/>
      <w:sz w:val="24"/>
    </w:rPr>
  </w:style>
  <w:style w:type="paragraph" w:styleId="Header">
    <w:name w:val="header"/>
    <w:basedOn w:val="Normal"/>
    <w:link w:val="HeaderChar"/>
    <w:rsid w:val="003B4B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B95"/>
    <w:rPr>
      <w:rFonts w:ascii="Times New Roman" w:eastAsia="Times New Roman" w:hAnsi="Times New Roman" w:cs="Times New Roman"/>
      <w:sz w:val="16"/>
      <w:szCs w:val="20"/>
      <w:lang w:val="en-GB" w:eastAsia="en-US"/>
    </w:rPr>
  </w:style>
  <w:style w:type="paragraph" w:customStyle="1" w:styleId="Chapter">
    <w:name w:val="Chapter"/>
    <w:basedOn w:val="Normal"/>
    <w:rsid w:val="003B4B95"/>
    <w:pPr>
      <w:spacing w:before="240"/>
    </w:pPr>
    <w:rPr>
      <w:rFonts w:ascii="Times New Roman" w:hAnsi="Times New Roman"/>
      <w:smallCaps/>
      <w:spacing w:val="80"/>
      <w:sz w:val="28"/>
    </w:rPr>
  </w:style>
  <w:style w:type="paragraph" w:customStyle="1" w:styleId="InChapter">
    <w:name w:val="InChapter"/>
    <w:basedOn w:val="Heading3"/>
    <w:rsid w:val="003B4B95"/>
    <w:pPr>
      <w:spacing w:after="240"/>
      <w:outlineLvl w:val="9"/>
    </w:pPr>
    <w:rPr>
      <w:noProof/>
    </w:rPr>
  </w:style>
  <w:style w:type="paragraph" w:styleId="Index2">
    <w:name w:val="index 2"/>
    <w:basedOn w:val="Normal"/>
    <w:next w:val="Normal"/>
    <w:semiHidden/>
    <w:rsid w:val="003B4B95"/>
    <w:pPr>
      <w:tabs>
        <w:tab w:val="right" w:pos="4176"/>
      </w:tabs>
      <w:ind w:left="568" w:hanging="284"/>
    </w:pPr>
    <w:rPr>
      <w:rFonts w:ascii="Garamond" w:hAnsi="Garamond"/>
    </w:rPr>
  </w:style>
  <w:style w:type="paragraph" w:customStyle="1" w:styleId="Byline">
    <w:name w:val="Byline"/>
    <w:rsid w:val="003B4B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B95"/>
    <w:pPr>
      <w:tabs>
        <w:tab w:val="clear" w:pos="3600"/>
        <w:tab w:val="clear" w:pos="3958"/>
      </w:tabs>
      <w:jc w:val="right"/>
    </w:pPr>
  </w:style>
  <w:style w:type="character" w:styleId="Emphasis">
    <w:name w:val="Emphasis"/>
    <w:basedOn w:val="DefaultParagraphFont"/>
    <w:qFormat/>
    <w:rsid w:val="003B4B95"/>
    <w:rPr>
      <w:i/>
    </w:rPr>
  </w:style>
  <w:style w:type="paragraph" w:styleId="Caption">
    <w:name w:val="caption"/>
    <w:basedOn w:val="BodyText"/>
    <w:next w:val="Normal"/>
    <w:qFormat/>
    <w:rsid w:val="003B4B95"/>
    <w:pPr>
      <w:framePr w:w="2268" w:hSpace="181" w:vSpace="181" w:wrap="around" w:vAnchor="text" w:hAnchor="page" w:x="1135" w:y="285" w:anchorLock="1"/>
    </w:pPr>
    <w:rPr>
      <w:i/>
    </w:rPr>
  </w:style>
  <w:style w:type="paragraph" w:customStyle="1" w:styleId="MiniTOCTitle">
    <w:name w:val="MiniTOCTitle"/>
    <w:basedOn w:val="Heading4"/>
    <w:rsid w:val="003B4B95"/>
    <w:pPr>
      <w:spacing w:before="240"/>
      <w:outlineLvl w:val="9"/>
    </w:pPr>
    <w:rPr>
      <w:noProof/>
      <w:sz w:val="24"/>
    </w:rPr>
  </w:style>
  <w:style w:type="paragraph" w:customStyle="1" w:styleId="MiniTOCItem">
    <w:name w:val="MiniTOCItem"/>
    <w:basedOn w:val="ListBullet"/>
    <w:rsid w:val="003B4B95"/>
    <w:pPr>
      <w:numPr>
        <w:numId w:val="0"/>
      </w:numPr>
      <w:tabs>
        <w:tab w:val="right" w:leader="dot" w:pos="6521"/>
      </w:tabs>
      <w:spacing w:before="0" w:after="0"/>
    </w:pPr>
  </w:style>
  <w:style w:type="paragraph" w:customStyle="1" w:styleId="TOFTitle">
    <w:name w:val="TOFTitle"/>
    <w:basedOn w:val="TOCTitle"/>
    <w:rsid w:val="003B4B95"/>
  </w:style>
  <w:style w:type="paragraph" w:styleId="TableofFigures">
    <w:name w:val="table of figures"/>
    <w:basedOn w:val="Normal"/>
    <w:next w:val="Normal"/>
    <w:semiHidden/>
    <w:rsid w:val="003B4B95"/>
    <w:pPr>
      <w:tabs>
        <w:tab w:val="right" w:leader="dot" w:pos="9072"/>
      </w:tabs>
      <w:ind w:left="970" w:hanging="403"/>
    </w:pPr>
    <w:rPr>
      <w:rFonts w:ascii="Times New Roman" w:hAnsi="Times New Roman"/>
      <w:b/>
    </w:rPr>
  </w:style>
  <w:style w:type="paragraph" w:styleId="ListNumber">
    <w:name w:val="List Number"/>
    <w:basedOn w:val="List"/>
    <w:rsid w:val="003B4B95"/>
    <w:pPr>
      <w:numPr>
        <w:numId w:val="16"/>
      </w:numPr>
      <w:tabs>
        <w:tab w:val="clear" w:pos="340"/>
      </w:tabs>
    </w:pPr>
  </w:style>
  <w:style w:type="character" w:customStyle="1" w:styleId="WingdingSymbols">
    <w:name w:val="Wingding Symbols"/>
    <w:rsid w:val="003B4B95"/>
    <w:rPr>
      <w:rFonts w:ascii="Wingdings" w:hAnsi="Wingdings"/>
    </w:rPr>
  </w:style>
  <w:style w:type="paragraph" w:customStyle="1" w:styleId="TableHeading">
    <w:name w:val="Table Heading"/>
    <w:basedOn w:val="HeadingBase"/>
    <w:rsid w:val="003B4B95"/>
    <w:pPr>
      <w:keepLines/>
      <w:pBdr>
        <w:bottom w:val="single" w:sz="6" w:space="1" w:color="918585"/>
      </w:pBdr>
      <w:spacing w:before="240"/>
    </w:pPr>
  </w:style>
  <w:style w:type="character" w:customStyle="1" w:styleId="HotSpot">
    <w:name w:val="HotSpot"/>
    <w:rsid w:val="003B4B95"/>
    <w:rPr>
      <w:color w:val="0033CC"/>
      <w:u w:val="none"/>
    </w:rPr>
  </w:style>
  <w:style w:type="paragraph" w:customStyle="1" w:styleId="BodyTextRight">
    <w:name w:val="Body Text Right"/>
    <w:basedOn w:val="BodyText"/>
    <w:rsid w:val="003B4B95"/>
    <w:pPr>
      <w:spacing w:before="0" w:after="0"/>
      <w:jc w:val="right"/>
    </w:pPr>
  </w:style>
  <w:style w:type="paragraph" w:styleId="Index3">
    <w:name w:val="index 3"/>
    <w:basedOn w:val="ListNumber2"/>
    <w:next w:val="Normal"/>
    <w:semiHidden/>
    <w:rsid w:val="003B4B95"/>
    <w:pPr>
      <w:numPr>
        <w:numId w:val="0"/>
      </w:numPr>
      <w:tabs>
        <w:tab w:val="right" w:leader="dot" w:pos="4176"/>
      </w:tabs>
    </w:pPr>
  </w:style>
  <w:style w:type="paragraph" w:styleId="ListNumber2">
    <w:name w:val="List Number 2"/>
    <w:basedOn w:val="List2"/>
    <w:rsid w:val="003B4B95"/>
    <w:pPr>
      <w:numPr>
        <w:numId w:val="11"/>
      </w:numPr>
      <w:tabs>
        <w:tab w:val="clear" w:pos="1060"/>
      </w:tabs>
    </w:pPr>
  </w:style>
  <w:style w:type="paragraph" w:customStyle="1" w:styleId="MarginNote">
    <w:name w:val="Margin Note"/>
    <w:basedOn w:val="BodyText"/>
    <w:rsid w:val="003B4B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B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B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B95"/>
    <w:rPr>
      <w:sz w:val="32"/>
    </w:rPr>
  </w:style>
  <w:style w:type="paragraph" w:customStyle="1" w:styleId="HeadingProcedure">
    <w:name w:val="Heading Procedure"/>
    <w:basedOn w:val="HeadingBase"/>
    <w:next w:val="Normal"/>
    <w:rsid w:val="003B4B95"/>
    <w:pPr>
      <w:tabs>
        <w:tab w:val="left" w:pos="0"/>
      </w:tabs>
      <w:spacing w:before="120" w:after="60"/>
    </w:pPr>
    <w:rPr>
      <w:i/>
      <w:color w:val="918585"/>
      <w:sz w:val="22"/>
    </w:rPr>
  </w:style>
  <w:style w:type="paragraph" w:customStyle="1" w:styleId="TableBodyText">
    <w:name w:val="Table Body Text"/>
    <w:basedOn w:val="BodyText"/>
    <w:rsid w:val="003B4B95"/>
    <w:pPr>
      <w:spacing w:before="60" w:after="60"/>
    </w:pPr>
  </w:style>
  <w:style w:type="paragraph" w:styleId="ListContinue">
    <w:name w:val="List Continue"/>
    <w:basedOn w:val="List"/>
    <w:rsid w:val="003B4B95"/>
    <w:pPr>
      <w:ind w:firstLine="0"/>
    </w:pPr>
  </w:style>
  <w:style w:type="paragraph" w:customStyle="1" w:styleId="ListNote">
    <w:name w:val="List Note"/>
    <w:basedOn w:val="List"/>
    <w:rsid w:val="003B4B95"/>
    <w:pPr>
      <w:pBdr>
        <w:top w:val="single" w:sz="6" w:space="2" w:color="918585"/>
        <w:bottom w:val="single" w:sz="6" w:space="2" w:color="918585"/>
      </w:pBdr>
      <w:tabs>
        <w:tab w:val="left" w:pos="1021"/>
      </w:tabs>
      <w:ind w:firstLine="0"/>
    </w:pPr>
  </w:style>
  <w:style w:type="paragraph" w:customStyle="1" w:styleId="Warning">
    <w:name w:val="Warning"/>
    <w:basedOn w:val="BodyText"/>
    <w:rsid w:val="003B4B95"/>
    <w:pPr>
      <w:shd w:val="clear" w:color="auto" w:fill="D9D9D9"/>
      <w:tabs>
        <w:tab w:val="left" w:pos="992"/>
      </w:tabs>
      <w:ind w:left="119" w:right="119"/>
    </w:pPr>
    <w:rPr>
      <w:sz w:val="20"/>
    </w:rPr>
  </w:style>
  <w:style w:type="paragraph" w:customStyle="1" w:styleId="MarginIcons">
    <w:name w:val="Margin Icons"/>
    <w:basedOn w:val="BodyText"/>
    <w:rsid w:val="003B4B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B95"/>
    <w:rPr>
      <w:rFonts w:ascii="Courier New" w:hAnsi="Courier New"/>
    </w:rPr>
  </w:style>
  <w:style w:type="paragraph" w:customStyle="1" w:styleId="NoteBullet">
    <w:name w:val="Note Bullet"/>
    <w:basedOn w:val="Note"/>
    <w:rsid w:val="003B4B95"/>
    <w:pPr>
      <w:tabs>
        <w:tab w:val="clear" w:pos="680"/>
      </w:tabs>
      <w:spacing w:before="60" w:after="60"/>
    </w:pPr>
  </w:style>
  <w:style w:type="paragraph" w:customStyle="1" w:styleId="SubHeading2">
    <w:name w:val="SubHeading2"/>
    <w:basedOn w:val="HeadingBase"/>
    <w:rsid w:val="003B4B95"/>
    <w:pPr>
      <w:spacing w:before="240" w:after="60"/>
    </w:pPr>
    <w:rPr>
      <w:sz w:val="20"/>
    </w:rPr>
  </w:style>
  <w:style w:type="paragraph" w:customStyle="1" w:styleId="SubHeading1">
    <w:name w:val="SubHeading1"/>
    <w:basedOn w:val="HeadingBase"/>
    <w:rsid w:val="003B4B95"/>
    <w:pPr>
      <w:spacing w:before="240" w:after="60"/>
    </w:pPr>
    <w:rPr>
      <w:color w:val="918585"/>
      <w:sz w:val="22"/>
    </w:rPr>
  </w:style>
  <w:style w:type="paragraph" w:customStyle="1" w:styleId="SideHeading">
    <w:name w:val="Side Heading"/>
    <w:basedOn w:val="HeadingBase"/>
    <w:rsid w:val="003B4B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B95"/>
    <w:pPr>
      <w:numPr>
        <w:numId w:val="12"/>
      </w:numPr>
    </w:pPr>
  </w:style>
  <w:style w:type="paragraph" w:styleId="PlainText">
    <w:name w:val="Plain Text"/>
    <w:basedOn w:val="Normal"/>
    <w:link w:val="PlainTextChar"/>
    <w:rsid w:val="003B4B95"/>
    <w:rPr>
      <w:sz w:val="20"/>
    </w:rPr>
  </w:style>
  <w:style w:type="character" w:customStyle="1" w:styleId="PlainTextChar">
    <w:name w:val="Plain Text Char"/>
    <w:basedOn w:val="DefaultParagraphFont"/>
    <w:link w:val="PlainText"/>
    <w:rsid w:val="003B4B95"/>
    <w:rPr>
      <w:rFonts w:ascii="Courier New" w:eastAsia="Times New Roman" w:hAnsi="Courier New" w:cs="Times New Roman"/>
      <w:sz w:val="20"/>
      <w:szCs w:val="20"/>
      <w:lang w:eastAsia="en-US"/>
    </w:rPr>
  </w:style>
  <w:style w:type="character" w:customStyle="1" w:styleId="MenuOption">
    <w:name w:val="Menu Option"/>
    <w:basedOn w:val="DefaultParagraphFont"/>
    <w:rsid w:val="003B4B95"/>
    <w:rPr>
      <w:b/>
      <w:smallCaps/>
    </w:rPr>
  </w:style>
  <w:style w:type="paragraph" w:customStyle="1" w:styleId="TableListNumber">
    <w:name w:val="Table List Number"/>
    <w:basedOn w:val="ListNumber"/>
    <w:rsid w:val="003B4B95"/>
    <w:pPr>
      <w:numPr>
        <w:numId w:val="0"/>
      </w:numPr>
    </w:pPr>
  </w:style>
  <w:style w:type="paragraph" w:styleId="TOC4">
    <w:name w:val="toc 4"/>
    <w:basedOn w:val="TOCBase"/>
    <w:next w:val="Normal"/>
    <w:semiHidden/>
    <w:rsid w:val="003B4B95"/>
    <w:pPr>
      <w:tabs>
        <w:tab w:val="right" w:leader="dot" w:pos="9071"/>
      </w:tabs>
      <w:ind w:left="1701"/>
    </w:pPr>
  </w:style>
  <w:style w:type="paragraph" w:customStyle="1" w:styleId="ListAlpha">
    <w:name w:val="List Alpha"/>
    <w:basedOn w:val="List"/>
    <w:rsid w:val="003B4B95"/>
    <w:pPr>
      <w:numPr>
        <w:numId w:val="10"/>
      </w:numPr>
    </w:pPr>
  </w:style>
  <w:style w:type="paragraph" w:customStyle="1" w:styleId="ListAlpha2">
    <w:name w:val="List Alpha 2"/>
    <w:basedOn w:val="List2"/>
    <w:rsid w:val="003B4B95"/>
    <w:pPr>
      <w:numPr>
        <w:numId w:val="9"/>
      </w:numPr>
    </w:pPr>
  </w:style>
  <w:style w:type="paragraph" w:styleId="List2">
    <w:name w:val="List 2"/>
    <w:basedOn w:val="BodyText"/>
    <w:rsid w:val="003B4B95"/>
    <w:pPr>
      <w:tabs>
        <w:tab w:val="left" w:pos="680"/>
      </w:tabs>
      <w:spacing w:before="60" w:after="60"/>
      <w:ind w:left="680" w:hanging="340"/>
    </w:pPr>
  </w:style>
  <w:style w:type="paragraph" w:styleId="List3">
    <w:name w:val="List 3"/>
    <w:basedOn w:val="BodyText"/>
    <w:rsid w:val="003B4B95"/>
    <w:pPr>
      <w:tabs>
        <w:tab w:val="left" w:pos="1021"/>
      </w:tabs>
      <w:spacing w:before="60" w:after="60"/>
      <w:ind w:left="1020" w:hanging="340"/>
    </w:pPr>
  </w:style>
  <w:style w:type="paragraph" w:styleId="List4">
    <w:name w:val="List 4"/>
    <w:basedOn w:val="BodyText"/>
    <w:rsid w:val="003B4B95"/>
    <w:pPr>
      <w:tabs>
        <w:tab w:val="left" w:pos="1361"/>
      </w:tabs>
      <w:spacing w:before="60" w:after="60"/>
      <w:ind w:left="1361" w:hanging="340"/>
    </w:pPr>
  </w:style>
  <w:style w:type="paragraph" w:styleId="List5">
    <w:name w:val="List 5"/>
    <w:basedOn w:val="BodyText"/>
    <w:rsid w:val="003B4B95"/>
    <w:pPr>
      <w:tabs>
        <w:tab w:val="left" w:pos="1701"/>
      </w:tabs>
      <w:spacing w:before="60" w:after="60"/>
      <w:ind w:left="1701" w:hanging="340"/>
    </w:pPr>
  </w:style>
  <w:style w:type="paragraph" w:styleId="ListBullet4">
    <w:name w:val="List Bullet 4"/>
    <w:basedOn w:val="List4"/>
    <w:rsid w:val="003B4B95"/>
    <w:pPr>
      <w:numPr>
        <w:numId w:val="4"/>
      </w:numPr>
      <w:tabs>
        <w:tab w:val="clear" w:pos="1361"/>
      </w:tabs>
    </w:pPr>
  </w:style>
  <w:style w:type="paragraph" w:styleId="ListBullet5">
    <w:name w:val="List Bullet 5"/>
    <w:basedOn w:val="List5"/>
    <w:rsid w:val="003B4B95"/>
    <w:pPr>
      <w:numPr>
        <w:numId w:val="5"/>
      </w:numPr>
    </w:pPr>
  </w:style>
  <w:style w:type="paragraph" w:styleId="ListContinue2">
    <w:name w:val="List Continue 2"/>
    <w:basedOn w:val="List2"/>
    <w:rsid w:val="003B4B95"/>
    <w:pPr>
      <w:ind w:firstLine="0"/>
    </w:pPr>
  </w:style>
  <w:style w:type="paragraph" w:styleId="ListContinue3">
    <w:name w:val="List Continue 3"/>
    <w:basedOn w:val="List3"/>
    <w:rsid w:val="003B4B95"/>
    <w:pPr>
      <w:ind w:left="1021" w:firstLine="0"/>
    </w:pPr>
  </w:style>
  <w:style w:type="paragraph" w:styleId="ListContinue4">
    <w:name w:val="List Continue 4"/>
    <w:basedOn w:val="List4"/>
    <w:rsid w:val="003B4B95"/>
    <w:pPr>
      <w:ind w:firstLine="0"/>
    </w:pPr>
  </w:style>
  <w:style w:type="paragraph" w:styleId="ListContinue5">
    <w:name w:val="List Continue 5"/>
    <w:basedOn w:val="List5"/>
    <w:rsid w:val="003B4B95"/>
    <w:pPr>
      <w:ind w:firstLine="0"/>
    </w:pPr>
  </w:style>
  <w:style w:type="paragraph" w:styleId="ListNumber3">
    <w:name w:val="List Number 3"/>
    <w:basedOn w:val="List3"/>
    <w:rsid w:val="003B4B95"/>
    <w:pPr>
      <w:numPr>
        <w:numId w:val="6"/>
      </w:numPr>
    </w:pPr>
  </w:style>
  <w:style w:type="paragraph" w:styleId="ListNumber4">
    <w:name w:val="List Number 4"/>
    <w:basedOn w:val="List4"/>
    <w:rsid w:val="003B4B95"/>
    <w:pPr>
      <w:numPr>
        <w:numId w:val="7"/>
      </w:numPr>
    </w:pPr>
  </w:style>
  <w:style w:type="paragraph" w:styleId="ListNumber5">
    <w:name w:val="List Number 5"/>
    <w:basedOn w:val="List5"/>
    <w:rsid w:val="003B4B95"/>
    <w:pPr>
      <w:numPr>
        <w:numId w:val="8"/>
      </w:numPr>
    </w:pPr>
  </w:style>
  <w:style w:type="paragraph" w:styleId="BlockText">
    <w:name w:val="Block Text"/>
    <w:basedOn w:val="Normal"/>
    <w:rsid w:val="003B4B95"/>
    <w:pPr>
      <w:spacing w:after="120"/>
      <w:ind w:left="1440" w:right="1440"/>
    </w:pPr>
  </w:style>
  <w:style w:type="character" w:customStyle="1" w:styleId="Subscript">
    <w:name w:val="Subscript"/>
    <w:basedOn w:val="DefaultParagraphFont"/>
    <w:rsid w:val="003B4B95"/>
    <w:rPr>
      <w:sz w:val="16"/>
      <w:vertAlign w:val="subscript"/>
    </w:rPr>
  </w:style>
  <w:style w:type="character" w:customStyle="1" w:styleId="Superscript">
    <w:name w:val="Superscript"/>
    <w:basedOn w:val="DefaultParagraphFont"/>
    <w:rsid w:val="003B4B95"/>
    <w:rPr>
      <w:sz w:val="16"/>
      <w:vertAlign w:val="superscript"/>
    </w:rPr>
  </w:style>
  <w:style w:type="character" w:customStyle="1" w:styleId="Symbols">
    <w:name w:val="Symbols"/>
    <w:basedOn w:val="DefaultParagraphFont"/>
    <w:rsid w:val="003B4B95"/>
    <w:rPr>
      <w:rFonts w:ascii="Symbol" w:hAnsi="Symbol"/>
    </w:rPr>
  </w:style>
  <w:style w:type="character" w:customStyle="1" w:styleId="MenuOptions">
    <w:name w:val="Menu Options"/>
    <w:basedOn w:val="DefaultParagraphFont"/>
    <w:rsid w:val="003B4B95"/>
    <w:rPr>
      <w:rFonts w:ascii="Arial Narrow" w:hAnsi="Arial Narrow"/>
      <w:smallCaps/>
    </w:rPr>
  </w:style>
  <w:style w:type="character" w:customStyle="1" w:styleId="Buttons">
    <w:name w:val="Buttons"/>
    <w:basedOn w:val="DefaultParagraphFont"/>
    <w:rsid w:val="003B4B95"/>
    <w:rPr>
      <w:b/>
    </w:rPr>
  </w:style>
  <w:style w:type="character" w:customStyle="1" w:styleId="Underlined">
    <w:name w:val="Underlined"/>
    <w:basedOn w:val="DefaultParagraphFont"/>
    <w:rsid w:val="003B4B95"/>
    <w:rPr>
      <w:u w:val="single"/>
    </w:rPr>
  </w:style>
  <w:style w:type="paragraph" w:customStyle="1" w:styleId="TableBodyTextRight">
    <w:name w:val="Table Body Text Right"/>
    <w:basedOn w:val="TableBodyText"/>
    <w:rsid w:val="003B4B95"/>
    <w:pPr>
      <w:widowControl w:val="0"/>
      <w:autoSpaceDE w:val="0"/>
      <w:autoSpaceDN w:val="0"/>
      <w:adjustRightInd w:val="0"/>
      <w:jc w:val="right"/>
    </w:pPr>
    <w:rPr>
      <w:rFonts w:cs="Arial"/>
      <w:szCs w:val="18"/>
    </w:rPr>
  </w:style>
  <w:style w:type="paragraph" w:customStyle="1" w:styleId="CopyrightText">
    <w:name w:val="Copyright Text"/>
    <w:basedOn w:val="BodyText"/>
    <w:rsid w:val="003B4B95"/>
    <w:rPr>
      <w:sz w:val="18"/>
    </w:rPr>
  </w:style>
  <w:style w:type="paragraph" w:customStyle="1" w:styleId="BodySmallRight">
    <w:name w:val="Body Small Right"/>
    <w:basedOn w:val="BodyTextRight"/>
    <w:rsid w:val="003B4B95"/>
    <w:rPr>
      <w:sz w:val="18"/>
      <w:szCs w:val="18"/>
    </w:rPr>
  </w:style>
  <w:style w:type="paragraph" w:customStyle="1" w:styleId="MarginEdition">
    <w:name w:val="Margin Edition"/>
    <w:basedOn w:val="MarginNote"/>
    <w:rsid w:val="003B4B95"/>
    <w:pPr>
      <w:spacing w:before="0" w:after="0"/>
    </w:pPr>
    <w:rPr>
      <w:rFonts w:ascii="Times New Roman" w:hAnsi="Times New Roman"/>
      <w:color w:val="999999"/>
    </w:rPr>
  </w:style>
  <w:style w:type="paragraph" w:customStyle="1" w:styleId="Spacer">
    <w:name w:val="Spacer"/>
    <w:basedOn w:val="Normal"/>
    <w:rsid w:val="003B4B95"/>
    <w:rPr>
      <w:sz w:val="2"/>
      <w:szCs w:val="2"/>
    </w:rPr>
  </w:style>
  <w:style w:type="character" w:customStyle="1" w:styleId="Small">
    <w:name w:val="Small"/>
    <w:basedOn w:val="DefaultParagraphFont"/>
    <w:rsid w:val="003B4B95"/>
    <w:rPr>
      <w:sz w:val="16"/>
    </w:rPr>
  </w:style>
  <w:style w:type="paragraph" w:customStyle="1" w:styleId="WideTable">
    <w:name w:val="Wide Table"/>
    <w:basedOn w:val="Normal"/>
    <w:rsid w:val="003B4B95"/>
    <w:pPr>
      <w:ind w:left="-1418"/>
    </w:pPr>
    <w:rPr>
      <w:sz w:val="2"/>
      <w:szCs w:val="2"/>
    </w:rPr>
  </w:style>
  <w:style w:type="character" w:styleId="PageNumber">
    <w:name w:val="page number"/>
    <w:basedOn w:val="DefaultParagraphFont"/>
    <w:rsid w:val="003B4B95"/>
  </w:style>
  <w:style w:type="paragraph" w:styleId="Quote">
    <w:name w:val="Quote"/>
    <w:basedOn w:val="Heading1"/>
    <w:link w:val="QuoteChar"/>
    <w:qFormat/>
    <w:rsid w:val="003B4B95"/>
    <w:rPr>
      <w:b w:val="0"/>
      <w:sz w:val="72"/>
      <w:szCs w:val="72"/>
      <w:lang w:val="en-NZ"/>
    </w:rPr>
  </w:style>
  <w:style w:type="character" w:customStyle="1" w:styleId="QuoteChar">
    <w:name w:val="Quote Char"/>
    <w:basedOn w:val="DefaultParagraphFont"/>
    <w:link w:val="Quote"/>
    <w:rsid w:val="003B4B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B95"/>
    <w:pPr>
      <w:pageBreakBefore/>
    </w:pPr>
  </w:style>
  <w:style w:type="paragraph" w:customStyle="1" w:styleId="Border">
    <w:name w:val="Border"/>
    <w:basedOn w:val="Normal"/>
    <w:qFormat/>
    <w:rsid w:val="003B4B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B95"/>
    <w:rPr>
      <w:b/>
      <w:bCs/>
      <w:i/>
      <w:iCs/>
      <w:color w:val="auto"/>
    </w:rPr>
  </w:style>
  <w:style w:type="paragraph" w:styleId="IntenseQuote">
    <w:name w:val="Intense Quote"/>
    <w:basedOn w:val="Normal"/>
    <w:next w:val="Normal"/>
    <w:link w:val="IntenseQuoteChar"/>
    <w:uiPriority w:val="30"/>
    <w:qFormat/>
    <w:rsid w:val="003B4B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B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B95"/>
    <w:rPr>
      <w:smallCaps/>
      <w:color w:val="auto"/>
      <w:u w:val="single"/>
    </w:rPr>
  </w:style>
  <w:style w:type="character" w:styleId="IntenseReference">
    <w:name w:val="Intense Reference"/>
    <w:basedOn w:val="DefaultParagraphFont"/>
    <w:uiPriority w:val="32"/>
    <w:qFormat/>
    <w:rsid w:val="003B4B95"/>
    <w:rPr>
      <w:b/>
      <w:bCs/>
      <w:smallCaps/>
      <w:color w:val="auto"/>
      <w:spacing w:val="5"/>
      <w:u w:val="single"/>
    </w:rPr>
  </w:style>
  <w:style w:type="paragraph" w:customStyle="1" w:styleId="2ColumnHeading">
    <w:name w:val="2Column Heading"/>
    <w:basedOn w:val="BodyText"/>
    <w:qFormat/>
    <w:rsid w:val="003B4B95"/>
    <w:pPr>
      <w:spacing w:after="60"/>
      <w:ind w:left="-2268"/>
    </w:pPr>
    <w:rPr>
      <w:b/>
    </w:rPr>
  </w:style>
  <w:style w:type="paragraph" w:customStyle="1" w:styleId="Heading1TOC">
    <w:name w:val="Heading1 TOC"/>
    <w:basedOn w:val="Normal"/>
    <w:qFormat/>
    <w:rsid w:val="003B4B95"/>
    <w:pPr>
      <w:spacing w:before="240" w:after="120"/>
    </w:pPr>
    <w:rPr>
      <w:rFonts w:ascii="Times New Roman" w:hAnsi="Times New Roman"/>
      <w:b/>
      <w:sz w:val="32"/>
    </w:rPr>
  </w:style>
  <w:style w:type="paragraph" w:customStyle="1" w:styleId="Heading2TOC">
    <w:name w:val="Heading2 TOC"/>
    <w:basedOn w:val="Normal"/>
    <w:qFormat/>
    <w:rsid w:val="003B4B95"/>
    <w:pPr>
      <w:spacing w:before="240" w:after="60"/>
    </w:pPr>
    <w:rPr>
      <w:rFonts w:ascii="Times New Roman" w:hAnsi="Times New Roman"/>
      <w:b/>
      <w:sz w:val="28"/>
    </w:rPr>
  </w:style>
  <w:style w:type="character" w:customStyle="1" w:styleId="Underline">
    <w:name w:val="Underline"/>
    <w:basedOn w:val="DefaultParagraphFont"/>
    <w:qFormat/>
    <w:rsid w:val="003B4B95"/>
    <w:rPr>
      <w:u w:val="single"/>
    </w:rPr>
  </w:style>
  <w:style w:type="character" w:customStyle="1" w:styleId="BoldandItalics">
    <w:name w:val="Bold and Italics"/>
    <w:qFormat/>
    <w:rsid w:val="003B4B95"/>
    <w:rPr>
      <w:b/>
      <w:i/>
      <w:u w:val="none"/>
    </w:rPr>
  </w:style>
  <w:style w:type="paragraph" w:styleId="BalloonText">
    <w:name w:val="Balloon Text"/>
    <w:basedOn w:val="Normal"/>
    <w:link w:val="BalloonTextChar"/>
    <w:rsid w:val="003B4B95"/>
    <w:rPr>
      <w:rFonts w:ascii="Tahoma" w:hAnsi="Tahoma" w:cs="Tahoma"/>
      <w:sz w:val="16"/>
      <w:szCs w:val="16"/>
    </w:rPr>
  </w:style>
  <w:style w:type="character" w:customStyle="1" w:styleId="BalloonTextChar">
    <w:name w:val="Balloon Text Char"/>
    <w:basedOn w:val="DefaultParagraphFont"/>
    <w:link w:val="BalloonText"/>
    <w:rsid w:val="003B4B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B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4B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B95"/>
    <w:rPr>
      <w:b/>
      <w:color w:val="660033"/>
      <w:spacing w:val="0"/>
    </w:rPr>
  </w:style>
  <w:style w:type="paragraph" w:customStyle="1" w:styleId="Nameditemlist">
    <w:name w:val="Named item list"/>
    <w:basedOn w:val="BodyText"/>
    <w:qFormat/>
    <w:rsid w:val="003B4B95"/>
    <w:pPr>
      <w:tabs>
        <w:tab w:val="left" w:pos="2835"/>
      </w:tabs>
      <w:ind w:left="2835" w:hanging="2835"/>
    </w:pPr>
  </w:style>
  <w:style w:type="paragraph" w:customStyle="1" w:styleId="BodyTextnopadding">
    <w:name w:val="Body Text no padding"/>
    <w:basedOn w:val="BodyText"/>
    <w:qFormat/>
    <w:rsid w:val="003B4B95"/>
    <w:pPr>
      <w:spacing w:before="0" w:after="0"/>
    </w:pPr>
  </w:style>
  <w:style w:type="paragraph" w:customStyle="1" w:styleId="BodyTextBold">
    <w:name w:val="Body Text Bold"/>
    <w:basedOn w:val="BodyText"/>
    <w:qFormat/>
    <w:rsid w:val="003B4B95"/>
    <w:rPr>
      <w:b/>
    </w:rPr>
  </w:style>
  <w:style w:type="character" w:styleId="Hyperlink">
    <w:name w:val="Hyperlink"/>
    <w:basedOn w:val="DefaultParagraphFont"/>
    <w:uiPriority w:val="99"/>
    <w:unhideWhenUsed/>
    <w:rsid w:val="004D6C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1425</Words>
  <Characters>9822</Characters>
  <Application>Microsoft Office Word</Application>
  <DocSecurity>0</DocSecurity>
  <Lines>338</Lines>
  <Paragraphs>249</Paragraphs>
  <ScaleCrop>false</ScaleCrop>
  <Company>Author-it Software Corporation Ltd.</Company>
  <LinksUpToDate>false</LinksUpToDate>
  <CharactersWithSpaces>10998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AVIF0046 Facilitate an aerodrome emergency response</dc:title>
  <dc:subject>Approved</dc:subject>
  <dc:creator>Industry Skills Australia</dc:creator>
  <cp:keywords>Release: 1</cp:keywords>
  <dc:description>Review Date: 12 April 2008</dc:description>
  <cp:lastModifiedBy>HSD_TPCMSd.prod</cp:lastModifiedBy>
  <cp:revision>3</cp:revision>
  <dcterms:created xsi:type="dcterms:W3CDTF">2025-03-01T19:03:00Z</dcterms:created>
  <dcterms:modified xsi:type="dcterms:W3CDTF">2025-03-01T19:03:00Z</dcterms:modified>
</cp:coreProperties>
</file>