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3D1" w:rsidP="002563D1">
      <w:pPr>
        <w:pStyle w:val="Title"/>
      </w:pPr>
      <w:r>
        <w:fldChar w:fldCharType="begin"/>
      </w:r>
      <w:r>
        <w:instrText xml:space="preserve"> TITLE   \* MERGEFORMAT </w:instrText>
      </w:r>
      <w:r>
        <w:fldChar w:fldCharType="separate"/>
      </w:r>
      <w:r>
        <w:t>AVIF0040 Employ fatigue risk management practices in an aviation workplace</w:t>
      </w:r>
      <w:r>
        <w:fldChar w:fldCharType="end"/>
      </w:r>
    </w:p>
    <w:p w:rsidR="002563D1" w:rsidP="002563D1">
      <w:pPr>
        <w:pStyle w:val="Version"/>
        <w:sectPr w:rsidSect="00CD1B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BC1" w:rsidP="00CD1BC1">
      <w:pPr>
        <w:pStyle w:val="SuperHeading"/>
      </w:pPr>
      <w:r w:rsidRPr="00CD1BC1">
        <w:t>AVIF0040 Employ fatigue risk management practices in an aviation workplace</w:t>
      </w:r>
    </w:p>
    <w:p w:rsidR="00000000" w:rsidRPr="00CD1BC1" w:rsidP="00CD1BC1">
      <w:pPr>
        <w:pStyle w:val="Heading1"/>
      </w:pPr>
      <w:bookmarkStart w:id="1" w:name="O_1025708"/>
      <w:bookmarkEnd w:id="1"/>
      <w:r w:rsidRPr="00CD1BC1">
        <w:t>Modification History</w:t>
      </w:r>
    </w:p>
    <w:tbl>
      <w:tblPr>
        <w:tblW w:w="9497" w:type="dxa"/>
        <w:tblLayout w:type="fixed"/>
        <w:tblCellMar>
          <w:left w:w="62" w:type="dxa"/>
          <w:right w:w="62" w:type="dxa"/>
        </w:tblCellMar>
        <w:tblLook w:val="0000"/>
      </w:tblPr>
      <w:tblGrid>
        <w:gridCol w:w="9497"/>
      </w:tblGrid>
      <w:tr w:rsidTr="00C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t>Release 1. This is the first release of this unit of competency in the AVI Aviation Training Package.</w:t>
            </w:r>
          </w:p>
        </w:tc>
      </w:tr>
    </w:tbl>
    <w:p w:rsidR="00000000" w:rsidRPr="00CD1BC1" w:rsidP="00CD1BC1">
      <w:pPr>
        <w:pStyle w:val="NoPaddingFontSize1"/>
      </w:pPr>
    </w:p>
    <w:p w:rsidR="00000000" w:rsidRPr="00CD1BC1" w:rsidP="00CD1BC1">
      <w:pPr>
        <w:pStyle w:val="AllowPageBreak"/>
      </w:pPr>
    </w:p>
    <w:p w:rsidR="00000000" w:rsidRPr="00CD1BC1" w:rsidP="00CD1BC1">
      <w:pPr>
        <w:pStyle w:val="Heading1"/>
      </w:pPr>
      <w:bookmarkStart w:id="2" w:name="O_1025709"/>
      <w:bookmarkEnd w:id="2"/>
      <w:r w:rsidRPr="00CD1BC1">
        <w:t>Application</w:t>
      </w:r>
    </w:p>
    <w:tbl>
      <w:tblPr>
        <w:tblW w:w="9497" w:type="dxa"/>
        <w:tblLayout w:type="fixed"/>
        <w:tblCellMar>
          <w:left w:w="62" w:type="dxa"/>
          <w:right w:w="62" w:type="dxa"/>
        </w:tblCellMar>
        <w:tblLook w:val="0000"/>
      </w:tblPr>
      <w:tblGrid>
        <w:gridCol w:w="9497"/>
      </w:tblGrid>
      <w:tr w:rsidTr="00C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t>This unit involves the skills and knowledge required to maintain the safety of people and aircraft in compliance with relevant regulatory requirements of the Civil Aviation Safety Authority (CASA) and national operating standards.</w:t>
            </w:r>
          </w:p>
          <w:p w:rsidR="00000000" w:rsidRPr="00CD1BC1" w:rsidP="00CD1BC1">
            <w:pPr>
              <w:pStyle w:val="BodyText"/>
            </w:pPr>
            <w:r w:rsidRPr="00CD1BC1">
              <w:t xml:space="preserve">It includes carrying out </w:t>
            </w:r>
            <w:r w:rsidRPr="00CD1BC1">
              <w:t>required safety procedures, managing safety risks and hazards, following flight crew directions, aiding and assisting passengers during an emergency, and carrying out administrative procedures.</w:t>
            </w:r>
          </w:p>
          <w:p w:rsidR="00000000" w:rsidRPr="00CD1BC1" w:rsidP="00CD1BC1">
            <w:pPr>
              <w:pStyle w:val="BodyText"/>
            </w:pPr>
            <w:r w:rsidRPr="00CD1BC1">
              <w:t xml:space="preserve">This unit addresses aviation non-technical skill requirements </w:t>
            </w:r>
            <w:r w:rsidRPr="00CD1BC1">
              <w:t>(mental, social and personal-management abilities) related to safety management duties of flight operations personnel and contributes to safe and effective performance in complex aviation operational environments.</w:t>
            </w:r>
          </w:p>
          <w:p w:rsidR="00000000" w:rsidRPr="00CD1BC1" w:rsidP="00CD1BC1">
            <w:pPr>
              <w:pStyle w:val="BodyText"/>
            </w:pPr>
            <w:r w:rsidRPr="00CD1BC1">
              <w:t>Operations are conducted as part of recrea</w:t>
            </w:r>
            <w:r w:rsidRPr="00CD1BC1">
              <w:t>tional, commercial and military aircraft activities across a variety of operational contexts within the Australian aviation industry.</w:t>
            </w:r>
          </w:p>
          <w:p w:rsidR="00000000" w:rsidRPr="00CD1BC1" w:rsidP="00CD1BC1">
            <w:pPr>
              <w:pStyle w:val="BodyText"/>
            </w:pPr>
            <w:r w:rsidRPr="00CD1BC1">
              <w:t>Work is performed independently or under limited supervision within a single-pilot or multi-crew environment.</w:t>
            </w:r>
          </w:p>
          <w:p w:rsidR="00000000" w:rsidRPr="00CD1BC1" w:rsidP="00CD1BC1">
            <w:pPr>
              <w:pStyle w:val="BodyText"/>
            </w:pPr>
            <w:r w:rsidRPr="00CD1BC1">
              <w:t>Licensing, l</w:t>
            </w:r>
            <w:r w:rsidRPr="00CD1BC1">
              <w:t>egislative, regulatory or certification requirements are applicable to this unit.</w:t>
            </w:r>
          </w:p>
        </w:tc>
      </w:tr>
    </w:tbl>
    <w:p w:rsidR="00000000" w:rsidRPr="00CD1BC1" w:rsidP="00CD1BC1">
      <w:pPr>
        <w:pStyle w:val="NoPaddingFontSize1"/>
      </w:pPr>
    </w:p>
    <w:p w:rsidR="00000000" w:rsidRPr="00CD1BC1" w:rsidP="00CD1BC1">
      <w:pPr>
        <w:pStyle w:val="AllowPageBreak"/>
      </w:pPr>
    </w:p>
    <w:p w:rsidR="00000000" w:rsidRPr="00CD1BC1" w:rsidP="00CD1BC1">
      <w:pPr>
        <w:pStyle w:val="Heading1"/>
      </w:pPr>
      <w:bookmarkStart w:id="3" w:name="O_1025710"/>
      <w:bookmarkEnd w:id="3"/>
      <w:r w:rsidRPr="00CD1BC1">
        <w:t>Pre-requisite Unit</w:t>
      </w:r>
    </w:p>
    <w:tbl>
      <w:tblPr>
        <w:tblW w:w="9497" w:type="dxa"/>
        <w:tblLayout w:type="fixed"/>
        <w:tblCellMar>
          <w:left w:w="62" w:type="dxa"/>
          <w:right w:w="62" w:type="dxa"/>
        </w:tblCellMar>
        <w:tblLook w:val="0000"/>
      </w:tblPr>
      <w:tblGrid>
        <w:gridCol w:w="9497"/>
      </w:tblGrid>
      <w:tr w:rsidTr="00C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t>Not applicable.</w:t>
            </w:r>
          </w:p>
        </w:tc>
      </w:tr>
    </w:tbl>
    <w:p w:rsidR="00000000" w:rsidRPr="00CD1BC1" w:rsidP="00CD1BC1">
      <w:pPr>
        <w:pStyle w:val="NoPaddingFontSize1"/>
      </w:pPr>
    </w:p>
    <w:p w:rsidR="00000000" w:rsidRPr="00CD1BC1" w:rsidP="00CD1BC1">
      <w:pPr>
        <w:pStyle w:val="AllowPageBreak"/>
      </w:pPr>
    </w:p>
    <w:p w:rsidR="00000000" w:rsidRPr="00CD1BC1" w:rsidP="00CD1BC1">
      <w:pPr>
        <w:pStyle w:val="Heading1"/>
      </w:pPr>
      <w:bookmarkStart w:id="4" w:name="O_1025711"/>
      <w:bookmarkEnd w:id="4"/>
      <w:r w:rsidRPr="00CD1BC1">
        <w:t>Competency Field</w:t>
      </w:r>
    </w:p>
    <w:tbl>
      <w:tblPr>
        <w:tblW w:w="9497" w:type="dxa"/>
        <w:tblLayout w:type="fixed"/>
        <w:tblCellMar>
          <w:left w:w="62" w:type="dxa"/>
          <w:right w:w="62" w:type="dxa"/>
        </w:tblCellMar>
        <w:tblLook w:val="0000"/>
      </w:tblPr>
      <w:tblGrid>
        <w:gridCol w:w="9497"/>
      </w:tblGrid>
      <w:tr w:rsidTr="00C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t>F – Safety Management</w:t>
            </w:r>
          </w:p>
        </w:tc>
      </w:tr>
    </w:tbl>
    <w:p w:rsidR="00000000" w:rsidRPr="00CD1BC1" w:rsidP="00CD1BC1">
      <w:pPr>
        <w:pStyle w:val="NoPaddingFontSize1"/>
      </w:pPr>
    </w:p>
    <w:p w:rsidR="00000000" w:rsidRPr="00CD1BC1" w:rsidP="00CD1BC1">
      <w:pPr>
        <w:pStyle w:val="AllowPageBreak"/>
      </w:pPr>
    </w:p>
    <w:p w:rsidR="00000000" w:rsidRPr="00CD1BC1" w:rsidP="00CD1BC1">
      <w:pPr>
        <w:pStyle w:val="Heading1"/>
      </w:pPr>
      <w:bookmarkStart w:id="5" w:name="O_1025712"/>
      <w:bookmarkEnd w:id="5"/>
      <w:r w:rsidRPr="00CD1BC1">
        <w:t>Unit Sector</w:t>
      </w:r>
    </w:p>
    <w:tbl>
      <w:tblPr>
        <w:tblW w:w="9497" w:type="dxa"/>
        <w:tblLayout w:type="fixed"/>
        <w:tblCellMar>
          <w:left w:w="62" w:type="dxa"/>
          <w:right w:w="62" w:type="dxa"/>
        </w:tblCellMar>
        <w:tblLook w:val="0000"/>
      </w:tblPr>
      <w:tblGrid>
        <w:gridCol w:w="9497"/>
      </w:tblGrid>
      <w:tr w:rsidTr="00C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t>Not applicable.</w:t>
            </w:r>
          </w:p>
        </w:tc>
      </w:tr>
    </w:tbl>
    <w:p w:rsidR="00000000" w:rsidRPr="00CD1BC1" w:rsidP="00CD1BC1">
      <w:pPr>
        <w:pStyle w:val="NoPaddingFontSize1"/>
      </w:pPr>
    </w:p>
    <w:p w:rsidR="00000000" w:rsidRPr="00CD1BC1" w:rsidP="00CD1BC1">
      <w:pPr>
        <w:pStyle w:val="AllowPageBreak"/>
      </w:pPr>
    </w:p>
    <w:p w:rsidR="00000000" w:rsidRPr="00CD1BC1" w:rsidP="00CD1BC1">
      <w:pPr>
        <w:pStyle w:val="Heading1"/>
      </w:pPr>
      <w:bookmarkStart w:id="6" w:name="O_1025713"/>
      <w:bookmarkEnd w:id="6"/>
      <w:r w:rsidRPr="00CD1BC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D1B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PERFORMANCE CRITERIA</w:t>
            </w:r>
          </w:p>
        </w:tc>
      </w:tr>
      <w:tr w:rsidTr="00CD1BC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Performance criteria describe the performance needed to demonstrate achievement of the element.</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rPr>
                <w:rStyle w:val="SpecialBold"/>
              </w:rPr>
              <w:t>Recognise signs of personal fatigue</w:t>
            </w: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An understanding of personal fatigue and its impact on safety and security in an aviation workplace is developed and applied to day-to-day work</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1B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Contributors to fatigue are recognised and actions are taken to m</w:t>
            </w:r>
            <w:r w:rsidRPr="00CD1BC1">
              <w:t>inimise safety implications in an aviation workplace</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1B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Personal fatigue is identified and actions to minimise fatigue are taken in accordance with workplace procedures</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rPr>
                <w:rStyle w:val="SpecialBold"/>
              </w:rPr>
              <w:t>Employ fatigue risk management practices to minimise fatigue</w:t>
            </w: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Individual work schedules and rosters are managed to minimise fatigue risks</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1B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Personal fatigue risk management practices are employed to maintain vigilance and alertness in accordance with workplace procedures</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1B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 xml:space="preserve">Factors external to the workplace </w:t>
            </w:r>
            <w:r w:rsidRPr="00CD1BC1">
              <w:t>that cause fatigue are recognised</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1B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Strategies that promote effective long-term management of fatigue are implemented</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1B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Personal fatigue limits are identified and communicated to supervisors in accordance with workplace procedures</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1B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Restrictions on work duty limits are confirmed</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1B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Potential risks of exceeding work duty limits are identified and rectified in accordance with workplace procedures and legislative requirements</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rPr>
                <w:rStyle w:val="SpecialBold"/>
              </w:rPr>
              <w:t>Identify fatigue in others</w:t>
            </w: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Work colleagues are monitored for signs of personal fatigue</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1B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t>Communication techniques and strategies are used to assist work colleagues in identifying and managing fatigue</w:t>
            </w:r>
          </w:p>
        </w:tc>
      </w:tr>
      <w:tr w:rsidTr="00CD1BC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D1BC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D1BC1">
            <w:pPr>
              <w:pStyle w:val="BodyText"/>
              <w:rPr>
                <w:lang w:val="en-NZ"/>
              </w:rPr>
            </w:pPr>
            <w:r w:rsidRPr="00CD1BC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t xml:space="preserve">Contributions are made to the team to assist in </w:t>
            </w:r>
            <w:r w:rsidRPr="00CD1BC1">
              <w:t>minimising fatigue in others</w:t>
            </w:r>
          </w:p>
        </w:tc>
      </w:tr>
    </w:tbl>
    <w:p w:rsidR="002563D1" w:rsidP="00CD1BC1">
      <w:pPr>
        <w:pStyle w:val="NoPaddingFontSize1"/>
      </w:pPr>
    </w:p>
    <w:p w:rsidR="002563D1" w:rsidP="00CD1BC1">
      <w:pPr>
        <w:pStyle w:val="NoPaddingFontSize1"/>
      </w:pPr>
    </w:p>
    <w:p w:rsidR="00000000" w:rsidRPr="00CD1BC1" w:rsidP="00CD1BC1">
      <w:pPr>
        <w:pStyle w:val="Heading1"/>
      </w:pPr>
      <w:bookmarkStart w:id="7" w:name="O_1025714"/>
      <w:bookmarkEnd w:id="7"/>
      <w:r w:rsidRPr="00CD1BC1">
        <w:t>Foundation Skills</w:t>
      </w:r>
    </w:p>
    <w:tbl>
      <w:tblPr>
        <w:tblW w:w="9497" w:type="dxa"/>
        <w:tblLayout w:type="fixed"/>
        <w:tblCellMar>
          <w:left w:w="62" w:type="dxa"/>
          <w:right w:w="62" w:type="dxa"/>
        </w:tblCellMar>
        <w:tblLook w:val="0000"/>
      </w:tblPr>
      <w:tblGrid>
        <w:gridCol w:w="9497"/>
      </w:tblGrid>
      <w:tr w:rsidTr="00C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t>Foundation skills essential to performance are explicit in the performance criteria of this unit of competency.</w:t>
            </w:r>
          </w:p>
        </w:tc>
      </w:tr>
    </w:tbl>
    <w:p w:rsidR="00000000" w:rsidRPr="00CD1BC1" w:rsidP="00CD1BC1">
      <w:pPr>
        <w:pStyle w:val="NoPaddingFontSize1"/>
      </w:pPr>
    </w:p>
    <w:p w:rsidR="00000000" w:rsidRPr="00CD1BC1" w:rsidP="00CD1BC1">
      <w:pPr>
        <w:pStyle w:val="AllowPageBreak"/>
      </w:pPr>
    </w:p>
    <w:p w:rsidR="00000000" w:rsidRPr="00CD1BC1" w:rsidP="00CD1BC1">
      <w:pPr>
        <w:pStyle w:val="Heading1"/>
      </w:pPr>
      <w:bookmarkStart w:id="8" w:name="O_1025715"/>
      <w:bookmarkEnd w:id="8"/>
      <w:r w:rsidRPr="00CD1BC1">
        <w:t>Range of Conditions</w:t>
      </w:r>
    </w:p>
    <w:tbl>
      <w:tblPr>
        <w:tblW w:w="9497" w:type="dxa"/>
        <w:tblLayout w:type="fixed"/>
        <w:tblCellMar>
          <w:left w:w="62" w:type="dxa"/>
          <w:right w:w="62" w:type="dxa"/>
        </w:tblCellMar>
        <w:tblLook w:val="0000"/>
      </w:tblPr>
      <w:tblGrid>
        <w:gridCol w:w="9497"/>
      </w:tblGrid>
      <w:tr w:rsidTr="00C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t>Range is restricted to essential operating conditions and any other variables essential to the work environment.</w:t>
            </w:r>
          </w:p>
        </w:tc>
      </w:tr>
    </w:tbl>
    <w:p w:rsidR="00000000" w:rsidRPr="00CD1BC1" w:rsidP="00CD1BC1">
      <w:pPr>
        <w:pStyle w:val="NoPaddingFontSize1"/>
      </w:pPr>
    </w:p>
    <w:p w:rsidR="00000000" w:rsidRPr="00CD1BC1" w:rsidP="00CD1BC1">
      <w:pPr>
        <w:pStyle w:val="AllowPageBreak"/>
      </w:pPr>
    </w:p>
    <w:p w:rsidR="00000000" w:rsidRPr="00CD1BC1" w:rsidP="00CD1BC1">
      <w:pPr>
        <w:pStyle w:val="Heading1"/>
      </w:pPr>
      <w:bookmarkStart w:id="9" w:name="O_1025716"/>
      <w:bookmarkEnd w:id="9"/>
      <w:r w:rsidRPr="00CD1BC1">
        <w:t>Unit Mapping Information</w:t>
      </w:r>
    </w:p>
    <w:tbl>
      <w:tblPr>
        <w:tblW w:w="9497" w:type="dxa"/>
        <w:tblLayout w:type="fixed"/>
        <w:tblCellMar>
          <w:left w:w="62" w:type="dxa"/>
          <w:right w:w="62" w:type="dxa"/>
        </w:tblCellMar>
        <w:tblLook w:val="0000"/>
      </w:tblPr>
      <w:tblGrid>
        <w:gridCol w:w="9497"/>
      </w:tblGrid>
      <w:tr w:rsidTr="00CD1B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BC1" w:rsidP="00CD1BC1">
            <w:pPr>
              <w:pStyle w:val="BodyText"/>
            </w:pPr>
            <w:r w:rsidRPr="00CD1BC1">
              <w:t>This unit replaces and is equivalent to AVIF3005 Maintain the safety of peopl</w:t>
            </w:r>
            <w:r w:rsidRPr="00CD1BC1">
              <w:t>e and aircraft.</w:t>
            </w:r>
          </w:p>
        </w:tc>
      </w:tr>
    </w:tbl>
    <w:p w:rsidR="00000000" w:rsidRPr="00CD1BC1" w:rsidP="00CD1BC1">
      <w:pPr>
        <w:pStyle w:val="NoPaddingFontSize1"/>
      </w:pPr>
    </w:p>
    <w:p w:rsidR="00000000" w:rsidRPr="00CD1BC1" w:rsidP="00CD1BC1">
      <w:pPr>
        <w:pStyle w:val="AllowPageBreak"/>
      </w:pPr>
    </w:p>
    <w:p w:rsidR="00000000" w:rsidRPr="00CD1BC1" w:rsidP="00CD1BC1">
      <w:pPr>
        <w:pStyle w:val="Heading1"/>
      </w:pPr>
      <w:bookmarkStart w:id="10" w:name="O_1025723"/>
      <w:bookmarkEnd w:id="10"/>
      <w:r w:rsidRPr="00CD1BC1">
        <w:t>Links</w:t>
      </w:r>
    </w:p>
    <w:p w:rsidR="00000000" w:rsidRPr="00CD1BC1" w:rsidP="002563D1">
      <w:pPr>
        <w:pStyle w:val="BodyText"/>
      </w:pPr>
      <w:r w:rsidRPr="00CD1BC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7190B">
        <w:rPr>
          <w:rStyle w:val="Hyperlink"/>
        </w:rPr>
        <w:t>https://vetnet.gov.au/Pages/TrainingDocs.aspx?q=4725260a-0af3-4daf-912b-ef1c2f3e5816</w:t>
      </w:r>
      <w:r>
        <w:fldChar w:fldCharType="end"/>
      </w:r>
    </w:p>
    <w:p w:rsidR="00000000" w:rsidRPr="00CD1BC1" w:rsidP="00CD1BC1"/>
    <w:sectPr w:rsidSect="00CD1B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C1" w:rsidRPr="002563D1" w:rsidP="00256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D1" w:rsidP="00CD1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63D1" w:rsidP="00CD1B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563D1" w:rsidP="00CD1B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BC1" w:rsidRPr="002563D1" w:rsidP="002563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D1" w:rsidRPr="002D2AF8" w:rsidP="00CD1BC1">
    <w:pPr>
      <w:pStyle w:val="Header"/>
      <w:framePr w:wrap="around"/>
    </w:pPr>
    <w:r>
      <w:fldChar w:fldCharType="begin"/>
    </w:r>
    <w:r>
      <w:instrText xml:space="preserve"> TITLE   \* MERGEFORMAT </w:instrText>
    </w:r>
    <w:r>
      <w:fldChar w:fldCharType="separate"/>
    </w:r>
    <w:r>
      <w:t>AVIF0040 Employ fatigue risk management practices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563D1" w:rsidP="00CD1B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B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BC1"/>
    <w:pPr>
      <w:spacing w:before="360" w:after="60"/>
      <w:outlineLvl w:val="0"/>
    </w:pPr>
    <w:rPr>
      <w:sz w:val="32"/>
    </w:rPr>
  </w:style>
  <w:style w:type="paragraph" w:styleId="Heading2">
    <w:name w:val="heading 2"/>
    <w:basedOn w:val="HeadingBase"/>
    <w:next w:val="BodyText"/>
    <w:link w:val="Heading2Char"/>
    <w:qFormat/>
    <w:rsid w:val="00CD1BC1"/>
    <w:pPr>
      <w:keepLines/>
      <w:spacing w:before="240" w:after="120"/>
      <w:outlineLvl w:val="1"/>
    </w:pPr>
    <w:rPr>
      <w:sz w:val="28"/>
      <w:szCs w:val="40"/>
    </w:rPr>
  </w:style>
  <w:style w:type="paragraph" w:styleId="Heading3">
    <w:name w:val="heading 3"/>
    <w:basedOn w:val="HeadingBase"/>
    <w:next w:val="BodyText"/>
    <w:link w:val="Heading3Char"/>
    <w:qFormat/>
    <w:rsid w:val="00CD1BC1"/>
    <w:pPr>
      <w:spacing w:before="180" w:after="120"/>
      <w:outlineLvl w:val="2"/>
    </w:pPr>
    <w:rPr>
      <w:spacing w:val="-10"/>
      <w:kern w:val="32"/>
    </w:rPr>
  </w:style>
  <w:style w:type="paragraph" w:styleId="Heading4">
    <w:name w:val="heading 4"/>
    <w:basedOn w:val="HeadingBase"/>
    <w:next w:val="BodyText"/>
    <w:link w:val="Heading4Char"/>
    <w:qFormat/>
    <w:rsid w:val="00CD1BC1"/>
    <w:pPr>
      <w:spacing w:before="160" w:after="120"/>
      <w:outlineLvl w:val="3"/>
    </w:pPr>
    <w:rPr>
      <w:sz w:val="22"/>
    </w:rPr>
  </w:style>
  <w:style w:type="paragraph" w:styleId="Heading5">
    <w:name w:val="heading 5"/>
    <w:basedOn w:val="HeadingBase"/>
    <w:next w:val="Normal"/>
    <w:link w:val="Heading5Char"/>
    <w:qFormat/>
    <w:rsid w:val="00CD1BC1"/>
    <w:pPr>
      <w:spacing w:before="80"/>
      <w:outlineLvl w:val="4"/>
    </w:pPr>
    <w:rPr>
      <w:color w:val="918585"/>
      <w:sz w:val="20"/>
    </w:rPr>
  </w:style>
  <w:style w:type="paragraph" w:styleId="Heading6">
    <w:name w:val="heading 6"/>
    <w:basedOn w:val="HeadingBase"/>
    <w:next w:val="Normal"/>
    <w:link w:val="Heading6Char"/>
    <w:qFormat/>
    <w:rsid w:val="00CD1BC1"/>
    <w:pPr>
      <w:spacing w:before="60"/>
      <w:outlineLvl w:val="5"/>
    </w:pPr>
    <w:rPr>
      <w:color w:val="918585"/>
      <w:sz w:val="20"/>
    </w:rPr>
  </w:style>
  <w:style w:type="paragraph" w:styleId="Heading7">
    <w:name w:val="heading 7"/>
    <w:basedOn w:val="Normal"/>
    <w:next w:val="Normal"/>
    <w:link w:val="Heading7Char"/>
    <w:qFormat/>
    <w:rsid w:val="00CD1BC1"/>
    <w:pPr>
      <w:ind w:left="720"/>
      <w:outlineLvl w:val="6"/>
    </w:pPr>
    <w:rPr>
      <w:i/>
    </w:rPr>
  </w:style>
  <w:style w:type="paragraph" w:styleId="Heading8">
    <w:name w:val="heading 8"/>
    <w:basedOn w:val="Normal"/>
    <w:next w:val="Normal"/>
    <w:link w:val="Heading8Char"/>
    <w:qFormat/>
    <w:rsid w:val="00CD1BC1"/>
    <w:pPr>
      <w:ind w:left="720"/>
      <w:outlineLvl w:val="7"/>
    </w:pPr>
    <w:rPr>
      <w:i/>
    </w:rPr>
  </w:style>
  <w:style w:type="paragraph" w:styleId="Heading9">
    <w:name w:val="heading 9"/>
    <w:basedOn w:val="Normal"/>
    <w:next w:val="Normal"/>
    <w:link w:val="Heading9Char"/>
    <w:qFormat/>
    <w:rsid w:val="00CD1BC1"/>
    <w:pPr>
      <w:ind w:left="720"/>
      <w:outlineLvl w:val="8"/>
    </w:pPr>
    <w:rPr>
      <w:i/>
    </w:rPr>
  </w:style>
  <w:style w:type="character" w:default="1" w:styleId="DefaultParagraphFont">
    <w:name w:val="Default Paragraph Font"/>
    <w:uiPriority w:val="1"/>
    <w:unhideWhenUsed/>
    <w:rsid w:val="00CD1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BC1"/>
  </w:style>
  <w:style w:type="character" w:customStyle="1" w:styleId="Heading1Char">
    <w:name w:val="Heading 1 Char"/>
    <w:basedOn w:val="DefaultParagraphFont"/>
    <w:link w:val="Heading1"/>
    <w:rsid w:val="00CD1BC1"/>
    <w:rPr>
      <w:rFonts w:ascii="Times New Roman" w:eastAsia="Times New Roman" w:hAnsi="Times New Roman" w:cs="Times New Roman"/>
      <w:b/>
      <w:sz w:val="32"/>
      <w:szCs w:val="20"/>
      <w:lang w:eastAsia="en-US"/>
    </w:rPr>
  </w:style>
  <w:style w:type="paragraph" w:styleId="BodyText">
    <w:name w:val="Body Text"/>
    <w:basedOn w:val="Normal"/>
    <w:link w:val="BodyTextChar"/>
    <w:rsid w:val="00CD1B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BC1"/>
    <w:rPr>
      <w:rFonts w:ascii="Times New Roman" w:eastAsia="Times New Roman" w:hAnsi="Times New Roman" w:cs="Times New Roman"/>
      <w:sz w:val="24"/>
      <w:lang w:eastAsia="en-US"/>
    </w:rPr>
  </w:style>
  <w:style w:type="character" w:customStyle="1" w:styleId="SpecialBold">
    <w:name w:val="Special Bold"/>
    <w:basedOn w:val="DefaultParagraphFont"/>
    <w:rsid w:val="00CD1BC1"/>
    <w:rPr>
      <w:b/>
      <w:spacing w:val="0"/>
    </w:rPr>
  </w:style>
  <w:style w:type="paragraph" w:customStyle="1" w:styleId="SuperHeading">
    <w:name w:val="SuperHeading"/>
    <w:basedOn w:val="Normal"/>
    <w:rsid w:val="00CD1BC1"/>
    <w:pPr>
      <w:spacing w:before="240" w:after="120"/>
      <w:outlineLvl w:val="0"/>
    </w:pPr>
    <w:rPr>
      <w:rFonts w:ascii="Times New Roman" w:hAnsi="Times New Roman"/>
      <w:b/>
      <w:sz w:val="32"/>
    </w:rPr>
  </w:style>
  <w:style w:type="paragraph" w:customStyle="1" w:styleId="AllowPageBreak">
    <w:name w:val="AllowPageBreak"/>
    <w:rsid w:val="00CD1B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1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B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B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B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B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BC1"/>
    <w:rPr>
      <w:rFonts w:ascii="Courier New" w:eastAsia="Times New Roman" w:hAnsi="Courier New" w:cs="Times New Roman"/>
      <w:i/>
      <w:szCs w:val="20"/>
      <w:lang w:eastAsia="en-US"/>
    </w:rPr>
  </w:style>
  <w:style w:type="paragraph" w:customStyle="1" w:styleId="HeadingBase">
    <w:name w:val="Heading Base"/>
    <w:rsid w:val="00CD1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BC1"/>
    <w:pPr>
      <w:tabs>
        <w:tab w:val="right" w:leader="dot" w:pos="9072"/>
      </w:tabs>
      <w:ind w:left="567"/>
    </w:pPr>
    <w:rPr>
      <w:szCs w:val="22"/>
    </w:rPr>
  </w:style>
  <w:style w:type="paragraph" w:customStyle="1" w:styleId="TOCBase">
    <w:name w:val="TOC Base"/>
    <w:rsid w:val="00CD1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BC1"/>
    <w:pPr>
      <w:tabs>
        <w:tab w:val="right" w:leader="dot" w:pos="9072"/>
      </w:tabs>
      <w:spacing w:before="40" w:after="40"/>
      <w:ind w:left="284"/>
    </w:pPr>
    <w:rPr>
      <w:rFonts w:ascii="Times New Roman" w:hAnsi="Times New Roman"/>
    </w:rPr>
  </w:style>
  <w:style w:type="paragraph" w:styleId="TOC1">
    <w:name w:val="toc 1"/>
    <w:basedOn w:val="TOCBase"/>
    <w:next w:val="Normal"/>
    <w:rsid w:val="00CD1B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BC1"/>
    <w:rPr>
      <w:rFonts w:ascii="Times New Roman" w:eastAsia="Times New Roman" w:hAnsi="Times New Roman" w:cs="Times New Roman"/>
      <w:sz w:val="16"/>
      <w:lang w:eastAsia="en-US"/>
    </w:rPr>
  </w:style>
  <w:style w:type="paragraph" w:styleId="Title">
    <w:name w:val="Title"/>
    <w:basedOn w:val="HeadingBase"/>
    <w:link w:val="TitleChar"/>
    <w:qFormat/>
    <w:rsid w:val="00CD1BC1"/>
    <w:pPr>
      <w:spacing w:before="5040"/>
      <w:jc w:val="center"/>
    </w:pPr>
    <w:rPr>
      <w:sz w:val="48"/>
      <w:szCs w:val="72"/>
      <w:lang w:val="en-US"/>
    </w:rPr>
  </w:style>
  <w:style w:type="character" w:customStyle="1" w:styleId="TitleChar">
    <w:name w:val="Title Char"/>
    <w:basedOn w:val="DefaultParagraphFont"/>
    <w:link w:val="Title"/>
    <w:rsid w:val="00CD1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BC1"/>
    <w:pPr>
      <w:tabs>
        <w:tab w:val="left" w:pos="3600"/>
        <w:tab w:val="left" w:pos="3958"/>
      </w:tabs>
    </w:pPr>
  </w:style>
  <w:style w:type="paragraph" w:styleId="List">
    <w:name w:val="List"/>
    <w:basedOn w:val="BodyText"/>
    <w:next w:val="BodyText"/>
    <w:rsid w:val="00CD1BC1"/>
    <w:pPr>
      <w:tabs>
        <w:tab w:val="left" w:pos="340"/>
      </w:tabs>
      <w:spacing w:before="60" w:after="60"/>
      <w:ind w:left="340" w:hanging="340"/>
    </w:pPr>
  </w:style>
  <w:style w:type="paragraph" w:styleId="ListBullet">
    <w:name w:val="List Bullet"/>
    <w:basedOn w:val="List"/>
    <w:rsid w:val="00CD1BC1"/>
    <w:pPr>
      <w:numPr>
        <w:numId w:val="10"/>
      </w:numPr>
      <w:tabs>
        <w:tab w:val="clear" w:pos="340"/>
      </w:tabs>
      <w:spacing w:before="40" w:after="40"/>
    </w:pPr>
  </w:style>
  <w:style w:type="paragraph" w:customStyle="1" w:styleId="Note">
    <w:name w:val="Note"/>
    <w:basedOn w:val="BodyText"/>
    <w:rsid w:val="00CD1B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BC1"/>
    <w:pPr>
      <w:framePr w:wrap="auto" w:hAnchor="text" w:y="6049"/>
    </w:pPr>
    <w:rPr>
      <w:color w:val="000000"/>
      <w:sz w:val="40"/>
    </w:rPr>
  </w:style>
  <w:style w:type="paragraph" w:customStyle="1" w:styleId="TOCTitle">
    <w:name w:val="TOCTitle"/>
    <w:basedOn w:val="Heading1"/>
    <w:rsid w:val="00CD1BC1"/>
    <w:pPr>
      <w:spacing w:after="240"/>
      <w:jc w:val="center"/>
      <w:outlineLvl w:val="9"/>
    </w:pPr>
    <w:rPr>
      <w:caps/>
    </w:rPr>
  </w:style>
  <w:style w:type="paragraph" w:customStyle="1" w:styleId="Version">
    <w:name w:val="Version"/>
    <w:rsid w:val="00CD1B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BC1"/>
    <w:pPr>
      <w:numPr>
        <w:numId w:val="11"/>
      </w:numPr>
      <w:tabs>
        <w:tab w:val="clear" w:pos="680"/>
      </w:tabs>
    </w:pPr>
  </w:style>
  <w:style w:type="paragraph" w:styleId="Index1">
    <w:name w:val="index 1"/>
    <w:basedOn w:val="Normal"/>
    <w:next w:val="Normal"/>
    <w:semiHidden/>
    <w:rsid w:val="00CD1BC1"/>
    <w:pPr>
      <w:keepNext w:val="0"/>
      <w:tabs>
        <w:tab w:val="right" w:pos="4176"/>
      </w:tabs>
      <w:ind w:left="198" w:hanging="198"/>
    </w:pPr>
    <w:rPr>
      <w:rFonts w:ascii="Garamond" w:hAnsi="Garamond"/>
    </w:rPr>
  </w:style>
  <w:style w:type="paragraph" w:styleId="IndexHeading">
    <w:name w:val="index heading"/>
    <w:basedOn w:val="Normal"/>
    <w:next w:val="Index1"/>
    <w:semiHidden/>
    <w:rsid w:val="00CD1BC1"/>
    <w:pPr>
      <w:spacing w:before="120" w:after="120"/>
    </w:pPr>
    <w:rPr>
      <w:rFonts w:ascii="Arial" w:hAnsi="Arial"/>
      <w:b/>
      <w:color w:val="918585"/>
      <w:sz w:val="24"/>
    </w:rPr>
  </w:style>
  <w:style w:type="paragraph" w:styleId="Header">
    <w:name w:val="header"/>
    <w:basedOn w:val="Normal"/>
    <w:link w:val="HeaderChar"/>
    <w:rsid w:val="00CD1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BC1"/>
    <w:rPr>
      <w:rFonts w:ascii="Times New Roman" w:eastAsia="Times New Roman" w:hAnsi="Times New Roman" w:cs="Times New Roman"/>
      <w:sz w:val="16"/>
      <w:szCs w:val="20"/>
      <w:lang w:val="en-GB" w:eastAsia="en-US"/>
    </w:rPr>
  </w:style>
  <w:style w:type="paragraph" w:customStyle="1" w:styleId="Chapter">
    <w:name w:val="Chapter"/>
    <w:basedOn w:val="Normal"/>
    <w:rsid w:val="00CD1BC1"/>
    <w:pPr>
      <w:spacing w:before="240"/>
    </w:pPr>
    <w:rPr>
      <w:rFonts w:ascii="Times New Roman" w:hAnsi="Times New Roman"/>
      <w:smallCaps/>
      <w:spacing w:val="80"/>
      <w:sz w:val="28"/>
    </w:rPr>
  </w:style>
  <w:style w:type="paragraph" w:customStyle="1" w:styleId="InChapter">
    <w:name w:val="InChapter"/>
    <w:basedOn w:val="Heading3"/>
    <w:rsid w:val="00CD1BC1"/>
    <w:pPr>
      <w:spacing w:after="240"/>
      <w:outlineLvl w:val="9"/>
    </w:pPr>
    <w:rPr>
      <w:noProof/>
    </w:rPr>
  </w:style>
  <w:style w:type="paragraph" w:styleId="Index2">
    <w:name w:val="index 2"/>
    <w:basedOn w:val="Normal"/>
    <w:next w:val="Normal"/>
    <w:semiHidden/>
    <w:rsid w:val="00CD1BC1"/>
    <w:pPr>
      <w:tabs>
        <w:tab w:val="right" w:pos="4176"/>
      </w:tabs>
      <w:ind w:left="568" w:hanging="284"/>
    </w:pPr>
    <w:rPr>
      <w:rFonts w:ascii="Garamond" w:hAnsi="Garamond"/>
    </w:rPr>
  </w:style>
  <w:style w:type="paragraph" w:customStyle="1" w:styleId="Byline">
    <w:name w:val="Byline"/>
    <w:rsid w:val="00CD1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BC1"/>
    <w:pPr>
      <w:tabs>
        <w:tab w:val="clear" w:pos="3600"/>
        <w:tab w:val="clear" w:pos="3958"/>
      </w:tabs>
      <w:jc w:val="right"/>
    </w:pPr>
  </w:style>
  <w:style w:type="character" w:styleId="Emphasis">
    <w:name w:val="Emphasis"/>
    <w:basedOn w:val="DefaultParagraphFont"/>
    <w:qFormat/>
    <w:rsid w:val="00CD1BC1"/>
    <w:rPr>
      <w:i/>
    </w:rPr>
  </w:style>
  <w:style w:type="paragraph" w:styleId="Caption">
    <w:name w:val="caption"/>
    <w:basedOn w:val="BodyText"/>
    <w:next w:val="Normal"/>
    <w:qFormat/>
    <w:rsid w:val="00CD1BC1"/>
    <w:pPr>
      <w:framePr w:w="2268" w:hSpace="181" w:vSpace="181" w:wrap="around" w:vAnchor="text" w:hAnchor="page" w:x="1135" w:y="285" w:anchorLock="1"/>
    </w:pPr>
    <w:rPr>
      <w:i/>
    </w:rPr>
  </w:style>
  <w:style w:type="paragraph" w:customStyle="1" w:styleId="MiniTOCTitle">
    <w:name w:val="MiniTOCTitle"/>
    <w:basedOn w:val="Heading4"/>
    <w:rsid w:val="00CD1BC1"/>
    <w:pPr>
      <w:spacing w:before="240"/>
      <w:outlineLvl w:val="9"/>
    </w:pPr>
    <w:rPr>
      <w:noProof/>
      <w:sz w:val="24"/>
    </w:rPr>
  </w:style>
  <w:style w:type="paragraph" w:customStyle="1" w:styleId="MiniTOCItem">
    <w:name w:val="MiniTOCItem"/>
    <w:basedOn w:val="ListBullet"/>
    <w:rsid w:val="00CD1BC1"/>
    <w:pPr>
      <w:numPr>
        <w:numId w:val="0"/>
      </w:numPr>
      <w:tabs>
        <w:tab w:val="right" w:leader="dot" w:pos="6521"/>
      </w:tabs>
      <w:spacing w:before="0" w:after="0"/>
    </w:pPr>
  </w:style>
  <w:style w:type="paragraph" w:customStyle="1" w:styleId="TOFTitle">
    <w:name w:val="TOFTitle"/>
    <w:basedOn w:val="TOCTitle"/>
    <w:rsid w:val="00CD1BC1"/>
  </w:style>
  <w:style w:type="paragraph" w:styleId="TableofFigures">
    <w:name w:val="table of figures"/>
    <w:basedOn w:val="Normal"/>
    <w:next w:val="Normal"/>
    <w:semiHidden/>
    <w:rsid w:val="00CD1BC1"/>
    <w:pPr>
      <w:tabs>
        <w:tab w:val="right" w:leader="dot" w:pos="9072"/>
      </w:tabs>
      <w:ind w:left="970" w:hanging="403"/>
    </w:pPr>
    <w:rPr>
      <w:rFonts w:ascii="Times New Roman" w:hAnsi="Times New Roman"/>
      <w:b/>
    </w:rPr>
  </w:style>
  <w:style w:type="paragraph" w:styleId="ListNumber">
    <w:name w:val="List Number"/>
    <w:basedOn w:val="List"/>
    <w:rsid w:val="00CD1BC1"/>
    <w:pPr>
      <w:numPr>
        <w:numId w:val="13"/>
      </w:numPr>
      <w:tabs>
        <w:tab w:val="clear" w:pos="340"/>
      </w:tabs>
    </w:pPr>
  </w:style>
  <w:style w:type="character" w:customStyle="1" w:styleId="WingdingSymbols">
    <w:name w:val="Wingding Symbols"/>
    <w:rsid w:val="00CD1BC1"/>
    <w:rPr>
      <w:rFonts w:ascii="Wingdings" w:hAnsi="Wingdings"/>
    </w:rPr>
  </w:style>
  <w:style w:type="paragraph" w:customStyle="1" w:styleId="TableHeading">
    <w:name w:val="Table Heading"/>
    <w:basedOn w:val="HeadingBase"/>
    <w:rsid w:val="00CD1BC1"/>
    <w:pPr>
      <w:keepLines/>
      <w:pBdr>
        <w:bottom w:val="single" w:sz="6" w:space="1" w:color="918585"/>
      </w:pBdr>
      <w:spacing w:before="240"/>
    </w:pPr>
  </w:style>
  <w:style w:type="character" w:customStyle="1" w:styleId="HotSpot">
    <w:name w:val="HotSpot"/>
    <w:rsid w:val="00CD1BC1"/>
    <w:rPr>
      <w:color w:val="0033CC"/>
      <w:u w:val="none"/>
    </w:rPr>
  </w:style>
  <w:style w:type="paragraph" w:customStyle="1" w:styleId="BodyTextRight">
    <w:name w:val="Body Text Right"/>
    <w:basedOn w:val="BodyText"/>
    <w:rsid w:val="00CD1BC1"/>
    <w:pPr>
      <w:spacing w:before="0" w:after="0"/>
      <w:jc w:val="right"/>
    </w:pPr>
  </w:style>
  <w:style w:type="paragraph" w:styleId="Index3">
    <w:name w:val="index 3"/>
    <w:basedOn w:val="ListNumber2"/>
    <w:next w:val="Normal"/>
    <w:semiHidden/>
    <w:rsid w:val="00CD1BC1"/>
    <w:pPr>
      <w:numPr>
        <w:numId w:val="0"/>
      </w:numPr>
      <w:tabs>
        <w:tab w:val="right" w:leader="dot" w:pos="4176"/>
      </w:tabs>
    </w:pPr>
  </w:style>
  <w:style w:type="paragraph" w:styleId="ListNumber2">
    <w:name w:val="List Number 2"/>
    <w:basedOn w:val="List2"/>
    <w:rsid w:val="00CD1BC1"/>
    <w:pPr>
      <w:numPr>
        <w:numId w:val="8"/>
      </w:numPr>
      <w:tabs>
        <w:tab w:val="clear" w:pos="1060"/>
      </w:tabs>
    </w:pPr>
  </w:style>
  <w:style w:type="paragraph" w:customStyle="1" w:styleId="MarginNote">
    <w:name w:val="Margin Note"/>
    <w:basedOn w:val="BodyText"/>
    <w:rsid w:val="00CD1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B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BC1"/>
    <w:rPr>
      <w:sz w:val="32"/>
    </w:rPr>
  </w:style>
  <w:style w:type="paragraph" w:customStyle="1" w:styleId="HeadingProcedure">
    <w:name w:val="Heading Procedure"/>
    <w:basedOn w:val="HeadingBase"/>
    <w:next w:val="Normal"/>
    <w:rsid w:val="00CD1BC1"/>
    <w:pPr>
      <w:tabs>
        <w:tab w:val="left" w:pos="0"/>
      </w:tabs>
      <w:spacing w:before="120" w:after="60"/>
    </w:pPr>
    <w:rPr>
      <w:i/>
      <w:color w:val="918585"/>
      <w:sz w:val="22"/>
    </w:rPr>
  </w:style>
  <w:style w:type="paragraph" w:customStyle="1" w:styleId="TableBodyText">
    <w:name w:val="Table Body Text"/>
    <w:basedOn w:val="BodyText"/>
    <w:rsid w:val="00CD1BC1"/>
    <w:pPr>
      <w:spacing w:before="60" w:after="60"/>
    </w:pPr>
  </w:style>
  <w:style w:type="paragraph" w:styleId="ListContinue">
    <w:name w:val="List Continue"/>
    <w:basedOn w:val="List"/>
    <w:rsid w:val="00CD1BC1"/>
    <w:pPr>
      <w:ind w:firstLine="0"/>
    </w:pPr>
  </w:style>
  <w:style w:type="paragraph" w:customStyle="1" w:styleId="ListNote">
    <w:name w:val="List Note"/>
    <w:basedOn w:val="List"/>
    <w:rsid w:val="00CD1BC1"/>
    <w:pPr>
      <w:pBdr>
        <w:top w:val="single" w:sz="6" w:space="2" w:color="918585"/>
        <w:bottom w:val="single" w:sz="6" w:space="2" w:color="918585"/>
      </w:pBdr>
      <w:tabs>
        <w:tab w:val="left" w:pos="1021"/>
      </w:tabs>
      <w:ind w:firstLine="0"/>
    </w:pPr>
  </w:style>
  <w:style w:type="paragraph" w:customStyle="1" w:styleId="Warning">
    <w:name w:val="Warning"/>
    <w:basedOn w:val="BodyText"/>
    <w:rsid w:val="00CD1BC1"/>
    <w:pPr>
      <w:shd w:val="clear" w:color="auto" w:fill="D9D9D9"/>
      <w:tabs>
        <w:tab w:val="left" w:pos="992"/>
      </w:tabs>
      <w:ind w:left="119" w:right="119"/>
    </w:pPr>
    <w:rPr>
      <w:sz w:val="20"/>
    </w:rPr>
  </w:style>
  <w:style w:type="paragraph" w:customStyle="1" w:styleId="MarginIcons">
    <w:name w:val="Margin Icons"/>
    <w:basedOn w:val="BodyText"/>
    <w:rsid w:val="00CD1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BC1"/>
    <w:rPr>
      <w:rFonts w:ascii="Courier New" w:hAnsi="Courier New"/>
    </w:rPr>
  </w:style>
  <w:style w:type="paragraph" w:customStyle="1" w:styleId="NoteBullet">
    <w:name w:val="Note Bullet"/>
    <w:basedOn w:val="Note"/>
    <w:rsid w:val="00CD1BC1"/>
    <w:pPr>
      <w:tabs>
        <w:tab w:val="clear" w:pos="680"/>
      </w:tabs>
      <w:spacing w:before="60" w:after="60"/>
    </w:pPr>
  </w:style>
  <w:style w:type="paragraph" w:customStyle="1" w:styleId="SubHeading2">
    <w:name w:val="SubHeading2"/>
    <w:basedOn w:val="HeadingBase"/>
    <w:rsid w:val="00CD1BC1"/>
    <w:pPr>
      <w:spacing w:before="240" w:after="60"/>
    </w:pPr>
    <w:rPr>
      <w:sz w:val="20"/>
    </w:rPr>
  </w:style>
  <w:style w:type="paragraph" w:customStyle="1" w:styleId="SubHeading1">
    <w:name w:val="SubHeading1"/>
    <w:basedOn w:val="HeadingBase"/>
    <w:rsid w:val="00CD1BC1"/>
    <w:pPr>
      <w:spacing w:before="240" w:after="60"/>
    </w:pPr>
    <w:rPr>
      <w:color w:val="918585"/>
      <w:sz w:val="22"/>
    </w:rPr>
  </w:style>
  <w:style w:type="paragraph" w:customStyle="1" w:styleId="SideHeading">
    <w:name w:val="Side Heading"/>
    <w:basedOn w:val="HeadingBase"/>
    <w:rsid w:val="00CD1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BC1"/>
    <w:pPr>
      <w:numPr>
        <w:numId w:val="9"/>
      </w:numPr>
    </w:pPr>
  </w:style>
  <w:style w:type="paragraph" w:styleId="PlainText">
    <w:name w:val="Plain Text"/>
    <w:basedOn w:val="Normal"/>
    <w:link w:val="PlainTextChar"/>
    <w:rsid w:val="00CD1BC1"/>
    <w:rPr>
      <w:sz w:val="20"/>
    </w:rPr>
  </w:style>
  <w:style w:type="character" w:customStyle="1" w:styleId="PlainTextChar">
    <w:name w:val="Plain Text Char"/>
    <w:basedOn w:val="DefaultParagraphFont"/>
    <w:link w:val="PlainText"/>
    <w:rsid w:val="00CD1BC1"/>
    <w:rPr>
      <w:rFonts w:ascii="Courier New" w:eastAsia="Times New Roman" w:hAnsi="Courier New" w:cs="Times New Roman"/>
      <w:sz w:val="20"/>
      <w:szCs w:val="20"/>
      <w:lang w:eastAsia="en-US"/>
    </w:rPr>
  </w:style>
  <w:style w:type="character" w:customStyle="1" w:styleId="MenuOption">
    <w:name w:val="Menu Option"/>
    <w:basedOn w:val="DefaultParagraphFont"/>
    <w:rsid w:val="00CD1BC1"/>
    <w:rPr>
      <w:b/>
      <w:smallCaps/>
    </w:rPr>
  </w:style>
  <w:style w:type="paragraph" w:customStyle="1" w:styleId="TableListNumber">
    <w:name w:val="Table List Number"/>
    <w:basedOn w:val="ListNumber"/>
    <w:rsid w:val="00CD1BC1"/>
    <w:pPr>
      <w:numPr>
        <w:numId w:val="0"/>
      </w:numPr>
    </w:pPr>
  </w:style>
  <w:style w:type="paragraph" w:styleId="TOC4">
    <w:name w:val="toc 4"/>
    <w:basedOn w:val="TOCBase"/>
    <w:next w:val="Normal"/>
    <w:semiHidden/>
    <w:rsid w:val="00CD1BC1"/>
    <w:pPr>
      <w:tabs>
        <w:tab w:val="right" w:leader="dot" w:pos="9071"/>
      </w:tabs>
      <w:ind w:left="1701"/>
    </w:pPr>
  </w:style>
  <w:style w:type="paragraph" w:customStyle="1" w:styleId="ListAlpha">
    <w:name w:val="List Alpha"/>
    <w:basedOn w:val="List"/>
    <w:rsid w:val="00CD1BC1"/>
    <w:pPr>
      <w:numPr>
        <w:numId w:val="7"/>
      </w:numPr>
    </w:pPr>
  </w:style>
  <w:style w:type="paragraph" w:customStyle="1" w:styleId="ListAlpha2">
    <w:name w:val="List Alpha 2"/>
    <w:basedOn w:val="List2"/>
    <w:rsid w:val="00CD1BC1"/>
    <w:pPr>
      <w:numPr>
        <w:numId w:val="6"/>
      </w:numPr>
    </w:pPr>
  </w:style>
  <w:style w:type="paragraph" w:styleId="List2">
    <w:name w:val="List 2"/>
    <w:basedOn w:val="BodyText"/>
    <w:rsid w:val="00CD1BC1"/>
    <w:pPr>
      <w:tabs>
        <w:tab w:val="left" w:pos="680"/>
      </w:tabs>
      <w:spacing w:before="60" w:after="60"/>
      <w:ind w:left="680" w:hanging="340"/>
    </w:pPr>
  </w:style>
  <w:style w:type="paragraph" w:styleId="List3">
    <w:name w:val="List 3"/>
    <w:basedOn w:val="BodyText"/>
    <w:rsid w:val="00CD1BC1"/>
    <w:pPr>
      <w:tabs>
        <w:tab w:val="left" w:pos="1021"/>
      </w:tabs>
      <w:spacing w:before="60" w:after="60"/>
      <w:ind w:left="1020" w:hanging="340"/>
    </w:pPr>
  </w:style>
  <w:style w:type="paragraph" w:styleId="List4">
    <w:name w:val="List 4"/>
    <w:basedOn w:val="BodyText"/>
    <w:rsid w:val="00CD1BC1"/>
    <w:pPr>
      <w:tabs>
        <w:tab w:val="left" w:pos="1361"/>
      </w:tabs>
      <w:spacing w:before="60" w:after="60"/>
      <w:ind w:left="1361" w:hanging="340"/>
    </w:pPr>
  </w:style>
  <w:style w:type="paragraph" w:styleId="List5">
    <w:name w:val="List 5"/>
    <w:basedOn w:val="BodyText"/>
    <w:rsid w:val="00CD1BC1"/>
    <w:pPr>
      <w:tabs>
        <w:tab w:val="left" w:pos="1701"/>
      </w:tabs>
      <w:spacing w:before="60" w:after="60"/>
      <w:ind w:left="1701" w:hanging="340"/>
    </w:pPr>
  </w:style>
  <w:style w:type="paragraph" w:styleId="ListBullet3">
    <w:name w:val="List Bullet 3"/>
    <w:basedOn w:val="List3"/>
    <w:rsid w:val="00CD1BC1"/>
    <w:pPr>
      <w:numPr>
        <w:numId w:val="12"/>
      </w:numPr>
      <w:tabs>
        <w:tab w:val="clear" w:pos="1021"/>
      </w:tabs>
      <w:ind w:left="1037" w:hanging="357"/>
    </w:pPr>
  </w:style>
  <w:style w:type="paragraph" w:styleId="ListBullet4">
    <w:name w:val="List Bullet 4"/>
    <w:basedOn w:val="List4"/>
    <w:rsid w:val="00CD1BC1"/>
    <w:pPr>
      <w:numPr>
        <w:numId w:val="1"/>
      </w:numPr>
      <w:tabs>
        <w:tab w:val="clear" w:pos="1361"/>
      </w:tabs>
    </w:pPr>
  </w:style>
  <w:style w:type="paragraph" w:styleId="ListBullet5">
    <w:name w:val="List Bullet 5"/>
    <w:basedOn w:val="List5"/>
    <w:rsid w:val="00CD1BC1"/>
    <w:pPr>
      <w:numPr>
        <w:numId w:val="2"/>
      </w:numPr>
    </w:pPr>
  </w:style>
  <w:style w:type="paragraph" w:styleId="ListContinue2">
    <w:name w:val="List Continue 2"/>
    <w:basedOn w:val="List2"/>
    <w:rsid w:val="00CD1BC1"/>
    <w:pPr>
      <w:ind w:firstLine="0"/>
    </w:pPr>
  </w:style>
  <w:style w:type="paragraph" w:styleId="ListContinue3">
    <w:name w:val="List Continue 3"/>
    <w:basedOn w:val="List3"/>
    <w:rsid w:val="00CD1BC1"/>
    <w:pPr>
      <w:ind w:left="1021" w:firstLine="0"/>
    </w:pPr>
  </w:style>
  <w:style w:type="paragraph" w:styleId="ListContinue4">
    <w:name w:val="List Continue 4"/>
    <w:basedOn w:val="List4"/>
    <w:rsid w:val="00CD1BC1"/>
    <w:pPr>
      <w:ind w:firstLine="0"/>
    </w:pPr>
  </w:style>
  <w:style w:type="paragraph" w:styleId="ListContinue5">
    <w:name w:val="List Continue 5"/>
    <w:basedOn w:val="List5"/>
    <w:rsid w:val="00CD1BC1"/>
    <w:pPr>
      <w:ind w:firstLine="0"/>
    </w:pPr>
  </w:style>
  <w:style w:type="paragraph" w:styleId="ListNumber3">
    <w:name w:val="List Number 3"/>
    <w:basedOn w:val="List3"/>
    <w:rsid w:val="00CD1BC1"/>
    <w:pPr>
      <w:numPr>
        <w:numId w:val="3"/>
      </w:numPr>
    </w:pPr>
  </w:style>
  <w:style w:type="paragraph" w:styleId="ListNumber4">
    <w:name w:val="List Number 4"/>
    <w:basedOn w:val="List4"/>
    <w:rsid w:val="00CD1BC1"/>
    <w:pPr>
      <w:numPr>
        <w:numId w:val="4"/>
      </w:numPr>
    </w:pPr>
  </w:style>
  <w:style w:type="paragraph" w:styleId="ListNumber5">
    <w:name w:val="List Number 5"/>
    <w:basedOn w:val="List5"/>
    <w:rsid w:val="00CD1BC1"/>
    <w:pPr>
      <w:numPr>
        <w:numId w:val="5"/>
      </w:numPr>
    </w:pPr>
  </w:style>
  <w:style w:type="paragraph" w:styleId="BlockText">
    <w:name w:val="Block Text"/>
    <w:basedOn w:val="Normal"/>
    <w:rsid w:val="00CD1BC1"/>
    <w:pPr>
      <w:spacing w:after="120"/>
      <w:ind w:left="1440" w:right="1440"/>
    </w:pPr>
  </w:style>
  <w:style w:type="character" w:customStyle="1" w:styleId="Subscript">
    <w:name w:val="Subscript"/>
    <w:basedOn w:val="DefaultParagraphFont"/>
    <w:rsid w:val="00CD1BC1"/>
    <w:rPr>
      <w:sz w:val="16"/>
      <w:vertAlign w:val="subscript"/>
    </w:rPr>
  </w:style>
  <w:style w:type="character" w:customStyle="1" w:styleId="Superscript">
    <w:name w:val="Superscript"/>
    <w:basedOn w:val="DefaultParagraphFont"/>
    <w:rsid w:val="00CD1BC1"/>
    <w:rPr>
      <w:sz w:val="16"/>
      <w:vertAlign w:val="superscript"/>
    </w:rPr>
  </w:style>
  <w:style w:type="character" w:customStyle="1" w:styleId="Symbols">
    <w:name w:val="Symbols"/>
    <w:basedOn w:val="DefaultParagraphFont"/>
    <w:rsid w:val="00CD1BC1"/>
    <w:rPr>
      <w:rFonts w:ascii="Symbol" w:hAnsi="Symbol"/>
    </w:rPr>
  </w:style>
  <w:style w:type="character" w:customStyle="1" w:styleId="MenuOptions">
    <w:name w:val="Menu Options"/>
    <w:basedOn w:val="DefaultParagraphFont"/>
    <w:rsid w:val="00CD1BC1"/>
    <w:rPr>
      <w:rFonts w:ascii="Arial Narrow" w:hAnsi="Arial Narrow"/>
      <w:smallCaps/>
    </w:rPr>
  </w:style>
  <w:style w:type="character" w:customStyle="1" w:styleId="Buttons">
    <w:name w:val="Buttons"/>
    <w:basedOn w:val="DefaultParagraphFont"/>
    <w:rsid w:val="00CD1BC1"/>
    <w:rPr>
      <w:b/>
    </w:rPr>
  </w:style>
  <w:style w:type="character" w:customStyle="1" w:styleId="Underlined">
    <w:name w:val="Underlined"/>
    <w:basedOn w:val="DefaultParagraphFont"/>
    <w:rsid w:val="00CD1BC1"/>
    <w:rPr>
      <w:u w:val="single"/>
    </w:rPr>
  </w:style>
  <w:style w:type="paragraph" w:customStyle="1" w:styleId="TableBodyTextRight">
    <w:name w:val="Table Body Text Right"/>
    <w:basedOn w:val="TableBodyText"/>
    <w:rsid w:val="00CD1BC1"/>
    <w:pPr>
      <w:widowControl w:val="0"/>
      <w:autoSpaceDE w:val="0"/>
      <w:autoSpaceDN w:val="0"/>
      <w:adjustRightInd w:val="0"/>
      <w:jc w:val="right"/>
    </w:pPr>
    <w:rPr>
      <w:rFonts w:cs="Arial"/>
      <w:szCs w:val="18"/>
    </w:rPr>
  </w:style>
  <w:style w:type="paragraph" w:customStyle="1" w:styleId="CopyrightText">
    <w:name w:val="Copyright Text"/>
    <w:basedOn w:val="BodyText"/>
    <w:rsid w:val="00CD1BC1"/>
    <w:rPr>
      <w:sz w:val="18"/>
    </w:rPr>
  </w:style>
  <w:style w:type="paragraph" w:customStyle="1" w:styleId="BodySmallRight">
    <w:name w:val="Body Small Right"/>
    <w:basedOn w:val="BodyTextRight"/>
    <w:rsid w:val="00CD1BC1"/>
    <w:rPr>
      <w:sz w:val="18"/>
      <w:szCs w:val="18"/>
    </w:rPr>
  </w:style>
  <w:style w:type="paragraph" w:customStyle="1" w:styleId="MarginEdition">
    <w:name w:val="Margin Edition"/>
    <w:basedOn w:val="MarginNote"/>
    <w:rsid w:val="00CD1BC1"/>
    <w:pPr>
      <w:spacing w:before="0" w:after="0"/>
    </w:pPr>
    <w:rPr>
      <w:rFonts w:ascii="Times New Roman" w:hAnsi="Times New Roman"/>
      <w:color w:val="999999"/>
    </w:rPr>
  </w:style>
  <w:style w:type="paragraph" w:customStyle="1" w:styleId="Spacer">
    <w:name w:val="Spacer"/>
    <w:basedOn w:val="Normal"/>
    <w:rsid w:val="00CD1BC1"/>
    <w:rPr>
      <w:sz w:val="2"/>
      <w:szCs w:val="2"/>
    </w:rPr>
  </w:style>
  <w:style w:type="character" w:customStyle="1" w:styleId="Small">
    <w:name w:val="Small"/>
    <w:basedOn w:val="DefaultParagraphFont"/>
    <w:rsid w:val="00CD1BC1"/>
    <w:rPr>
      <w:sz w:val="16"/>
    </w:rPr>
  </w:style>
  <w:style w:type="paragraph" w:customStyle="1" w:styleId="WideTable">
    <w:name w:val="Wide Table"/>
    <w:basedOn w:val="Normal"/>
    <w:rsid w:val="00CD1BC1"/>
    <w:pPr>
      <w:ind w:left="-1418"/>
    </w:pPr>
    <w:rPr>
      <w:sz w:val="2"/>
      <w:szCs w:val="2"/>
    </w:rPr>
  </w:style>
  <w:style w:type="character" w:styleId="PageNumber">
    <w:name w:val="page number"/>
    <w:basedOn w:val="DefaultParagraphFont"/>
    <w:rsid w:val="00CD1BC1"/>
  </w:style>
  <w:style w:type="paragraph" w:styleId="Quote">
    <w:name w:val="Quote"/>
    <w:basedOn w:val="Heading1"/>
    <w:link w:val="QuoteChar"/>
    <w:qFormat/>
    <w:rsid w:val="00CD1BC1"/>
    <w:rPr>
      <w:b w:val="0"/>
      <w:sz w:val="72"/>
      <w:szCs w:val="72"/>
      <w:lang w:val="en-NZ"/>
    </w:rPr>
  </w:style>
  <w:style w:type="character" w:customStyle="1" w:styleId="QuoteChar">
    <w:name w:val="Quote Char"/>
    <w:basedOn w:val="DefaultParagraphFont"/>
    <w:link w:val="Quote"/>
    <w:rsid w:val="00CD1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BC1"/>
    <w:pPr>
      <w:pageBreakBefore/>
    </w:pPr>
  </w:style>
  <w:style w:type="paragraph" w:customStyle="1" w:styleId="Border">
    <w:name w:val="Border"/>
    <w:basedOn w:val="Normal"/>
    <w:qFormat/>
    <w:rsid w:val="00CD1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BC1"/>
    <w:rPr>
      <w:b/>
      <w:bCs/>
      <w:i/>
      <w:iCs/>
      <w:color w:val="auto"/>
    </w:rPr>
  </w:style>
  <w:style w:type="paragraph" w:styleId="IntenseQuote">
    <w:name w:val="Intense Quote"/>
    <w:basedOn w:val="Normal"/>
    <w:next w:val="Normal"/>
    <w:link w:val="IntenseQuoteChar"/>
    <w:uiPriority w:val="30"/>
    <w:qFormat/>
    <w:rsid w:val="00CD1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B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BC1"/>
    <w:rPr>
      <w:smallCaps/>
      <w:color w:val="auto"/>
      <w:u w:val="single"/>
    </w:rPr>
  </w:style>
  <w:style w:type="character" w:styleId="IntenseReference">
    <w:name w:val="Intense Reference"/>
    <w:basedOn w:val="DefaultParagraphFont"/>
    <w:uiPriority w:val="32"/>
    <w:qFormat/>
    <w:rsid w:val="00CD1BC1"/>
    <w:rPr>
      <w:b/>
      <w:bCs/>
      <w:smallCaps/>
      <w:color w:val="auto"/>
      <w:spacing w:val="5"/>
      <w:u w:val="single"/>
    </w:rPr>
  </w:style>
  <w:style w:type="paragraph" w:customStyle="1" w:styleId="2ColumnHeading">
    <w:name w:val="2Column Heading"/>
    <w:basedOn w:val="BodyText"/>
    <w:qFormat/>
    <w:rsid w:val="00CD1BC1"/>
    <w:pPr>
      <w:spacing w:after="60"/>
      <w:ind w:left="-2268"/>
    </w:pPr>
    <w:rPr>
      <w:b/>
    </w:rPr>
  </w:style>
  <w:style w:type="paragraph" w:customStyle="1" w:styleId="Heading1TOC">
    <w:name w:val="Heading1 TOC"/>
    <w:basedOn w:val="Normal"/>
    <w:qFormat/>
    <w:rsid w:val="00CD1BC1"/>
    <w:pPr>
      <w:spacing w:before="240" w:after="120"/>
    </w:pPr>
    <w:rPr>
      <w:rFonts w:ascii="Times New Roman" w:hAnsi="Times New Roman"/>
      <w:b/>
      <w:sz w:val="32"/>
    </w:rPr>
  </w:style>
  <w:style w:type="paragraph" w:customStyle="1" w:styleId="Heading2TOC">
    <w:name w:val="Heading2 TOC"/>
    <w:basedOn w:val="Normal"/>
    <w:qFormat/>
    <w:rsid w:val="00CD1BC1"/>
    <w:pPr>
      <w:spacing w:before="240" w:after="60"/>
    </w:pPr>
    <w:rPr>
      <w:rFonts w:ascii="Times New Roman" w:hAnsi="Times New Roman"/>
      <w:b/>
      <w:sz w:val="28"/>
    </w:rPr>
  </w:style>
  <w:style w:type="character" w:customStyle="1" w:styleId="Underline">
    <w:name w:val="Underline"/>
    <w:basedOn w:val="DefaultParagraphFont"/>
    <w:qFormat/>
    <w:rsid w:val="00CD1BC1"/>
    <w:rPr>
      <w:u w:val="single"/>
    </w:rPr>
  </w:style>
  <w:style w:type="character" w:customStyle="1" w:styleId="BoldandItalics">
    <w:name w:val="Bold and Italics"/>
    <w:qFormat/>
    <w:rsid w:val="00CD1BC1"/>
    <w:rPr>
      <w:b/>
      <w:i/>
      <w:u w:val="none"/>
    </w:rPr>
  </w:style>
  <w:style w:type="paragraph" w:styleId="BalloonText">
    <w:name w:val="Balloon Text"/>
    <w:basedOn w:val="Normal"/>
    <w:link w:val="BalloonTextChar"/>
    <w:rsid w:val="00CD1BC1"/>
    <w:rPr>
      <w:rFonts w:ascii="Tahoma" w:hAnsi="Tahoma" w:cs="Tahoma"/>
      <w:sz w:val="16"/>
      <w:szCs w:val="16"/>
    </w:rPr>
  </w:style>
  <w:style w:type="character" w:customStyle="1" w:styleId="BalloonTextChar">
    <w:name w:val="Balloon Text Char"/>
    <w:basedOn w:val="DefaultParagraphFont"/>
    <w:link w:val="BalloonText"/>
    <w:rsid w:val="00CD1B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B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B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BC1"/>
    <w:rPr>
      <w:b/>
      <w:color w:val="660033"/>
      <w:spacing w:val="0"/>
    </w:rPr>
  </w:style>
  <w:style w:type="paragraph" w:customStyle="1" w:styleId="Nameditemlist">
    <w:name w:val="Named item list"/>
    <w:basedOn w:val="BodyText"/>
    <w:qFormat/>
    <w:rsid w:val="00CD1BC1"/>
    <w:pPr>
      <w:tabs>
        <w:tab w:val="left" w:pos="2835"/>
      </w:tabs>
      <w:ind w:left="2835" w:hanging="2835"/>
    </w:pPr>
  </w:style>
  <w:style w:type="paragraph" w:customStyle="1" w:styleId="BodyTextnopadding">
    <w:name w:val="Body Text no padding"/>
    <w:basedOn w:val="BodyText"/>
    <w:qFormat/>
    <w:rsid w:val="00CD1BC1"/>
    <w:pPr>
      <w:spacing w:before="0" w:after="0"/>
    </w:pPr>
  </w:style>
  <w:style w:type="paragraph" w:customStyle="1" w:styleId="BodyTextBold">
    <w:name w:val="Body Text Bold"/>
    <w:basedOn w:val="BodyText"/>
    <w:qFormat/>
    <w:rsid w:val="00CD1BC1"/>
    <w:rPr>
      <w:b/>
    </w:rPr>
  </w:style>
  <w:style w:type="character" w:styleId="Hyperlink">
    <w:name w:val="Hyperlink"/>
    <w:basedOn w:val="DefaultParagraphFont"/>
    <w:uiPriority w:val="99"/>
    <w:unhideWhenUsed/>
    <w:rsid w:val="002563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3422</Characters>
  <Application>Microsoft Office Word</Application>
  <DocSecurity>0</DocSecurity>
  <Lines>148</Lines>
  <Paragraphs>76</Paragraphs>
  <ScaleCrop>false</ScaleCrop>
  <Company>Author-it Software Corporation Ltd.</Company>
  <LinksUpToDate>false</LinksUpToDate>
  <CharactersWithSpaces>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AVIF0040 Employ fatigue risk management practices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2022-10-20T02:19:00Z</dcterms:created>
  <dcterms:modified xsi:type="dcterms:W3CDTF">2022-10-20T02:19:00Z</dcterms:modified>
</cp:coreProperties>
</file>