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FEA" w:rsidP="00406FEA">
      <w:pPr>
        <w:pStyle w:val="Title"/>
      </w:pPr>
      <w:r>
        <w:fldChar w:fldCharType="begin"/>
      </w:r>
      <w:r>
        <w:instrText xml:space="preserve"> TITLE   \* MERGEFORMAT </w:instrText>
      </w:r>
      <w:r>
        <w:fldChar w:fldCharType="separate"/>
      </w:r>
      <w:r>
        <w:t>AVIF0040 Employ fatigue risk management practices in an aviation workplace</w:t>
      </w:r>
      <w:r>
        <w:fldChar w:fldCharType="end"/>
      </w:r>
    </w:p>
    <w:p w:rsidR="00406FEA" w:rsidP="00406FEA">
      <w:pPr>
        <w:pStyle w:val="Version"/>
        <w:sectPr w:rsidSect="00D05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908" w:rsidP="00D05908">
      <w:pPr>
        <w:pStyle w:val="SuperHeading"/>
      </w:pPr>
      <w:r w:rsidRPr="00D05908">
        <w:t>AVIF0040 Employ fatigue risk management practices in an aviation workplace</w:t>
      </w:r>
    </w:p>
    <w:p w:rsidR="00000000" w:rsidRPr="00D05908" w:rsidP="00D05908">
      <w:pPr>
        <w:pStyle w:val="Heading1"/>
      </w:pPr>
      <w:bookmarkStart w:id="1" w:name="O_1025708"/>
      <w:bookmarkEnd w:id="1"/>
      <w:r w:rsidRPr="00D05908">
        <w:t>Modification History</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Release 1. This is the first release of this unit of competency in the AVI Aviation Training Package.</w:t>
            </w:r>
          </w:p>
        </w:tc>
      </w:tr>
    </w:tbl>
    <w:p w:rsidR="00000000" w:rsidRPr="00D05908" w:rsidP="00D05908">
      <w:pPr>
        <w:pStyle w:val="NoPaddingFontSize1"/>
      </w:pPr>
    </w:p>
    <w:p w:rsidR="00000000" w:rsidRPr="00D05908" w:rsidP="00D05908">
      <w:pPr>
        <w:pStyle w:val="AllowPageBreak"/>
      </w:pPr>
    </w:p>
    <w:p w:rsidR="00000000" w:rsidRPr="00D05908" w:rsidP="00D05908">
      <w:pPr>
        <w:pStyle w:val="Heading1"/>
      </w:pPr>
      <w:bookmarkStart w:id="2" w:name="O_1025709"/>
      <w:bookmarkEnd w:id="2"/>
      <w:r w:rsidRPr="00D05908">
        <w:t>Application</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This unit involves the skills and knowledge required to maintain the safety of people and aircraft in compliance with relevant regulatory requirements of the Civil Aviation Safety Authority (CASA) and national operating standards.</w:t>
            </w:r>
          </w:p>
          <w:p w:rsidR="00000000" w:rsidRPr="00D05908" w:rsidP="00D05908">
            <w:pPr>
              <w:pStyle w:val="BodyText"/>
            </w:pPr>
            <w:r w:rsidRPr="00D05908">
              <w:t xml:space="preserve">It includes carrying out </w:t>
            </w:r>
            <w:r w:rsidRPr="00D05908">
              <w:t>required safety procedures, managing safety risks and hazards, following flight crew directions, aiding and assisting passengers during an emergency, and carrying out administrative procedures.</w:t>
            </w:r>
          </w:p>
          <w:p w:rsidR="00000000" w:rsidRPr="00D05908" w:rsidP="00D05908">
            <w:pPr>
              <w:pStyle w:val="BodyText"/>
            </w:pPr>
            <w:r w:rsidRPr="00D05908">
              <w:t xml:space="preserve">This unit addresses aviation non-technical skill requirements </w:t>
            </w:r>
            <w:r w:rsidRPr="00D05908">
              <w:t>(mental, social and personal-management abilities) related to safety management duties of flight operations personnel and contributes to safe and effective performance in complex aviation operational environments.</w:t>
            </w:r>
          </w:p>
          <w:p w:rsidR="00000000" w:rsidRPr="00D05908" w:rsidP="00D05908">
            <w:pPr>
              <w:pStyle w:val="BodyText"/>
            </w:pPr>
            <w:r w:rsidRPr="00D05908">
              <w:t>Operations are conducted as part of recrea</w:t>
            </w:r>
            <w:r w:rsidRPr="00D05908">
              <w:t>tional, commercial and military aircraft activities across a variety of operational contexts within the Australian aviation industry.</w:t>
            </w:r>
          </w:p>
          <w:p w:rsidR="00000000" w:rsidRPr="00D05908" w:rsidP="00D05908">
            <w:pPr>
              <w:pStyle w:val="BodyText"/>
            </w:pPr>
            <w:r w:rsidRPr="00D05908">
              <w:t>Work is performed independently or under limited supervision within a single-pilot or multi-crew environment.</w:t>
            </w:r>
          </w:p>
          <w:p w:rsidR="00000000" w:rsidRPr="00D05908" w:rsidP="00D05908">
            <w:pPr>
              <w:pStyle w:val="BodyText"/>
            </w:pPr>
            <w:r w:rsidRPr="00D05908">
              <w:t>Licensing, l</w:t>
            </w:r>
            <w:r w:rsidRPr="00D05908">
              <w:t>egislative, regulatory or certification requirements are applicable to this unit.</w:t>
            </w:r>
          </w:p>
        </w:tc>
      </w:tr>
    </w:tbl>
    <w:p w:rsidR="00000000" w:rsidRPr="00D05908" w:rsidP="00D05908">
      <w:pPr>
        <w:pStyle w:val="NoPaddingFontSize1"/>
      </w:pPr>
    </w:p>
    <w:p w:rsidR="00000000" w:rsidRPr="00D05908" w:rsidP="00D05908">
      <w:pPr>
        <w:pStyle w:val="AllowPageBreak"/>
      </w:pPr>
    </w:p>
    <w:p w:rsidR="00000000" w:rsidRPr="00D05908" w:rsidP="00D05908">
      <w:pPr>
        <w:pStyle w:val="Heading1"/>
      </w:pPr>
      <w:bookmarkStart w:id="3" w:name="O_1025710"/>
      <w:bookmarkEnd w:id="3"/>
      <w:r w:rsidRPr="00D05908">
        <w:t>Pre-requisite Unit</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Not applicable.</w:t>
            </w:r>
          </w:p>
        </w:tc>
      </w:tr>
    </w:tbl>
    <w:p w:rsidR="00000000" w:rsidRPr="00D05908" w:rsidP="00D05908">
      <w:pPr>
        <w:pStyle w:val="NoPaddingFontSize1"/>
      </w:pPr>
    </w:p>
    <w:p w:rsidR="00000000" w:rsidRPr="00D05908" w:rsidP="00D05908">
      <w:pPr>
        <w:pStyle w:val="AllowPageBreak"/>
      </w:pPr>
    </w:p>
    <w:p w:rsidR="00000000" w:rsidRPr="00D05908" w:rsidP="00D05908">
      <w:pPr>
        <w:pStyle w:val="Heading1"/>
      </w:pPr>
      <w:bookmarkStart w:id="4" w:name="O_1025711"/>
      <w:bookmarkEnd w:id="4"/>
      <w:r w:rsidRPr="00D05908">
        <w:t>Competency Field</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F – Safety Management</w:t>
            </w:r>
          </w:p>
        </w:tc>
      </w:tr>
    </w:tbl>
    <w:p w:rsidR="00000000" w:rsidRPr="00D05908" w:rsidP="00D05908">
      <w:pPr>
        <w:pStyle w:val="NoPaddingFontSize1"/>
      </w:pPr>
    </w:p>
    <w:p w:rsidR="00000000" w:rsidRPr="00D05908" w:rsidP="00D05908">
      <w:pPr>
        <w:pStyle w:val="AllowPageBreak"/>
      </w:pPr>
    </w:p>
    <w:p w:rsidR="00000000" w:rsidRPr="00D05908" w:rsidP="00D05908">
      <w:pPr>
        <w:pStyle w:val="Heading1"/>
      </w:pPr>
      <w:bookmarkStart w:id="5" w:name="O_1025712"/>
      <w:bookmarkEnd w:id="5"/>
      <w:r w:rsidRPr="00D05908">
        <w:t>Unit Sector</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Not applicable.</w:t>
            </w:r>
          </w:p>
        </w:tc>
      </w:tr>
    </w:tbl>
    <w:p w:rsidR="00000000" w:rsidRPr="00D05908" w:rsidP="00D05908">
      <w:pPr>
        <w:pStyle w:val="NoPaddingFontSize1"/>
      </w:pPr>
    </w:p>
    <w:p w:rsidR="00000000" w:rsidRPr="00D05908" w:rsidP="00D05908">
      <w:pPr>
        <w:pStyle w:val="AllowPageBreak"/>
      </w:pPr>
    </w:p>
    <w:p w:rsidR="00000000" w:rsidRPr="00D05908" w:rsidP="00D05908">
      <w:pPr>
        <w:pStyle w:val="Heading1"/>
      </w:pPr>
      <w:bookmarkStart w:id="6" w:name="O_1025713"/>
      <w:bookmarkEnd w:id="6"/>
      <w:r w:rsidRPr="00D0590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059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PERFORMANCE CRITERIA</w:t>
            </w:r>
          </w:p>
        </w:tc>
      </w:tr>
      <w:tr w:rsidTr="00D059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Performance criteria describe the performance needed to demonstrate achievement of the element.</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rPr>
                <w:rStyle w:val="SpecialBold"/>
              </w:rPr>
              <w:t>Recognise signs of personal fatigue</w:t>
            </w: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An understanding of personal fatigue and its impact on safety and security in an aviation workplace is developed and applied to day-to-day work</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Contributors to fatigue are recognised and actions are taken to m</w:t>
            </w:r>
            <w:r w:rsidRPr="00D05908">
              <w:t>inimise safety implications in an aviation workplace</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Personal fatigue is identified and actions to minimise fatigue are taken in accordance with workplace procedures</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rPr>
                <w:rStyle w:val="SpecialBold"/>
              </w:rPr>
              <w:t>Employ fatigue risk management practices to minimise fatigue</w:t>
            </w: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Individual work schedules and rosters are managed to minimise fatigue risks</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Personal fatigue risk management practices are employed to maintain vigilance and alertness in accordance with workplace procedures</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 xml:space="preserve">Factors external to the workplace </w:t>
            </w:r>
            <w:r w:rsidRPr="00D05908">
              <w:t>that cause fatigue are recognised</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Strategies that promote effective long-term management of fatigue are implemented</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Personal fatigue limits are identified and communicated to supervisors in accordance with workplace procedures</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Restrictions on work duty limits are confirmed</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Potential risks of exceeding work duty limits are identified and rectified in accordance with workplace procedures and legislative requirements</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rPr>
                <w:rStyle w:val="SpecialBold"/>
              </w:rPr>
              <w:t>Identify fatigue in others</w:t>
            </w: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Work colleagues are monitored for signs of personal fatigue</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t>Communication techniques and strategies are used to assist work colleagues in identifying and managing fatigue</w:t>
            </w:r>
          </w:p>
        </w:tc>
      </w:tr>
      <w:tr w:rsidTr="00D059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908">
            <w:pPr>
              <w:pStyle w:val="BodyText"/>
              <w:rPr>
                <w:lang w:val="en-NZ"/>
              </w:rPr>
            </w:pPr>
            <w:r w:rsidRPr="00D059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Contributions are made to the team to assist in</w:t>
            </w:r>
            <w:r w:rsidRPr="00D05908">
              <w:t xml:space="preserve"> </w:t>
            </w:r>
            <w:r w:rsidRPr="00D05908">
              <w:t>minimising fatigue in others</w:t>
            </w:r>
          </w:p>
        </w:tc>
      </w:tr>
    </w:tbl>
    <w:p w:rsidR="00406FEA" w:rsidP="00D05908">
      <w:pPr>
        <w:pStyle w:val="NoPaddingFontSize1"/>
      </w:pPr>
    </w:p>
    <w:p w:rsidR="00406FEA" w:rsidP="00D05908">
      <w:pPr>
        <w:pStyle w:val="NoPaddingFontSize1"/>
      </w:pPr>
    </w:p>
    <w:p w:rsidR="00000000" w:rsidRPr="00D05908" w:rsidP="00D05908">
      <w:pPr>
        <w:pStyle w:val="Heading1"/>
      </w:pPr>
      <w:bookmarkStart w:id="7" w:name="O_1025714"/>
      <w:bookmarkEnd w:id="7"/>
      <w:r w:rsidRPr="00D05908">
        <w:t>Foundation Skills</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Foundation skills essential to performance are explicit in the performance criteria of this unit of competency.</w:t>
            </w:r>
          </w:p>
        </w:tc>
      </w:tr>
    </w:tbl>
    <w:p w:rsidR="00000000" w:rsidRPr="00D05908" w:rsidP="00D05908">
      <w:pPr>
        <w:pStyle w:val="NoPaddingFontSize1"/>
      </w:pPr>
    </w:p>
    <w:p w:rsidR="00000000" w:rsidRPr="00D05908" w:rsidP="00D05908">
      <w:pPr>
        <w:pStyle w:val="AllowPageBreak"/>
      </w:pPr>
    </w:p>
    <w:p w:rsidR="00000000" w:rsidRPr="00D05908" w:rsidP="00D05908">
      <w:pPr>
        <w:pStyle w:val="Heading1"/>
      </w:pPr>
      <w:bookmarkStart w:id="8" w:name="O_1025715"/>
      <w:bookmarkEnd w:id="8"/>
      <w:r w:rsidRPr="00D05908">
        <w:t>Range of Conditions</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Range is restricted to essential operating conditions and any other variables essential to the work environment.</w:t>
            </w:r>
          </w:p>
        </w:tc>
      </w:tr>
    </w:tbl>
    <w:p w:rsidR="00000000" w:rsidRPr="00D05908" w:rsidP="00D05908">
      <w:pPr>
        <w:pStyle w:val="NoPaddingFontSize1"/>
      </w:pPr>
    </w:p>
    <w:p w:rsidR="00000000" w:rsidRPr="00D05908" w:rsidP="00D05908">
      <w:pPr>
        <w:pStyle w:val="AllowPageBreak"/>
      </w:pPr>
    </w:p>
    <w:p w:rsidR="00000000" w:rsidRPr="00D05908" w:rsidP="00D05908">
      <w:pPr>
        <w:pStyle w:val="Heading1"/>
      </w:pPr>
      <w:bookmarkStart w:id="9" w:name="O_1025716"/>
      <w:bookmarkEnd w:id="9"/>
      <w:r w:rsidRPr="00D05908">
        <w:t>Unit Mapping Information</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This unit replaces and is equivalent to AVIF3005 Maintain the safety of people and aircraft.</w:t>
            </w:r>
          </w:p>
        </w:tc>
      </w:tr>
    </w:tbl>
    <w:p w:rsidR="00000000" w:rsidRPr="00D05908" w:rsidP="00D05908">
      <w:pPr>
        <w:pStyle w:val="NoPaddingFontSize1"/>
      </w:pPr>
    </w:p>
    <w:p w:rsidR="00000000" w:rsidRPr="00D05908" w:rsidP="00D05908">
      <w:pPr>
        <w:pStyle w:val="AllowPageBreak"/>
      </w:pPr>
    </w:p>
    <w:p w:rsidR="00000000" w:rsidRPr="00D05908" w:rsidP="00D05908">
      <w:pPr>
        <w:pStyle w:val="Heading1"/>
      </w:pPr>
      <w:bookmarkStart w:id="10" w:name="O_1025723"/>
      <w:bookmarkEnd w:id="10"/>
      <w:r w:rsidRPr="00D05908">
        <w:t>Links</w:t>
      </w:r>
    </w:p>
    <w:p w:rsidR="00000000" w:rsidRPr="00D05908" w:rsidP="00406FEA">
      <w:pPr>
        <w:pStyle w:val="BodyText"/>
      </w:pPr>
      <w:r w:rsidRPr="00D0590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46CB7">
        <w:rPr>
          <w:rStyle w:val="Hyperlink"/>
        </w:rPr>
        <w:t>https://vetnet.gov.au/Pages/TrainingDocs.aspx?q=4725260a-0af3-4daf-912b-ef1c2f3e5816</w:t>
      </w:r>
      <w:r>
        <w:fldChar w:fldCharType="end"/>
      </w:r>
    </w:p>
    <w:p w:rsidR="00000000" w:rsidRPr="00D05908" w:rsidP="00406FEA">
      <w:pPr>
        <w:pStyle w:val="BodyText"/>
        <w:sectPr w:rsidSect="00D05908">
          <w:headerReference w:type="default" r:id="rId10"/>
          <w:footerReference w:type="default" r:id="rId11"/>
          <w:pgSz w:w="11908" w:h="16833"/>
          <w:pgMar w:top="1702" w:right="1418" w:bottom="1702" w:left="1418" w:header="992" w:footer="992" w:gutter="0"/>
          <w:cols w:space="720"/>
          <w:noEndnote/>
          <w:docGrid w:linePitch="299"/>
        </w:sectPr>
      </w:pPr>
    </w:p>
    <w:p w:rsidR="00000000" w:rsidRPr="00D05908" w:rsidP="00D05908">
      <w:pPr>
        <w:pStyle w:val="SuperHeading"/>
      </w:pPr>
      <w:r w:rsidRPr="00D05908">
        <w:t>Assessment Require</w:t>
      </w:r>
      <w:r w:rsidRPr="00D05908">
        <w:t>ments for AVIF0040 Employ fatigue risk management practices in an aviation workplace</w:t>
      </w:r>
    </w:p>
    <w:p w:rsidR="00000000" w:rsidRPr="00D05908" w:rsidP="00D05908">
      <w:pPr>
        <w:pStyle w:val="Heading1"/>
      </w:pPr>
      <w:bookmarkStart w:id="11" w:name="O_1025718"/>
      <w:bookmarkEnd w:id="11"/>
      <w:r w:rsidRPr="00D05908">
        <w:t>Modification History</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Release 1. This is the first release of this unit of competency in the AVI Aviation Training Package.</w:t>
            </w:r>
          </w:p>
        </w:tc>
      </w:tr>
    </w:tbl>
    <w:p w:rsidR="00000000" w:rsidRPr="00D05908" w:rsidP="00D05908">
      <w:pPr>
        <w:pStyle w:val="NoPaddingFontSize1"/>
      </w:pPr>
    </w:p>
    <w:p w:rsidR="00000000" w:rsidRPr="00D05908" w:rsidP="00D05908">
      <w:pPr>
        <w:pStyle w:val="AllowPageBreak"/>
      </w:pPr>
    </w:p>
    <w:p w:rsidR="00000000" w:rsidRPr="00D05908" w:rsidP="00D05908">
      <w:pPr>
        <w:pStyle w:val="Heading1"/>
      </w:pPr>
      <w:bookmarkStart w:id="12" w:name="O_1025719"/>
      <w:bookmarkEnd w:id="12"/>
      <w:r w:rsidRPr="00D05908">
        <w:t>Performance Evidence</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Evidence required to demonstrate competence in this unit must be relevant to and satisfy all of the requirements of the elements, performance criteria and range of conditions on at least one occasion and include:</w:t>
            </w:r>
          </w:p>
          <w:p w:rsidR="00000000" w:rsidRPr="00D05908" w:rsidP="00D05908">
            <w:pPr>
              <w:pStyle w:val="ListBullet"/>
            </w:pPr>
            <w:r w:rsidRPr="00D05908">
              <w:t>applying fatigue risk</w:t>
            </w:r>
            <w:r w:rsidRPr="00D05908">
              <w:t xml:space="preserve"> management practices to maintain vigilance and alertness in an aviation workplace</w:t>
            </w:r>
          </w:p>
          <w:p w:rsidR="00000000" w:rsidRPr="00D05908" w:rsidP="00D05908">
            <w:pPr>
              <w:pStyle w:val="ListBullet"/>
            </w:pPr>
            <w:r w:rsidRPr="00D05908">
              <w:t>applying legislative restrictions on work duties to assist in managing fatigue risks</w:t>
            </w:r>
          </w:p>
          <w:p w:rsidR="00000000" w:rsidRPr="00D05908" w:rsidP="00D05908">
            <w:pPr>
              <w:pStyle w:val="ListBullet"/>
            </w:pPr>
            <w:r w:rsidRPr="00D05908">
              <w:t>applying precautions and required actions to minimise and control the effects or elimina</w:t>
            </w:r>
            <w:r w:rsidRPr="00D05908">
              <w:t>te identified fatigue risk hazards</w:t>
            </w:r>
          </w:p>
          <w:p w:rsidR="00000000" w:rsidRPr="00D05908" w:rsidP="00D05908">
            <w:pPr>
              <w:pStyle w:val="ListBullet"/>
            </w:pPr>
            <w:r w:rsidRPr="00D05908">
              <w:t>communicating effectively with others</w:t>
            </w:r>
          </w:p>
          <w:p w:rsidR="00000000" w:rsidRPr="00D05908" w:rsidP="00D05908">
            <w:pPr>
              <w:pStyle w:val="ListBullet"/>
            </w:pPr>
            <w:r w:rsidRPr="00D05908">
              <w:t>determining and correctly managing factors external to an aviation workplace that could have implications on personal fatigue</w:t>
            </w:r>
          </w:p>
          <w:p w:rsidR="00000000" w:rsidRPr="00D05908" w:rsidP="00D05908">
            <w:pPr>
              <w:pStyle w:val="ListBullet"/>
            </w:pPr>
            <w:r w:rsidRPr="00D05908">
              <w:t>identifying and accurately predicting the effect of roste</w:t>
            </w:r>
            <w:r w:rsidRPr="00D05908">
              <w:t>rs and scheduled meal breaks on personal fatigue levels</w:t>
            </w:r>
          </w:p>
          <w:p w:rsidR="00000000" w:rsidRPr="00D05908" w:rsidP="00D05908">
            <w:pPr>
              <w:pStyle w:val="ListBullet"/>
            </w:pPr>
            <w:r w:rsidRPr="00D05908">
              <w:t>identifying and determining the effect contributing factors outside the aviation workplace will have on fatigue</w:t>
            </w:r>
          </w:p>
          <w:p w:rsidR="00000000" w:rsidRPr="00D05908" w:rsidP="00D05908">
            <w:pPr>
              <w:pStyle w:val="ListBullet"/>
            </w:pPr>
            <w:r w:rsidRPr="00D05908">
              <w:t>identifying causes of fatigue and implementing strategies to minimise fatigue in an avia</w:t>
            </w:r>
            <w:r w:rsidRPr="00D05908">
              <w:t>tion workplace</w:t>
            </w:r>
          </w:p>
          <w:p w:rsidR="00000000" w:rsidRPr="00D05908" w:rsidP="00D05908">
            <w:pPr>
              <w:pStyle w:val="ListBullet"/>
            </w:pPr>
            <w:r w:rsidRPr="00D05908">
              <w:t>implementing strategies to minimise fatigue contributing factors</w:t>
            </w:r>
          </w:p>
          <w:p w:rsidR="00000000" w:rsidRPr="00D05908" w:rsidP="00D05908">
            <w:pPr>
              <w:pStyle w:val="ListBullet"/>
            </w:pPr>
            <w:r w:rsidRPr="00D05908">
              <w:t>implementing work health and safety (WHS) procedures and relevant regulations</w:t>
            </w:r>
          </w:p>
          <w:p w:rsidR="00000000" w:rsidRPr="00D05908" w:rsidP="00D05908">
            <w:pPr>
              <w:pStyle w:val="ListBullet"/>
            </w:pPr>
            <w:r w:rsidRPr="00D05908">
              <w:t>modifying activities and taking appropriate initiatives to manage fatigue in the workplace depending on work contexts, risk situations and environments</w:t>
            </w:r>
          </w:p>
          <w:p w:rsidR="00000000" w:rsidRPr="00D05908" w:rsidP="00D05908">
            <w:pPr>
              <w:pStyle w:val="ListBullet"/>
            </w:pPr>
            <w:r w:rsidRPr="00D05908">
              <w:t>reading, interpreting and following relevant instructions, procedures, regulations, information and sign</w:t>
            </w:r>
            <w:r w:rsidRPr="00D05908">
              <w:t>s</w:t>
            </w:r>
          </w:p>
          <w:p w:rsidR="00000000" w:rsidRPr="00D05908" w:rsidP="00D05908">
            <w:pPr>
              <w:pStyle w:val="ListBullet"/>
            </w:pPr>
            <w:r w:rsidRPr="00D05908">
              <w:t>recognising actions or workplace situations that promote fatigue</w:t>
            </w:r>
          </w:p>
          <w:p w:rsidR="00000000" w:rsidRPr="00D05908" w:rsidP="00D05908">
            <w:pPr>
              <w:pStyle w:val="ListBullet"/>
            </w:pPr>
            <w:r w:rsidRPr="00D05908">
              <w:t>using fatigue identification and management techniques to assist work colleagues in identifying and managing fatigue</w:t>
            </w:r>
          </w:p>
          <w:p w:rsidR="00000000" w:rsidRPr="00D05908" w:rsidP="00D05908">
            <w:pPr>
              <w:pStyle w:val="ListBullet"/>
            </w:pPr>
            <w:r w:rsidRPr="00D05908">
              <w:t>using personal checklists to determine the extent and management of fati</w:t>
            </w:r>
            <w:r w:rsidRPr="00D05908">
              <w:t>gue</w:t>
            </w:r>
          </w:p>
          <w:p w:rsidR="00000000" w:rsidRPr="00D05908" w:rsidP="00D05908">
            <w:pPr>
              <w:pStyle w:val="ListBullet"/>
            </w:pPr>
            <w:r w:rsidRPr="00D05908">
              <w:t>utilising fatigue management practices to detect and assist in managing fatigue in work colleagues.</w:t>
            </w:r>
          </w:p>
        </w:tc>
      </w:tr>
    </w:tbl>
    <w:p w:rsidR="00406FEA" w:rsidP="00D05908">
      <w:pPr>
        <w:pStyle w:val="NoPaddingFontSize1"/>
      </w:pPr>
    </w:p>
    <w:p w:rsidR="00406FEA" w:rsidP="00D05908">
      <w:pPr>
        <w:pStyle w:val="NoPaddingFontSize1"/>
      </w:pPr>
    </w:p>
    <w:p w:rsidR="00000000" w:rsidRPr="00D05908" w:rsidP="00D05908">
      <w:pPr>
        <w:pStyle w:val="Heading1"/>
      </w:pPr>
      <w:bookmarkStart w:id="13" w:name="O_1025720"/>
      <w:bookmarkEnd w:id="13"/>
      <w:r w:rsidRPr="00D05908">
        <w:t>Knowledge Evidence</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Evidence required to demonstrate competence in this unit must be relevant to and satisfy all of the requirement</w:t>
            </w:r>
            <w:r w:rsidRPr="00D05908">
              <w:t>s of the elements, performance criteria and range of conditions and include knowledge of:</w:t>
            </w:r>
          </w:p>
          <w:p w:rsidR="00000000" w:rsidRPr="00D05908" w:rsidP="00D05908">
            <w:pPr>
              <w:pStyle w:val="ListBullet"/>
            </w:pPr>
            <w:r w:rsidRPr="00D05908">
              <w:t>communication techniques and strategies to assist work colleagues to identify and manage fatigue</w:t>
            </w:r>
          </w:p>
          <w:p w:rsidR="00000000" w:rsidRPr="00D05908" w:rsidP="00D05908">
            <w:pPr>
              <w:pStyle w:val="ListBullet"/>
            </w:pPr>
            <w:r w:rsidRPr="00D05908">
              <w:t>effects of fatigue on workplace performance</w:t>
            </w:r>
          </w:p>
          <w:p w:rsidR="00000000" w:rsidRPr="00D05908" w:rsidP="00D05908">
            <w:pPr>
              <w:pStyle w:val="ListBullet"/>
            </w:pPr>
            <w:r w:rsidRPr="00D05908">
              <w:t>fatigue risk management strategies</w:t>
            </w:r>
          </w:p>
          <w:p w:rsidR="00000000" w:rsidRPr="00D05908" w:rsidP="00D05908">
            <w:pPr>
              <w:pStyle w:val="ListBullet"/>
            </w:pPr>
            <w:r w:rsidRPr="00D05908">
              <w:t>individual responsibilities for fatigue management</w:t>
            </w:r>
          </w:p>
          <w:p w:rsidR="00000000" w:rsidRPr="00D05908" w:rsidP="00D05908">
            <w:pPr>
              <w:pStyle w:val="ListBullet"/>
            </w:pPr>
            <w:r w:rsidRPr="00D05908">
              <w:t>lifestyle choices external to an aviation workplace that affect fatigue</w:t>
            </w:r>
          </w:p>
          <w:p w:rsidR="00000000" w:rsidRPr="00D05908" w:rsidP="00D05908">
            <w:pPr>
              <w:pStyle w:val="ListBullet"/>
            </w:pPr>
            <w:r w:rsidRPr="00D05908">
              <w:t>personal signs of fatigue and possible solutions to minimise fatigue</w:t>
            </w:r>
          </w:p>
          <w:p w:rsidR="00000000" w:rsidRPr="00D05908" w:rsidP="00D05908">
            <w:pPr>
              <w:pStyle w:val="ListBullet"/>
            </w:pPr>
            <w:r w:rsidRPr="00D05908">
              <w:t>relevant codes, regulations a</w:t>
            </w:r>
            <w:r w:rsidRPr="00D05908">
              <w:t>nd workplace procedures related to fatigue risk management</w:t>
            </w:r>
          </w:p>
          <w:p w:rsidR="00000000" w:rsidRPr="00D05908" w:rsidP="00D05908">
            <w:pPr>
              <w:pStyle w:val="ListBullet"/>
            </w:pPr>
            <w:r w:rsidRPr="00D05908">
              <w:t>relevant WHS regulations as they relate to fatigue</w:t>
            </w:r>
          </w:p>
          <w:p w:rsidR="00000000" w:rsidRPr="00D05908" w:rsidP="00D05908">
            <w:pPr>
              <w:pStyle w:val="ListBullet"/>
            </w:pPr>
            <w:r w:rsidRPr="00D05908">
              <w:t>security and safety implications of fatigue in an aviation workplace</w:t>
            </w:r>
          </w:p>
          <w:p w:rsidR="00000000" w:rsidRPr="00D05908" w:rsidP="00D05908">
            <w:pPr>
              <w:pStyle w:val="ListBullet"/>
            </w:pPr>
            <w:r w:rsidRPr="00D05908">
              <w:t>signs of fatigue in others in an aviation workplace</w:t>
            </w:r>
          </w:p>
          <w:p w:rsidR="00000000" w:rsidRPr="00D05908" w:rsidP="00D05908">
            <w:pPr>
              <w:pStyle w:val="ListBullet"/>
            </w:pPr>
            <w:r w:rsidRPr="00D05908">
              <w:t>sources of information on</w:t>
            </w:r>
            <w:r w:rsidRPr="00D05908">
              <w:t xml:space="preserve"> fatigue and fatigue risk management.</w:t>
            </w:r>
          </w:p>
        </w:tc>
      </w:tr>
    </w:tbl>
    <w:p w:rsidR="00406FEA" w:rsidP="00D05908">
      <w:pPr>
        <w:pStyle w:val="NoPaddingFontSize1"/>
      </w:pPr>
    </w:p>
    <w:p w:rsidR="00406FEA" w:rsidP="00D05908">
      <w:pPr>
        <w:pStyle w:val="NoPaddingFontSize1"/>
      </w:pPr>
    </w:p>
    <w:p w:rsidR="00000000" w:rsidRPr="00D05908" w:rsidP="00D05908">
      <w:pPr>
        <w:pStyle w:val="Heading1"/>
      </w:pPr>
      <w:bookmarkStart w:id="14" w:name="O_1025721"/>
      <w:bookmarkEnd w:id="14"/>
      <w:r w:rsidRPr="00D05908">
        <w:t>Assessment Conditions</w:t>
      </w:r>
    </w:p>
    <w:tbl>
      <w:tblPr>
        <w:tblW w:w="9497" w:type="dxa"/>
        <w:tblLayout w:type="fixed"/>
        <w:tblCellMar>
          <w:left w:w="62" w:type="dxa"/>
          <w:right w:w="62" w:type="dxa"/>
        </w:tblCellMar>
        <w:tblLook w:val="0000"/>
      </w:tblPr>
      <w:tblGrid>
        <w:gridCol w:w="9497"/>
      </w:tblGrid>
      <w:tr w:rsidTr="00D0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908" w:rsidP="00D05908">
            <w:pPr>
              <w:pStyle w:val="BodyText"/>
            </w:pPr>
            <w:r w:rsidRPr="00D05908">
              <w:t>Assessors must hold credentials specified within the Standards for Registered Training Organisations current at the time of assessment.</w:t>
            </w:r>
          </w:p>
          <w:p w:rsidR="00000000" w:rsidRPr="00D05908" w:rsidP="00D05908">
            <w:pPr>
              <w:pStyle w:val="BodyText"/>
            </w:pPr>
            <w:r w:rsidRPr="00D05908">
              <w:t>Assessment must satisfy the Principles of Assessment and Rules of Evidence and all regulatory requirements included within the Standards for Registered Training Organisations current at the time of assessment.</w:t>
            </w:r>
          </w:p>
          <w:p w:rsidR="00000000" w:rsidRPr="00D05908" w:rsidP="00D05908">
            <w:pPr>
              <w:pStyle w:val="BodyText"/>
            </w:pPr>
            <w:r w:rsidRPr="00D05908">
              <w:t>Assessment must occur in workplace operational</w:t>
            </w:r>
            <w:r w:rsidRPr="00D05908">
              <w:t xml:space="preserve"> situations. Where this is not appropriate, assessment must occur in simulated workplace operational situations that reflect workplace conditions.</w:t>
            </w:r>
          </w:p>
          <w:p w:rsidR="00000000" w:rsidRPr="00D05908" w:rsidP="00D05908">
            <w:pPr>
              <w:pStyle w:val="BodyText"/>
            </w:pPr>
            <w:r w:rsidRPr="00D05908">
              <w:t>Assessment processes and techniques must be appropriate to the language, literacy and numeracy requirements o</w:t>
            </w:r>
            <w:r w:rsidRPr="00D05908">
              <w:t>f the work being performed and the needs of the candidate.</w:t>
            </w:r>
          </w:p>
          <w:p w:rsidR="00000000" w:rsidRPr="00D05908" w:rsidP="00D05908">
            <w:pPr>
              <w:pStyle w:val="BodyText"/>
            </w:pPr>
            <w:r w:rsidRPr="00D05908">
              <w:t>Resources for assessment must include access to:</w:t>
            </w:r>
          </w:p>
          <w:p w:rsidR="00000000" w:rsidRPr="00D05908" w:rsidP="00D05908">
            <w:pPr>
              <w:pStyle w:val="ListBullet"/>
            </w:pPr>
            <w:r w:rsidRPr="00D05908">
              <w:t>a range of relevant exercises, case studies and/or simulations</w:t>
            </w:r>
          </w:p>
          <w:p w:rsidR="00000000" w:rsidRPr="00D05908" w:rsidP="00D05908">
            <w:pPr>
              <w:pStyle w:val="ListBullet"/>
            </w:pPr>
            <w:r w:rsidRPr="00D05908">
              <w:t>acceptable means of simulation assessment</w:t>
            </w:r>
          </w:p>
          <w:p w:rsidR="00000000" w:rsidRPr="00D05908" w:rsidP="00D05908">
            <w:pPr>
              <w:pStyle w:val="ListBullet"/>
            </w:pPr>
            <w:r w:rsidRPr="00D05908">
              <w:t>applicable documentation, including workpl</w:t>
            </w:r>
            <w:r w:rsidRPr="00D05908">
              <w:t>ace procedures, regulations, codes of practice and operation manuals</w:t>
            </w:r>
          </w:p>
          <w:p w:rsidR="00000000" w:rsidRPr="00D05908" w:rsidP="00D05908">
            <w:pPr>
              <w:pStyle w:val="ListBullet"/>
            </w:pPr>
            <w:r w:rsidRPr="00D05908">
              <w:t>relevant materials, tools, equipment and personal protective equipment (PPE) currently used in industry.</w:t>
            </w:r>
          </w:p>
        </w:tc>
      </w:tr>
    </w:tbl>
    <w:p w:rsidR="00406FEA" w:rsidP="00D05908">
      <w:pPr>
        <w:pStyle w:val="NoPaddingFontSize1"/>
      </w:pPr>
    </w:p>
    <w:p w:rsidR="00406FEA" w:rsidP="00D05908">
      <w:pPr>
        <w:pStyle w:val="NoPaddingFontSize1"/>
      </w:pPr>
    </w:p>
    <w:p w:rsidR="00000000" w:rsidRPr="00D05908" w:rsidP="00D05908">
      <w:pPr>
        <w:pStyle w:val="Heading1"/>
      </w:pPr>
      <w:bookmarkStart w:id="15" w:name="O_1025724"/>
      <w:bookmarkEnd w:id="15"/>
      <w:r w:rsidRPr="00D05908">
        <w:t>Links</w:t>
      </w:r>
    </w:p>
    <w:p w:rsidR="00000000" w:rsidRPr="00D05908" w:rsidP="00406FEA">
      <w:pPr>
        <w:pStyle w:val="BodyText"/>
      </w:pPr>
      <w:r w:rsidRPr="00D05908">
        <w:t>AVI Training Pac</w:t>
      </w:r>
      <w:r w:rsidRPr="00D05908">
        <w:t xml:space="preserve">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46CB7">
        <w:rPr>
          <w:rStyle w:val="Hyperlink"/>
        </w:rPr>
        <w:t>https://vetnet.gov.au/Pages/TrainingDocs.aspx?q=4725260a-0af3-4daf-912b-ef1c2f3e5816</w:t>
      </w:r>
      <w:r>
        <w:fldChar w:fldCharType="end"/>
      </w:r>
    </w:p>
    <w:p w:rsidR="00000000" w:rsidRPr="00D05908" w:rsidP="00D05908"/>
    <w:sectPr w:rsidSect="00D059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08" w:rsidRPr="00406FEA" w:rsidP="00406F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EA" w:rsidP="00D05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6FEA" w:rsidP="00D059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06FEA" w:rsidP="00D059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08" w:rsidP="00D05908">
    <w:pPr>
      <w:pStyle w:val="Footer"/>
      <w:framePr w:wrap="around"/>
    </w:pPr>
    <w:r>
      <w:fldChar w:fldCharType="begin"/>
    </w:r>
    <w:r>
      <w:instrText xml:space="preserve"> DOCPROPERTY  Subject  \* MERGEFORMAT </w:instrText>
    </w:r>
    <w:r>
      <w:fldChar w:fldCharType="separate"/>
    </w:r>
    <w:r w:rsidR="00406FEA">
      <w:t>Approved</w:t>
    </w:r>
    <w:r w:rsidR="00406FEA">
      <w:fldChar w:fldCharType="end"/>
    </w:r>
    <w:r>
      <w:tab/>
      <w:t xml:space="preserve">Page </w:t>
    </w:r>
    <w:r>
      <w:fldChar w:fldCharType="begin"/>
    </w:r>
    <w:r>
      <w:instrText xml:space="preserve"> PAGE  \* Arabic  \* MERGEFORMAT </w:instrText>
    </w:r>
    <w:r>
      <w:fldChar w:fldCharType="separate"/>
    </w:r>
    <w:r w:rsidR="00406F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6FEA">
      <w:rPr>
        <w:noProof/>
      </w:rPr>
      <w:t>4</w:t>
    </w:r>
    <w:r>
      <w:rPr>
        <w:noProof/>
      </w:rPr>
      <w:fldChar w:fldCharType="end"/>
    </w:r>
  </w:p>
  <w:p w:rsidR="00D05908" w:rsidP="00D05908">
    <w:pPr>
      <w:pStyle w:val="Footer"/>
      <w:framePr w:wrap="around"/>
    </w:pPr>
    <w:r>
      <w:t xml:space="preserve">© Commonwealth of Australia, </w:t>
    </w:r>
    <w:r>
      <w:fldChar w:fldCharType="begin"/>
    </w:r>
    <w:r>
      <w:instrText xml:space="preserve"> DATE  \@ "yyyy"  \* MERGEFORMAT </w:instrText>
    </w:r>
    <w:r>
      <w:fldChar w:fldCharType="separate"/>
    </w:r>
    <w:r w:rsidR="00406FEA">
      <w:rPr>
        <w:noProof/>
      </w:rPr>
      <w:t>2025</w:t>
    </w:r>
    <w:r>
      <w:fldChar w:fldCharType="end"/>
    </w:r>
    <w:r>
      <w:tab/>
    </w:r>
    <w:r>
      <w:fldChar w:fldCharType="begin"/>
    </w:r>
    <w:r>
      <w:instrText xml:space="preserve"> DOCPROPERTY  Author  \* MERGEFORMAT </w:instrText>
    </w:r>
    <w:r>
      <w:fldChar w:fldCharType="separate"/>
    </w:r>
    <w:r w:rsidR="00406FEA">
      <w:t>Industry Skills Australia</w:t>
    </w:r>
    <w:r w:rsidR="00406FEA">
      <w:fldChar w:fldCharType="end"/>
    </w:r>
  </w:p>
  <w:p w:rsidR="00D05908" w:rsidP="00D05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908" w:rsidRPr="00406FEA" w:rsidP="00406F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EA" w:rsidRPr="002D2AF8" w:rsidP="00D05908">
    <w:pPr>
      <w:pStyle w:val="Header"/>
      <w:framePr w:wrap="around"/>
    </w:pPr>
    <w:r>
      <w:fldChar w:fldCharType="begin"/>
    </w:r>
    <w:r>
      <w:instrText xml:space="preserve"> TITLE   \* MERGEFORMAT </w:instrText>
    </w:r>
    <w:r>
      <w:fldChar w:fldCharType="separate"/>
    </w:r>
    <w:r>
      <w:t>AVIF0040 Employ fatigue risk management practices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06FEA" w:rsidP="00D059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08" w:rsidRPr="002D2AF8" w:rsidP="00D05908">
    <w:pPr>
      <w:pStyle w:val="Header"/>
      <w:framePr w:wrap="around"/>
    </w:pPr>
    <w:r>
      <w:fldChar w:fldCharType="begin"/>
    </w:r>
    <w:r>
      <w:instrText xml:space="preserve"> TITLE   \* MERGEFORMAT </w:instrText>
    </w:r>
    <w:r>
      <w:fldChar w:fldCharType="separate"/>
    </w:r>
    <w:r w:rsidR="00406FEA">
      <w:t>AVIF0040 Employ fatigue risk management practices in an aviation workplace</w:t>
    </w:r>
    <w:r w:rsidR="00406FEA">
      <w:fldChar w:fldCharType="end"/>
    </w:r>
    <w:r>
      <w:tab/>
      <w:t xml:space="preserve">Date this document was generated: </w:t>
    </w:r>
    <w:r>
      <w:fldChar w:fldCharType="begin"/>
    </w:r>
    <w:r>
      <w:instrText xml:space="preserve"> CREATEDATE  \@ "d MMMM yyyy"  \* MERGEFORMAT </w:instrText>
    </w:r>
    <w:r>
      <w:fldChar w:fldCharType="separate"/>
    </w:r>
    <w:r w:rsidR="00406FEA">
      <w:rPr>
        <w:noProof/>
      </w:rPr>
      <w:t>1 March 2025</w:t>
    </w:r>
    <w:r>
      <w:fldChar w:fldCharType="end"/>
    </w:r>
  </w:p>
  <w:p w:rsidR="00D05908" w:rsidP="00D05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8016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0087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908"/>
    <w:pPr>
      <w:spacing w:before="360" w:after="60"/>
      <w:outlineLvl w:val="0"/>
    </w:pPr>
    <w:rPr>
      <w:sz w:val="32"/>
    </w:rPr>
  </w:style>
  <w:style w:type="paragraph" w:styleId="Heading2">
    <w:name w:val="heading 2"/>
    <w:basedOn w:val="HeadingBase"/>
    <w:next w:val="BodyText"/>
    <w:link w:val="Heading2Char"/>
    <w:qFormat/>
    <w:rsid w:val="00D05908"/>
    <w:pPr>
      <w:keepLines/>
      <w:spacing w:before="240" w:after="120"/>
      <w:outlineLvl w:val="1"/>
    </w:pPr>
    <w:rPr>
      <w:sz w:val="28"/>
      <w:szCs w:val="40"/>
    </w:rPr>
  </w:style>
  <w:style w:type="paragraph" w:styleId="Heading3">
    <w:name w:val="heading 3"/>
    <w:basedOn w:val="HeadingBase"/>
    <w:next w:val="BodyText"/>
    <w:link w:val="Heading3Char"/>
    <w:qFormat/>
    <w:rsid w:val="00D05908"/>
    <w:pPr>
      <w:spacing w:before="180" w:after="120"/>
      <w:outlineLvl w:val="2"/>
    </w:pPr>
    <w:rPr>
      <w:spacing w:val="-10"/>
      <w:kern w:val="32"/>
    </w:rPr>
  </w:style>
  <w:style w:type="paragraph" w:styleId="Heading4">
    <w:name w:val="heading 4"/>
    <w:basedOn w:val="HeadingBase"/>
    <w:next w:val="BodyText"/>
    <w:link w:val="Heading4Char"/>
    <w:qFormat/>
    <w:rsid w:val="00D05908"/>
    <w:pPr>
      <w:spacing w:before="160" w:after="120"/>
      <w:outlineLvl w:val="3"/>
    </w:pPr>
    <w:rPr>
      <w:sz w:val="22"/>
    </w:rPr>
  </w:style>
  <w:style w:type="paragraph" w:styleId="Heading5">
    <w:name w:val="heading 5"/>
    <w:basedOn w:val="HeadingBase"/>
    <w:next w:val="Normal"/>
    <w:link w:val="Heading5Char"/>
    <w:qFormat/>
    <w:rsid w:val="00D05908"/>
    <w:pPr>
      <w:spacing w:before="80"/>
      <w:outlineLvl w:val="4"/>
    </w:pPr>
    <w:rPr>
      <w:color w:val="918585"/>
      <w:sz w:val="20"/>
    </w:rPr>
  </w:style>
  <w:style w:type="paragraph" w:styleId="Heading6">
    <w:name w:val="heading 6"/>
    <w:basedOn w:val="HeadingBase"/>
    <w:next w:val="Normal"/>
    <w:link w:val="Heading6Char"/>
    <w:qFormat/>
    <w:rsid w:val="00D05908"/>
    <w:pPr>
      <w:spacing w:before="60"/>
      <w:outlineLvl w:val="5"/>
    </w:pPr>
    <w:rPr>
      <w:color w:val="918585"/>
      <w:sz w:val="20"/>
    </w:rPr>
  </w:style>
  <w:style w:type="paragraph" w:styleId="Heading7">
    <w:name w:val="heading 7"/>
    <w:basedOn w:val="Normal"/>
    <w:next w:val="Normal"/>
    <w:link w:val="Heading7Char"/>
    <w:qFormat/>
    <w:rsid w:val="00D05908"/>
    <w:pPr>
      <w:ind w:left="720"/>
      <w:outlineLvl w:val="6"/>
    </w:pPr>
    <w:rPr>
      <w:i/>
    </w:rPr>
  </w:style>
  <w:style w:type="paragraph" w:styleId="Heading8">
    <w:name w:val="heading 8"/>
    <w:basedOn w:val="Normal"/>
    <w:next w:val="Normal"/>
    <w:link w:val="Heading8Char"/>
    <w:qFormat/>
    <w:rsid w:val="00D05908"/>
    <w:pPr>
      <w:ind w:left="720"/>
      <w:outlineLvl w:val="7"/>
    </w:pPr>
    <w:rPr>
      <w:i/>
    </w:rPr>
  </w:style>
  <w:style w:type="paragraph" w:styleId="Heading9">
    <w:name w:val="heading 9"/>
    <w:basedOn w:val="Normal"/>
    <w:next w:val="Normal"/>
    <w:link w:val="Heading9Char"/>
    <w:qFormat/>
    <w:rsid w:val="00D05908"/>
    <w:pPr>
      <w:ind w:left="720"/>
      <w:outlineLvl w:val="8"/>
    </w:pPr>
    <w:rPr>
      <w:i/>
    </w:rPr>
  </w:style>
  <w:style w:type="character" w:default="1" w:styleId="DefaultParagraphFont">
    <w:name w:val="Default Paragraph Font"/>
    <w:uiPriority w:val="1"/>
    <w:unhideWhenUsed/>
    <w:rsid w:val="00D05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908"/>
  </w:style>
  <w:style w:type="character" w:customStyle="1" w:styleId="Heading1Char">
    <w:name w:val="Heading 1 Char"/>
    <w:basedOn w:val="DefaultParagraphFont"/>
    <w:link w:val="Heading1"/>
    <w:rsid w:val="00D05908"/>
    <w:rPr>
      <w:rFonts w:ascii="Times New Roman" w:eastAsia="Times New Roman" w:hAnsi="Times New Roman" w:cs="Times New Roman"/>
      <w:b/>
      <w:sz w:val="32"/>
      <w:szCs w:val="20"/>
      <w:lang w:eastAsia="en-US"/>
    </w:rPr>
  </w:style>
  <w:style w:type="paragraph" w:styleId="BodyText">
    <w:name w:val="Body Text"/>
    <w:basedOn w:val="Normal"/>
    <w:link w:val="BodyTextChar"/>
    <w:rsid w:val="00D05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908"/>
    <w:rPr>
      <w:rFonts w:ascii="Times New Roman" w:eastAsia="Times New Roman" w:hAnsi="Times New Roman" w:cs="Times New Roman"/>
      <w:sz w:val="24"/>
      <w:lang w:eastAsia="en-US"/>
    </w:rPr>
  </w:style>
  <w:style w:type="paragraph" w:styleId="ListBullet">
    <w:name w:val="List Bullet"/>
    <w:basedOn w:val="List"/>
    <w:rsid w:val="00D05908"/>
    <w:pPr>
      <w:numPr>
        <w:numId w:val="11"/>
      </w:numPr>
      <w:tabs>
        <w:tab w:val="clear" w:pos="340"/>
      </w:tabs>
      <w:spacing w:before="40" w:after="40"/>
    </w:pPr>
  </w:style>
  <w:style w:type="character" w:customStyle="1" w:styleId="SpecialBold">
    <w:name w:val="Special Bold"/>
    <w:basedOn w:val="DefaultParagraphFont"/>
    <w:rsid w:val="00D05908"/>
    <w:rPr>
      <w:b/>
      <w:spacing w:val="0"/>
    </w:rPr>
  </w:style>
  <w:style w:type="paragraph" w:customStyle="1" w:styleId="SuperHeading">
    <w:name w:val="SuperHeading"/>
    <w:basedOn w:val="Normal"/>
    <w:rsid w:val="00D05908"/>
    <w:pPr>
      <w:spacing w:before="240" w:after="120"/>
      <w:outlineLvl w:val="0"/>
    </w:pPr>
    <w:rPr>
      <w:rFonts w:ascii="Times New Roman" w:hAnsi="Times New Roman"/>
      <w:b/>
      <w:sz w:val="32"/>
    </w:rPr>
  </w:style>
  <w:style w:type="paragraph" w:customStyle="1" w:styleId="AllowPageBreak">
    <w:name w:val="AllowPageBreak"/>
    <w:rsid w:val="00D059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5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908"/>
    <w:rPr>
      <w:rFonts w:ascii="Courier New" w:eastAsia="Times New Roman" w:hAnsi="Courier New" w:cs="Times New Roman"/>
      <w:i/>
      <w:szCs w:val="20"/>
      <w:lang w:eastAsia="en-US"/>
    </w:rPr>
  </w:style>
  <w:style w:type="paragraph" w:customStyle="1" w:styleId="HeadingBase">
    <w:name w:val="Heading Base"/>
    <w:rsid w:val="00D05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908"/>
    <w:pPr>
      <w:tabs>
        <w:tab w:val="right" w:leader="dot" w:pos="9072"/>
      </w:tabs>
      <w:ind w:left="567"/>
    </w:pPr>
    <w:rPr>
      <w:szCs w:val="22"/>
    </w:rPr>
  </w:style>
  <w:style w:type="paragraph" w:customStyle="1" w:styleId="TOCBase">
    <w:name w:val="TOC Base"/>
    <w:rsid w:val="00D05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908"/>
    <w:pPr>
      <w:tabs>
        <w:tab w:val="right" w:leader="dot" w:pos="9072"/>
      </w:tabs>
      <w:spacing w:before="40" w:after="40"/>
      <w:ind w:left="284"/>
    </w:pPr>
    <w:rPr>
      <w:rFonts w:ascii="Times New Roman" w:hAnsi="Times New Roman"/>
    </w:rPr>
  </w:style>
  <w:style w:type="paragraph" w:styleId="TOC1">
    <w:name w:val="toc 1"/>
    <w:basedOn w:val="TOCBase"/>
    <w:next w:val="Normal"/>
    <w:rsid w:val="00D05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908"/>
    <w:rPr>
      <w:rFonts w:ascii="Times New Roman" w:eastAsia="Times New Roman" w:hAnsi="Times New Roman" w:cs="Times New Roman"/>
      <w:sz w:val="16"/>
      <w:lang w:eastAsia="en-US"/>
    </w:rPr>
  </w:style>
  <w:style w:type="paragraph" w:styleId="Title">
    <w:name w:val="Title"/>
    <w:basedOn w:val="HeadingBase"/>
    <w:link w:val="TitleChar"/>
    <w:qFormat/>
    <w:rsid w:val="00D05908"/>
    <w:pPr>
      <w:spacing w:before="5040"/>
      <w:jc w:val="center"/>
    </w:pPr>
    <w:rPr>
      <w:sz w:val="48"/>
      <w:szCs w:val="72"/>
      <w:lang w:val="en-US"/>
    </w:rPr>
  </w:style>
  <w:style w:type="character" w:customStyle="1" w:styleId="TitleChar">
    <w:name w:val="Title Char"/>
    <w:basedOn w:val="DefaultParagraphFont"/>
    <w:link w:val="Title"/>
    <w:rsid w:val="00D05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908"/>
    <w:pPr>
      <w:tabs>
        <w:tab w:val="left" w:pos="3600"/>
        <w:tab w:val="left" w:pos="3958"/>
      </w:tabs>
    </w:pPr>
  </w:style>
  <w:style w:type="paragraph" w:styleId="List">
    <w:name w:val="List"/>
    <w:basedOn w:val="BodyText"/>
    <w:next w:val="BodyText"/>
    <w:rsid w:val="00D05908"/>
    <w:pPr>
      <w:tabs>
        <w:tab w:val="left" w:pos="340"/>
      </w:tabs>
      <w:spacing w:before="60" w:after="60"/>
      <w:ind w:left="340" w:hanging="340"/>
    </w:pPr>
  </w:style>
  <w:style w:type="paragraph" w:customStyle="1" w:styleId="Note">
    <w:name w:val="Note"/>
    <w:basedOn w:val="BodyText"/>
    <w:rsid w:val="00D05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908"/>
    <w:pPr>
      <w:framePr w:wrap="auto" w:hAnchor="text" w:y="6049"/>
    </w:pPr>
    <w:rPr>
      <w:color w:val="000000"/>
      <w:sz w:val="40"/>
    </w:rPr>
  </w:style>
  <w:style w:type="paragraph" w:customStyle="1" w:styleId="TOCTitle">
    <w:name w:val="TOCTitle"/>
    <w:basedOn w:val="Heading1"/>
    <w:rsid w:val="00D05908"/>
    <w:pPr>
      <w:spacing w:after="240"/>
      <w:jc w:val="center"/>
      <w:outlineLvl w:val="9"/>
    </w:pPr>
    <w:rPr>
      <w:caps/>
    </w:rPr>
  </w:style>
  <w:style w:type="paragraph" w:customStyle="1" w:styleId="Version">
    <w:name w:val="Version"/>
    <w:rsid w:val="00D059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908"/>
    <w:pPr>
      <w:numPr>
        <w:numId w:val="12"/>
      </w:numPr>
      <w:tabs>
        <w:tab w:val="clear" w:pos="680"/>
      </w:tabs>
    </w:pPr>
  </w:style>
  <w:style w:type="paragraph" w:styleId="Index1">
    <w:name w:val="index 1"/>
    <w:basedOn w:val="Normal"/>
    <w:next w:val="Normal"/>
    <w:semiHidden/>
    <w:rsid w:val="00D05908"/>
    <w:pPr>
      <w:keepNext w:val="0"/>
      <w:tabs>
        <w:tab w:val="right" w:pos="4176"/>
      </w:tabs>
      <w:ind w:left="198" w:hanging="198"/>
    </w:pPr>
    <w:rPr>
      <w:rFonts w:ascii="Garamond" w:hAnsi="Garamond"/>
    </w:rPr>
  </w:style>
  <w:style w:type="paragraph" w:styleId="IndexHeading">
    <w:name w:val="index heading"/>
    <w:basedOn w:val="Normal"/>
    <w:next w:val="Index1"/>
    <w:semiHidden/>
    <w:rsid w:val="00D05908"/>
    <w:pPr>
      <w:spacing w:before="120" w:after="120"/>
    </w:pPr>
    <w:rPr>
      <w:rFonts w:ascii="Arial" w:hAnsi="Arial"/>
      <w:b/>
      <w:color w:val="918585"/>
      <w:sz w:val="24"/>
    </w:rPr>
  </w:style>
  <w:style w:type="paragraph" w:styleId="Header">
    <w:name w:val="header"/>
    <w:basedOn w:val="Normal"/>
    <w:link w:val="HeaderChar"/>
    <w:rsid w:val="00D05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908"/>
    <w:rPr>
      <w:rFonts w:ascii="Times New Roman" w:eastAsia="Times New Roman" w:hAnsi="Times New Roman" w:cs="Times New Roman"/>
      <w:sz w:val="16"/>
      <w:szCs w:val="20"/>
      <w:lang w:val="en-GB" w:eastAsia="en-US"/>
    </w:rPr>
  </w:style>
  <w:style w:type="paragraph" w:customStyle="1" w:styleId="Chapter">
    <w:name w:val="Chapter"/>
    <w:basedOn w:val="Normal"/>
    <w:rsid w:val="00D05908"/>
    <w:pPr>
      <w:spacing w:before="240"/>
    </w:pPr>
    <w:rPr>
      <w:rFonts w:ascii="Times New Roman" w:hAnsi="Times New Roman"/>
      <w:smallCaps/>
      <w:spacing w:val="80"/>
      <w:sz w:val="28"/>
    </w:rPr>
  </w:style>
  <w:style w:type="paragraph" w:customStyle="1" w:styleId="InChapter">
    <w:name w:val="InChapter"/>
    <w:basedOn w:val="Heading3"/>
    <w:rsid w:val="00D05908"/>
    <w:pPr>
      <w:spacing w:after="240"/>
      <w:outlineLvl w:val="9"/>
    </w:pPr>
    <w:rPr>
      <w:noProof/>
    </w:rPr>
  </w:style>
  <w:style w:type="paragraph" w:styleId="Index2">
    <w:name w:val="index 2"/>
    <w:basedOn w:val="Normal"/>
    <w:next w:val="Normal"/>
    <w:semiHidden/>
    <w:rsid w:val="00D05908"/>
    <w:pPr>
      <w:tabs>
        <w:tab w:val="right" w:pos="4176"/>
      </w:tabs>
      <w:ind w:left="568" w:hanging="284"/>
    </w:pPr>
    <w:rPr>
      <w:rFonts w:ascii="Garamond" w:hAnsi="Garamond"/>
    </w:rPr>
  </w:style>
  <w:style w:type="paragraph" w:customStyle="1" w:styleId="Byline">
    <w:name w:val="Byline"/>
    <w:rsid w:val="00D05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908"/>
    <w:pPr>
      <w:tabs>
        <w:tab w:val="clear" w:pos="3600"/>
        <w:tab w:val="clear" w:pos="3958"/>
      </w:tabs>
      <w:jc w:val="right"/>
    </w:pPr>
  </w:style>
  <w:style w:type="character" w:styleId="Emphasis">
    <w:name w:val="Emphasis"/>
    <w:basedOn w:val="DefaultParagraphFont"/>
    <w:qFormat/>
    <w:rsid w:val="00D05908"/>
    <w:rPr>
      <w:i/>
    </w:rPr>
  </w:style>
  <w:style w:type="paragraph" w:styleId="Caption">
    <w:name w:val="caption"/>
    <w:basedOn w:val="BodyText"/>
    <w:next w:val="Normal"/>
    <w:qFormat/>
    <w:rsid w:val="00D05908"/>
    <w:pPr>
      <w:framePr w:w="2268" w:hSpace="181" w:vSpace="181" w:wrap="around" w:vAnchor="text" w:hAnchor="page" w:x="1135" w:y="285" w:anchorLock="1"/>
    </w:pPr>
    <w:rPr>
      <w:i/>
    </w:rPr>
  </w:style>
  <w:style w:type="paragraph" w:customStyle="1" w:styleId="MiniTOCTitle">
    <w:name w:val="MiniTOCTitle"/>
    <w:basedOn w:val="Heading4"/>
    <w:rsid w:val="00D05908"/>
    <w:pPr>
      <w:spacing w:before="240"/>
      <w:outlineLvl w:val="9"/>
    </w:pPr>
    <w:rPr>
      <w:noProof/>
      <w:sz w:val="24"/>
    </w:rPr>
  </w:style>
  <w:style w:type="paragraph" w:customStyle="1" w:styleId="MiniTOCItem">
    <w:name w:val="MiniTOCItem"/>
    <w:basedOn w:val="ListBullet"/>
    <w:rsid w:val="00D05908"/>
    <w:pPr>
      <w:numPr>
        <w:numId w:val="0"/>
      </w:numPr>
      <w:tabs>
        <w:tab w:val="right" w:leader="dot" w:pos="6521"/>
      </w:tabs>
      <w:spacing w:before="0" w:after="0"/>
    </w:pPr>
  </w:style>
  <w:style w:type="paragraph" w:customStyle="1" w:styleId="TOFTitle">
    <w:name w:val="TOFTitle"/>
    <w:basedOn w:val="TOCTitle"/>
    <w:rsid w:val="00D05908"/>
  </w:style>
  <w:style w:type="paragraph" w:styleId="TableofFigures">
    <w:name w:val="table of figures"/>
    <w:basedOn w:val="Normal"/>
    <w:next w:val="Normal"/>
    <w:semiHidden/>
    <w:rsid w:val="00D05908"/>
    <w:pPr>
      <w:tabs>
        <w:tab w:val="right" w:leader="dot" w:pos="9072"/>
      </w:tabs>
      <w:ind w:left="970" w:hanging="403"/>
    </w:pPr>
    <w:rPr>
      <w:rFonts w:ascii="Times New Roman" w:hAnsi="Times New Roman"/>
      <w:b/>
    </w:rPr>
  </w:style>
  <w:style w:type="paragraph" w:styleId="ListNumber">
    <w:name w:val="List Number"/>
    <w:basedOn w:val="List"/>
    <w:rsid w:val="00D05908"/>
    <w:pPr>
      <w:numPr>
        <w:numId w:val="14"/>
      </w:numPr>
      <w:tabs>
        <w:tab w:val="clear" w:pos="340"/>
      </w:tabs>
    </w:pPr>
  </w:style>
  <w:style w:type="character" w:customStyle="1" w:styleId="WingdingSymbols">
    <w:name w:val="Wingding Symbols"/>
    <w:rsid w:val="00D05908"/>
    <w:rPr>
      <w:rFonts w:ascii="Wingdings" w:hAnsi="Wingdings"/>
    </w:rPr>
  </w:style>
  <w:style w:type="paragraph" w:customStyle="1" w:styleId="TableHeading">
    <w:name w:val="Table Heading"/>
    <w:basedOn w:val="HeadingBase"/>
    <w:rsid w:val="00D05908"/>
    <w:pPr>
      <w:keepLines/>
      <w:pBdr>
        <w:bottom w:val="single" w:sz="6" w:space="1" w:color="918585"/>
      </w:pBdr>
      <w:spacing w:before="240"/>
    </w:pPr>
  </w:style>
  <w:style w:type="character" w:customStyle="1" w:styleId="HotSpot">
    <w:name w:val="HotSpot"/>
    <w:rsid w:val="00D05908"/>
    <w:rPr>
      <w:color w:val="0033CC"/>
      <w:u w:val="none"/>
    </w:rPr>
  </w:style>
  <w:style w:type="paragraph" w:customStyle="1" w:styleId="BodyTextRight">
    <w:name w:val="Body Text Right"/>
    <w:basedOn w:val="BodyText"/>
    <w:rsid w:val="00D05908"/>
    <w:pPr>
      <w:spacing w:before="0" w:after="0"/>
      <w:jc w:val="right"/>
    </w:pPr>
  </w:style>
  <w:style w:type="paragraph" w:styleId="Index3">
    <w:name w:val="index 3"/>
    <w:basedOn w:val="ListNumber2"/>
    <w:next w:val="Normal"/>
    <w:semiHidden/>
    <w:rsid w:val="00D05908"/>
    <w:pPr>
      <w:numPr>
        <w:numId w:val="0"/>
      </w:numPr>
      <w:tabs>
        <w:tab w:val="right" w:leader="dot" w:pos="4176"/>
      </w:tabs>
    </w:pPr>
  </w:style>
  <w:style w:type="paragraph" w:styleId="ListNumber2">
    <w:name w:val="List Number 2"/>
    <w:basedOn w:val="List2"/>
    <w:rsid w:val="00D05908"/>
    <w:pPr>
      <w:numPr>
        <w:numId w:val="9"/>
      </w:numPr>
      <w:tabs>
        <w:tab w:val="clear" w:pos="1060"/>
      </w:tabs>
    </w:pPr>
  </w:style>
  <w:style w:type="paragraph" w:customStyle="1" w:styleId="MarginNote">
    <w:name w:val="Margin Note"/>
    <w:basedOn w:val="BodyText"/>
    <w:rsid w:val="00D05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908"/>
    <w:rPr>
      <w:sz w:val="32"/>
    </w:rPr>
  </w:style>
  <w:style w:type="paragraph" w:customStyle="1" w:styleId="HeadingProcedure">
    <w:name w:val="Heading Procedure"/>
    <w:basedOn w:val="HeadingBase"/>
    <w:next w:val="Normal"/>
    <w:rsid w:val="00D05908"/>
    <w:pPr>
      <w:tabs>
        <w:tab w:val="left" w:pos="0"/>
      </w:tabs>
      <w:spacing w:before="120" w:after="60"/>
    </w:pPr>
    <w:rPr>
      <w:i/>
      <w:color w:val="918585"/>
      <w:sz w:val="22"/>
    </w:rPr>
  </w:style>
  <w:style w:type="paragraph" w:customStyle="1" w:styleId="TableBodyText">
    <w:name w:val="Table Body Text"/>
    <w:basedOn w:val="BodyText"/>
    <w:rsid w:val="00D05908"/>
    <w:pPr>
      <w:spacing w:before="60" w:after="60"/>
    </w:pPr>
  </w:style>
  <w:style w:type="paragraph" w:styleId="ListContinue">
    <w:name w:val="List Continue"/>
    <w:basedOn w:val="List"/>
    <w:rsid w:val="00D05908"/>
    <w:pPr>
      <w:ind w:firstLine="0"/>
    </w:pPr>
  </w:style>
  <w:style w:type="paragraph" w:customStyle="1" w:styleId="ListNote">
    <w:name w:val="List Note"/>
    <w:basedOn w:val="List"/>
    <w:rsid w:val="00D05908"/>
    <w:pPr>
      <w:pBdr>
        <w:top w:val="single" w:sz="6" w:space="2" w:color="918585"/>
        <w:bottom w:val="single" w:sz="6" w:space="2" w:color="918585"/>
      </w:pBdr>
      <w:tabs>
        <w:tab w:val="left" w:pos="1021"/>
      </w:tabs>
      <w:ind w:firstLine="0"/>
    </w:pPr>
  </w:style>
  <w:style w:type="paragraph" w:customStyle="1" w:styleId="Warning">
    <w:name w:val="Warning"/>
    <w:basedOn w:val="BodyText"/>
    <w:rsid w:val="00D05908"/>
    <w:pPr>
      <w:shd w:val="clear" w:color="auto" w:fill="D9D9D9"/>
      <w:tabs>
        <w:tab w:val="left" w:pos="992"/>
      </w:tabs>
      <w:ind w:left="119" w:right="119"/>
    </w:pPr>
    <w:rPr>
      <w:sz w:val="20"/>
    </w:rPr>
  </w:style>
  <w:style w:type="paragraph" w:customStyle="1" w:styleId="MarginIcons">
    <w:name w:val="Margin Icons"/>
    <w:basedOn w:val="BodyText"/>
    <w:rsid w:val="00D05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908"/>
    <w:rPr>
      <w:rFonts w:ascii="Courier New" w:hAnsi="Courier New"/>
    </w:rPr>
  </w:style>
  <w:style w:type="paragraph" w:customStyle="1" w:styleId="NoteBullet">
    <w:name w:val="Note Bullet"/>
    <w:basedOn w:val="Note"/>
    <w:rsid w:val="00D05908"/>
    <w:pPr>
      <w:tabs>
        <w:tab w:val="clear" w:pos="680"/>
      </w:tabs>
      <w:spacing w:before="60" w:after="60"/>
    </w:pPr>
  </w:style>
  <w:style w:type="paragraph" w:customStyle="1" w:styleId="SubHeading2">
    <w:name w:val="SubHeading2"/>
    <w:basedOn w:val="HeadingBase"/>
    <w:rsid w:val="00D05908"/>
    <w:pPr>
      <w:spacing w:before="240" w:after="60"/>
    </w:pPr>
    <w:rPr>
      <w:sz w:val="20"/>
    </w:rPr>
  </w:style>
  <w:style w:type="paragraph" w:customStyle="1" w:styleId="SubHeading1">
    <w:name w:val="SubHeading1"/>
    <w:basedOn w:val="HeadingBase"/>
    <w:rsid w:val="00D05908"/>
    <w:pPr>
      <w:spacing w:before="240" w:after="60"/>
    </w:pPr>
    <w:rPr>
      <w:color w:val="918585"/>
      <w:sz w:val="22"/>
    </w:rPr>
  </w:style>
  <w:style w:type="paragraph" w:customStyle="1" w:styleId="SideHeading">
    <w:name w:val="Side Heading"/>
    <w:basedOn w:val="HeadingBase"/>
    <w:rsid w:val="00D05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908"/>
    <w:pPr>
      <w:numPr>
        <w:numId w:val="10"/>
      </w:numPr>
    </w:pPr>
  </w:style>
  <w:style w:type="paragraph" w:styleId="PlainText">
    <w:name w:val="Plain Text"/>
    <w:basedOn w:val="Normal"/>
    <w:link w:val="PlainTextChar"/>
    <w:rsid w:val="00D05908"/>
    <w:rPr>
      <w:sz w:val="20"/>
    </w:rPr>
  </w:style>
  <w:style w:type="character" w:customStyle="1" w:styleId="PlainTextChar">
    <w:name w:val="Plain Text Char"/>
    <w:basedOn w:val="DefaultParagraphFont"/>
    <w:link w:val="PlainText"/>
    <w:rsid w:val="00D05908"/>
    <w:rPr>
      <w:rFonts w:ascii="Courier New" w:eastAsia="Times New Roman" w:hAnsi="Courier New" w:cs="Times New Roman"/>
      <w:sz w:val="20"/>
      <w:szCs w:val="20"/>
      <w:lang w:eastAsia="en-US"/>
    </w:rPr>
  </w:style>
  <w:style w:type="character" w:customStyle="1" w:styleId="MenuOption">
    <w:name w:val="Menu Option"/>
    <w:basedOn w:val="DefaultParagraphFont"/>
    <w:rsid w:val="00D05908"/>
    <w:rPr>
      <w:b/>
      <w:smallCaps/>
    </w:rPr>
  </w:style>
  <w:style w:type="paragraph" w:customStyle="1" w:styleId="TableListNumber">
    <w:name w:val="Table List Number"/>
    <w:basedOn w:val="ListNumber"/>
    <w:rsid w:val="00D05908"/>
    <w:pPr>
      <w:numPr>
        <w:numId w:val="0"/>
      </w:numPr>
    </w:pPr>
  </w:style>
  <w:style w:type="paragraph" w:styleId="TOC4">
    <w:name w:val="toc 4"/>
    <w:basedOn w:val="TOCBase"/>
    <w:next w:val="Normal"/>
    <w:semiHidden/>
    <w:rsid w:val="00D05908"/>
    <w:pPr>
      <w:tabs>
        <w:tab w:val="right" w:leader="dot" w:pos="9071"/>
      </w:tabs>
      <w:ind w:left="1701"/>
    </w:pPr>
  </w:style>
  <w:style w:type="paragraph" w:customStyle="1" w:styleId="ListAlpha">
    <w:name w:val="List Alpha"/>
    <w:basedOn w:val="List"/>
    <w:rsid w:val="00D05908"/>
    <w:pPr>
      <w:numPr>
        <w:numId w:val="8"/>
      </w:numPr>
    </w:pPr>
  </w:style>
  <w:style w:type="paragraph" w:customStyle="1" w:styleId="ListAlpha2">
    <w:name w:val="List Alpha 2"/>
    <w:basedOn w:val="List2"/>
    <w:rsid w:val="00D05908"/>
    <w:pPr>
      <w:numPr>
        <w:numId w:val="7"/>
      </w:numPr>
    </w:pPr>
  </w:style>
  <w:style w:type="paragraph" w:styleId="List2">
    <w:name w:val="List 2"/>
    <w:basedOn w:val="BodyText"/>
    <w:rsid w:val="00D05908"/>
    <w:pPr>
      <w:tabs>
        <w:tab w:val="left" w:pos="680"/>
      </w:tabs>
      <w:spacing w:before="60" w:after="60"/>
      <w:ind w:left="680" w:hanging="340"/>
    </w:pPr>
  </w:style>
  <w:style w:type="paragraph" w:styleId="List3">
    <w:name w:val="List 3"/>
    <w:basedOn w:val="BodyText"/>
    <w:rsid w:val="00D05908"/>
    <w:pPr>
      <w:tabs>
        <w:tab w:val="left" w:pos="1021"/>
      </w:tabs>
      <w:spacing w:before="60" w:after="60"/>
      <w:ind w:left="1020" w:hanging="340"/>
    </w:pPr>
  </w:style>
  <w:style w:type="paragraph" w:styleId="List4">
    <w:name w:val="List 4"/>
    <w:basedOn w:val="BodyText"/>
    <w:rsid w:val="00D05908"/>
    <w:pPr>
      <w:tabs>
        <w:tab w:val="left" w:pos="1361"/>
      </w:tabs>
      <w:spacing w:before="60" w:after="60"/>
      <w:ind w:left="1361" w:hanging="340"/>
    </w:pPr>
  </w:style>
  <w:style w:type="paragraph" w:styleId="List5">
    <w:name w:val="List 5"/>
    <w:basedOn w:val="BodyText"/>
    <w:rsid w:val="00D05908"/>
    <w:pPr>
      <w:tabs>
        <w:tab w:val="left" w:pos="1701"/>
      </w:tabs>
      <w:spacing w:before="60" w:after="60"/>
      <w:ind w:left="1701" w:hanging="340"/>
    </w:pPr>
  </w:style>
  <w:style w:type="paragraph" w:styleId="ListBullet3">
    <w:name w:val="List Bullet 3"/>
    <w:basedOn w:val="List3"/>
    <w:rsid w:val="00D05908"/>
    <w:pPr>
      <w:numPr>
        <w:numId w:val="13"/>
      </w:numPr>
      <w:tabs>
        <w:tab w:val="clear" w:pos="1021"/>
      </w:tabs>
      <w:ind w:left="1037" w:hanging="357"/>
    </w:pPr>
  </w:style>
  <w:style w:type="paragraph" w:styleId="ListBullet4">
    <w:name w:val="List Bullet 4"/>
    <w:basedOn w:val="List4"/>
    <w:rsid w:val="00D05908"/>
    <w:pPr>
      <w:numPr>
        <w:numId w:val="2"/>
      </w:numPr>
      <w:tabs>
        <w:tab w:val="clear" w:pos="1361"/>
      </w:tabs>
    </w:pPr>
  </w:style>
  <w:style w:type="paragraph" w:styleId="ListBullet5">
    <w:name w:val="List Bullet 5"/>
    <w:basedOn w:val="List5"/>
    <w:rsid w:val="00D05908"/>
    <w:pPr>
      <w:numPr>
        <w:numId w:val="3"/>
      </w:numPr>
    </w:pPr>
  </w:style>
  <w:style w:type="paragraph" w:styleId="ListContinue2">
    <w:name w:val="List Continue 2"/>
    <w:basedOn w:val="List2"/>
    <w:rsid w:val="00D05908"/>
    <w:pPr>
      <w:ind w:firstLine="0"/>
    </w:pPr>
  </w:style>
  <w:style w:type="paragraph" w:styleId="ListContinue3">
    <w:name w:val="List Continue 3"/>
    <w:basedOn w:val="List3"/>
    <w:rsid w:val="00D05908"/>
    <w:pPr>
      <w:ind w:left="1021" w:firstLine="0"/>
    </w:pPr>
  </w:style>
  <w:style w:type="paragraph" w:styleId="ListContinue4">
    <w:name w:val="List Continue 4"/>
    <w:basedOn w:val="List4"/>
    <w:rsid w:val="00D05908"/>
    <w:pPr>
      <w:ind w:firstLine="0"/>
    </w:pPr>
  </w:style>
  <w:style w:type="paragraph" w:styleId="ListContinue5">
    <w:name w:val="List Continue 5"/>
    <w:basedOn w:val="List5"/>
    <w:rsid w:val="00D05908"/>
    <w:pPr>
      <w:ind w:firstLine="0"/>
    </w:pPr>
  </w:style>
  <w:style w:type="paragraph" w:styleId="ListNumber3">
    <w:name w:val="List Number 3"/>
    <w:basedOn w:val="List3"/>
    <w:rsid w:val="00D05908"/>
    <w:pPr>
      <w:numPr>
        <w:numId w:val="4"/>
      </w:numPr>
    </w:pPr>
  </w:style>
  <w:style w:type="paragraph" w:styleId="ListNumber4">
    <w:name w:val="List Number 4"/>
    <w:basedOn w:val="List4"/>
    <w:rsid w:val="00D05908"/>
    <w:pPr>
      <w:numPr>
        <w:numId w:val="5"/>
      </w:numPr>
    </w:pPr>
  </w:style>
  <w:style w:type="paragraph" w:styleId="ListNumber5">
    <w:name w:val="List Number 5"/>
    <w:basedOn w:val="List5"/>
    <w:rsid w:val="00D05908"/>
    <w:pPr>
      <w:numPr>
        <w:numId w:val="6"/>
      </w:numPr>
    </w:pPr>
  </w:style>
  <w:style w:type="paragraph" w:styleId="BlockText">
    <w:name w:val="Block Text"/>
    <w:basedOn w:val="Normal"/>
    <w:rsid w:val="00D05908"/>
    <w:pPr>
      <w:spacing w:after="120"/>
      <w:ind w:left="1440" w:right="1440"/>
    </w:pPr>
  </w:style>
  <w:style w:type="character" w:customStyle="1" w:styleId="Subscript">
    <w:name w:val="Subscript"/>
    <w:basedOn w:val="DefaultParagraphFont"/>
    <w:rsid w:val="00D05908"/>
    <w:rPr>
      <w:sz w:val="16"/>
      <w:vertAlign w:val="subscript"/>
    </w:rPr>
  </w:style>
  <w:style w:type="character" w:customStyle="1" w:styleId="Superscript">
    <w:name w:val="Superscript"/>
    <w:basedOn w:val="DefaultParagraphFont"/>
    <w:rsid w:val="00D05908"/>
    <w:rPr>
      <w:sz w:val="16"/>
      <w:vertAlign w:val="superscript"/>
    </w:rPr>
  </w:style>
  <w:style w:type="character" w:customStyle="1" w:styleId="Symbols">
    <w:name w:val="Symbols"/>
    <w:basedOn w:val="DefaultParagraphFont"/>
    <w:rsid w:val="00D05908"/>
    <w:rPr>
      <w:rFonts w:ascii="Symbol" w:hAnsi="Symbol"/>
    </w:rPr>
  </w:style>
  <w:style w:type="character" w:customStyle="1" w:styleId="MenuOptions">
    <w:name w:val="Menu Options"/>
    <w:basedOn w:val="DefaultParagraphFont"/>
    <w:rsid w:val="00D05908"/>
    <w:rPr>
      <w:rFonts w:ascii="Arial Narrow" w:hAnsi="Arial Narrow"/>
      <w:smallCaps/>
    </w:rPr>
  </w:style>
  <w:style w:type="character" w:customStyle="1" w:styleId="Buttons">
    <w:name w:val="Buttons"/>
    <w:basedOn w:val="DefaultParagraphFont"/>
    <w:rsid w:val="00D05908"/>
    <w:rPr>
      <w:b/>
    </w:rPr>
  </w:style>
  <w:style w:type="character" w:customStyle="1" w:styleId="Underlined">
    <w:name w:val="Underlined"/>
    <w:basedOn w:val="DefaultParagraphFont"/>
    <w:rsid w:val="00D05908"/>
    <w:rPr>
      <w:u w:val="single"/>
    </w:rPr>
  </w:style>
  <w:style w:type="paragraph" w:customStyle="1" w:styleId="TableBodyTextRight">
    <w:name w:val="Table Body Text Right"/>
    <w:basedOn w:val="TableBodyText"/>
    <w:rsid w:val="00D05908"/>
    <w:pPr>
      <w:widowControl w:val="0"/>
      <w:autoSpaceDE w:val="0"/>
      <w:autoSpaceDN w:val="0"/>
      <w:adjustRightInd w:val="0"/>
      <w:jc w:val="right"/>
    </w:pPr>
    <w:rPr>
      <w:rFonts w:cs="Arial"/>
      <w:szCs w:val="18"/>
    </w:rPr>
  </w:style>
  <w:style w:type="paragraph" w:customStyle="1" w:styleId="CopyrightText">
    <w:name w:val="Copyright Text"/>
    <w:basedOn w:val="BodyText"/>
    <w:rsid w:val="00D05908"/>
    <w:rPr>
      <w:sz w:val="18"/>
    </w:rPr>
  </w:style>
  <w:style w:type="paragraph" w:customStyle="1" w:styleId="BodySmallRight">
    <w:name w:val="Body Small Right"/>
    <w:basedOn w:val="BodyTextRight"/>
    <w:rsid w:val="00D05908"/>
    <w:rPr>
      <w:sz w:val="18"/>
      <w:szCs w:val="18"/>
    </w:rPr>
  </w:style>
  <w:style w:type="paragraph" w:customStyle="1" w:styleId="MarginEdition">
    <w:name w:val="Margin Edition"/>
    <w:basedOn w:val="MarginNote"/>
    <w:rsid w:val="00D05908"/>
    <w:pPr>
      <w:spacing w:before="0" w:after="0"/>
    </w:pPr>
    <w:rPr>
      <w:rFonts w:ascii="Times New Roman" w:hAnsi="Times New Roman"/>
      <w:color w:val="999999"/>
    </w:rPr>
  </w:style>
  <w:style w:type="paragraph" w:customStyle="1" w:styleId="Spacer">
    <w:name w:val="Spacer"/>
    <w:basedOn w:val="Normal"/>
    <w:rsid w:val="00D05908"/>
    <w:rPr>
      <w:sz w:val="2"/>
      <w:szCs w:val="2"/>
    </w:rPr>
  </w:style>
  <w:style w:type="character" w:customStyle="1" w:styleId="Small">
    <w:name w:val="Small"/>
    <w:basedOn w:val="DefaultParagraphFont"/>
    <w:rsid w:val="00D05908"/>
    <w:rPr>
      <w:sz w:val="16"/>
    </w:rPr>
  </w:style>
  <w:style w:type="paragraph" w:customStyle="1" w:styleId="WideTable">
    <w:name w:val="Wide Table"/>
    <w:basedOn w:val="Normal"/>
    <w:rsid w:val="00D05908"/>
    <w:pPr>
      <w:ind w:left="-1418"/>
    </w:pPr>
    <w:rPr>
      <w:sz w:val="2"/>
      <w:szCs w:val="2"/>
    </w:rPr>
  </w:style>
  <w:style w:type="character" w:styleId="PageNumber">
    <w:name w:val="page number"/>
    <w:basedOn w:val="DefaultParagraphFont"/>
    <w:rsid w:val="00D05908"/>
  </w:style>
  <w:style w:type="paragraph" w:styleId="Quote">
    <w:name w:val="Quote"/>
    <w:basedOn w:val="Heading1"/>
    <w:link w:val="QuoteChar"/>
    <w:qFormat/>
    <w:rsid w:val="00D05908"/>
    <w:rPr>
      <w:b w:val="0"/>
      <w:sz w:val="72"/>
      <w:szCs w:val="72"/>
      <w:lang w:val="en-NZ"/>
    </w:rPr>
  </w:style>
  <w:style w:type="character" w:customStyle="1" w:styleId="QuoteChar">
    <w:name w:val="Quote Char"/>
    <w:basedOn w:val="DefaultParagraphFont"/>
    <w:link w:val="Quote"/>
    <w:rsid w:val="00D05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908"/>
    <w:pPr>
      <w:pageBreakBefore/>
    </w:pPr>
  </w:style>
  <w:style w:type="paragraph" w:customStyle="1" w:styleId="Border">
    <w:name w:val="Border"/>
    <w:basedOn w:val="Normal"/>
    <w:qFormat/>
    <w:rsid w:val="00D05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908"/>
    <w:rPr>
      <w:b/>
      <w:bCs/>
      <w:i/>
      <w:iCs/>
      <w:color w:val="auto"/>
    </w:rPr>
  </w:style>
  <w:style w:type="paragraph" w:styleId="IntenseQuote">
    <w:name w:val="Intense Quote"/>
    <w:basedOn w:val="Normal"/>
    <w:next w:val="Normal"/>
    <w:link w:val="IntenseQuoteChar"/>
    <w:uiPriority w:val="30"/>
    <w:qFormat/>
    <w:rsid w:val="00D05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908"/>
    <w:rPr>
      <w:smallCaps/>
      <w:color w:val="auto"/>
      <w:u w:val="single"/>
    </w:rPr>
  </w:style>
  <w:style w:type="character" w:styleId="IntenseReference">
    <w:name w:val="Intense Reference"/>
    <w:basedOn w:val="DefaultParagraphFont"/>
    <w:uiPriority w:val="32"/>
    <w:qFormat/>
    <w:rsid w:val="00D05908"/>
    <w:rPr>
      <w:b/>
      <w:bCs/>
      <w:smallCaps/>
      <w:color w:val="auto"/>
      <w:spacing w:val="5"/>
      <w:u w:val="single"/>
    </w:rPr>
  </w:style>
  <w:style w:type="paragraph" w:customStyle="1" w:styleId="2ColumnHeading">
    <w:name w:val="2Column Heading"/>
    <w:basedOn w:val="BodyText"/>
    <w:qFormat/>
    <w:rsid w:val="00D05908"/>
    <w:pPr>
      <w:spacing w:after="60"/>
      <w:ind w:left="-2268"/>
    </w:pPr>
    <w:rPr>
      <w:b/>
    </w:rPr>
  </w:style>
  <w:style w:type="paragraph" w:customStyle="1" w:styleId="Heading1TOC">
    <w:name w:val="Heading1 TOC"/>
    <w:basedOn w:val="Normal"/>
    <w:qFormat/>
    <w:rsid w:val="00D05908"/>
    <w:pPr>
      <w:spacing w:before="240" w:after="120"/>
    </w:pPr>
    <w:rPr>
      <w:rFonts w:ascii="Times New Roman" w:hAnsi="Times New Roman"/>
      <w:b/>
      <w:sz w:val="32"/>
    </w:rPr>
  </w:style>
  <w:style w:type="paragraph" w:customStyle="1" w:styleId="Heading2TOC">
    <w:name w:val="Heading2 TOC"/>
    <w:basedOn w:val="Normal"/>
    <w:qFormat/>
    <w:rsid w:val="00D05908"/>
    <w:pPr>
      <w:spacing w:before="240" w:after="60"/>
    </w:pPr>
    <w:rPr>
      <w:rFonts w:ascii="Times New Roman" w:hAnsi="Times New Roman"/>
      <w:b/>
      <w:sz w:val="28"/>
    </w:rPr>
  </w:style>
  <w:style w:type="character" w:customStyle="1" w:styleId="Underline">
    <w:name w:val="Underline"/>
    <w:basedOn w:val="DefaultParagraphFont"/>
    <w:qFormat/>
    <w:rsid w:val="00D05908"/>
    <w:rPr>
      <w:u w:val="single"/>
    </w:rPr>
  </w:style>
  <w:style w:type="character" w:customStyle="1" w:styleId="BoldandItalics">
    <w:name w:val="Bold and Italics"/>
    <w:qFormat/>
    <w:rsid w:val="00D05908"/>
    <w:rPr>
      <w:b/>
      <w:i/>
      <w:u w:val="none"/>
    </w:rPr>
  </w:style>
  <w:style w:type="paragraph" w:styleId="BalloonText">
    <w:name w:val="Balloon Text"/>
    <w:basedOn w:val="Normal"/>
    <w:link w:val="BalloonTextChar"/>
    <w:rsid w:val="00D05908"/>
    <w:rPr>
      <w:rFonts w:ascii="Tahoma" w:hAnsi="Tahoma" w:cs="Tahoma"/>
      <w:sz w:val="16"/>
      <w:szCs w:val="16"/>
    </w:rPr>
  </w:style>
  <w:style w:type="character" w:customStyle="1" w:styleId="BalloonTextChar">
    <w:name w:val="Balloon Text Char"/>
    <w:basedOn w:val="DefaultParagraphFont"/>
    <w:link w:val="BalloonText"/>
    <w:rsid w:val="00D05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908"/>
    <w:rPr>
      <w:b/>
      <w:color w:val="660033"/>
      <w:spacing w:val="0"/>
    </w:rPr>
  </w:style>
  <w:style w:type="paragraph" w:customStyle="1" w:styleId="Nameditemlist">
    <w:name w:val="Named item list"/>
    <w:basedOn w:val="BodyText"/>
    <w:qFormat/>
    <w:rsid w:val="00D05908"/>
    <w:pPr>
      <w:tabs>
        <w:tab w:val="left" w:pos="2835"/>
      </w:tabs>
      <w:ind w:left="2835" w:hanging="2835"/>
    </w:pPr>
  </w:style>
  <w:style w:type="paragraph" w:customStyle="1" w:styleId="BodyTextnopadding">
    <w:name w:val="Body Text no padding"/>
    <w:basedOn w:val="BodyText"/>
    <w:qFormat/>
    <w:rsid w:val="00D05908"/>
    <w:pPr>
      <w:spacing w:before="0" w:after="0"/>
    </w:pPr>
  </w:style>
  <w:style w:type="paragraph" w:customStyle="1" w:styleId="BodyTextBold">
    <w:name w:val="Body Text Bold"/>
    <w:basedOn w:val="BodyText"/>
    <w:qFormat/>
    <w:rsid w:val="00D05908"/>
    <w:rPr>
      <w:b/>
    </w:rPr>
  </w:style>
  <w:style w:type="character" w:styleId="Hyperlink">
    <w:name w:val="Hyperlink"/>
    <w:basedOn w:val="DefaultParagraphFont"/>
    <w:uiPriority w:val="99"/>
    <w:unhideWhenUsed/>
    <w:rsid w:val="00406F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Words>
  <Characters>7172</Characters>
  <Application>Microsoft Office Word</Application>
  <DocSecurity>0</DocSecurity>
  <Lines>231</Lines>
  <Paragraphs>129</Paragraphs>
  <ScaleCrop>false</ScaleCrop>
  <Company>Author-it Software Corporation Ltd.</Company>
  <LinksUpToDate>false</LinksUpToDate>
  <CharactersWithSpaces>8151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AVIF0040 Employ fatigue risk management practices in an aviation workplace</dc:title>
  <dc:subject>Approved</dc:subject>
  <dc:creator>Industry Skills Australia</dc:creator>
  <cp:keywords>Release: 1</cp:keywords>
  <dc:description>Review Date: 12 April 2008</dc:description>
  <cp:lastModifiedBy>HSD_TPCMSd.prod</cp:lastModifiedBy>
  <cp:revision>3</cp:revision>
  <dcterms:created xsi:type="dcterms:W3CDTF">2025-03-01T11:43:00Z</dcterms:created>
  <dcterms:modified xsi:type="dcterms:W3CDTF">2025-03-01T11:43:00Z</dcterms:modified>
</cp:coreProperties>
</file>