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6A0E" w:rsidP="00926A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AVIF0039 Utilise emergency breathing system</w:t>
      </w:r>
      <w:r>
        <w:fldChar w:fldCharType="end"/>
      </w:r>
    </w:p>
    <w:p w:rsidR="00926A0E" w:rsidP="00926A0E">
      <w:pPr>
        <w:pStyle w:val="Version"/>
        <w:sectPr w:rsidSect="00B721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210A" w:rsidP="00B7210A">
      <w:pPr>
        <w:pStyle w:val="SuperHeading"/>
      </w:pPr>
      <w:r w:rsidRPr="00B7210A">
        <w:t>AVIF0039 Utilise emergency breathing system</w:t>
      </w:r>
    </w:p>
    <w:p w:rsidR="00000000" w:rsidRPr="00B7210A" w:rsidP="00B7210A">
      <w:pPr>
        <w:pStyle w:val="Heading1"/>
      </w:pPr>
      <w:bookmarkStart w:id="1" w:name="O_1025689"/>
      <w:bookmarkEnd w:id="1"/>
      <w:r w:rsidRPr="00B7210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2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0A" w:rsidP="00B7210A">
            <w:pPr>
              <w:pStyle w:val="BodyText"/>
            </w:pPr>
            <w:r w:rsidRPr="00B7210A">
              <w:t>Release 1. This is the first release of this unit of competency in the AVI Aviation Training Package.</w:t>
            </w:r>
          </w:p>
        </w:tc>
      </w:tr>
    </w:tbl>
    <w:p w:rsidR="00000000" w:rsidRPr="00B7210A" w:rsidP="00B7210A">
      <w:pPr>
        <w:pStyle w:val="NoPaddingFontSize1"/>
      </w:pPr>
    </w:p>
    <w:p w:rsidR="00000000" w:rsidRPr="00B7210A" w:rsidP="00B7210A">
      <w:pPr>
        <w:pStyle w:val="AllowPageBreak"/>
      </w:pPr>
    </w:p>
    <w:p w:rsidR="00000000" w:rsidRPr="00B7210A" w:rsidP="00B7210A">
      <w:pPr>
        <w:pStyle w:val="Heading1"/>
      </w:pPr>
      <w:bookmarkStart w:id="2" w:name="O_1025690"/>
      <w:bookmarkEnd w:id="2"/>
      <w:r w:rsidRPr="00B7210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2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0A" w:rsidP="00B7210A">
            <w:pPr>
              <w:pStyle w:val="BodyText"/>
            </w:pPr>
            <w:r w:rsidRPr="00B7210A">
              <w:t>This unit involves the skills and knowledge required to utilise an emergency breathing syst</w:t>
            </w:r>
            <w:r w:rsidRPr="00B7210A">
              <w:t>em (EBS) in compliance with relevant regulatory requirements of the Civil Aviation Safety Authority (CASA) and national operating standards. Use of this unit in non-aviation related safety roles is to be in accordance with relevant industry and national re</w:t>
            </w:r>
            <w:r w:rsidRPr="00B7210A">
              <w:t>gulatory requirements.</w:t>
            </w:r>
          </w:p>
          <w:p w:rsidR="00000000" w:rsidRPr="00B7210A" w:rsidP="00B7210A">
            <w:pPr>
              <w:pStyle w:val="BodyText"/>
            </w:pPr>
            <w:r w:rsidRPr="00B7210A">
              <w:t>It includes preparing an EBS for use, operating an EBS and completing EBS post-operational procedures.</w:t>
            </w:r>
          </w:p>
          <w:p w:rsidR="00000000" w:rsidRPr="00B7210A" w:rsidP="00B7210A">
            <w:pPr>
              <w:pStyle w:val="BodyText"/>
            </w:pPr>
            <w:r w:rsidRPr="00B7210A">
              <w:t>This unit addresses aviation technical skill requirements (physical, mental and task-management abilities) related to safety manag</w:t>
            </w:r>
            <w:r w:rsidRPr="00B7210A">
              <w:t>ement duties of flight crews and contributes to safe and effective performance in complex aviation operational environments.</w:t>
            </w:r>
          </w:p>
          <w:p w:rsidR="00000000" w:rsidRPr="00B7210A" w:rsidP="00B7210A">
            <w:pPr>
              <w:pStyle w:val="BodyText"/>
            </w:pPr>
            <w:r w:rsidRPr="00B7210A">
              <w:t>Operations are conducted as part of recreational, commercial and military aircraft activities across a variety of operational conte</w:t>
            </w:r>
            <w:r w:rsidRPr="00B7210A">
              <w:t>xts within the Australian aviation industry.</w:t>
            </w:r>
          </w:p>
          <w:p w:rsidR="00000000" w:rsidRPr="00B7210A" w:rsidP="00B7210A">
            <w:pPr>
              <w:pStyle w:val="BodyText"/>
            </w:pPr>
            <w:r w:rsidRPr="00B7210A">
              <w:t>Work is performed independently or under limited supervision within a single-pilot or multi-crew environment.</w:t>
            </w:r>
          </w:p>
          <w:p w:rsidR="00000000" w:rsidRPr="00B7210A" w:rsidP="00B7210A">
            <w:pPr>
              <w:pStyle w:val="BodyText"/>
            </w:pPr>
            <w:r w:rsidRPr="00B7210A">
              <w:t>Licensing, legislative, regulatory or certification requirements are applicable to this unit.</w:t>
            </w:r>
          </w:p>
        </w:tc>
      </w:tr>
    </w:tbl>
    <w:p w:rsidR="00000000" w:rsidRPr="00B7210A" w:rsidP="00B7210A">
      <w:pPr>
        <w:pStyle w:val="NoPaddingFontSize1"/>
      </w:pPr>
    </w:p>
    <w:p w:rsidR="00000000" w:rsidRPr="00B7210A" w:rsidP="00B7210A">
      <w:pPr>
        <w:pStyle w:val="AllowPageBreak"/>
      </w:pPr>
    </w:p>
    <w:p w:rsidR="00000000" w:rsidRPr="00B7210A" w:rsidP="00B7210A">
      <w:pPr>
        <w:pStyle w:val="Heading1"/>
      </w:pPr>
      <w:bookmarkStart w:id="3" w:name="O_1025691"/>
      <w:bookmarkEnd w:id="3"/>
      <w:r w:rsidRPr="00B7210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2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0A" w:rsidP="00B7210A">
            <w:pPr>
              <w:pStyle w:val="BodyText"/>
            </w:pPr>
            <w:r w:rsidRPr="00B7210A">
              <w:t>Not applicable.</w:t>
            </w:r>
          </w:p>
        </w:tc>
      </w:tr>
    </w:tbl>
    <w:p w:rsidR="00000000" w:rsidRPr="00B7210A" w:rsidP="00B7210A">
      <w:pPr>
        <w:pStyle w:val="NoPaddingFontSize1"/>
      </w:pPr>
    </w:p>
    <w:p w:rsidR="00000000" w:rsidRPr="00B7210A" w:rsidP="00B7210A">
      <w:pPr>
        <w:pStyle w:val="AllowPageBreak"/>
      </w:pPr>
    </w:p>
    <w:p w:rsidR="00000000" w:rsidRPr="00B7210A" w:rsidP="00B7210A">
      <w:pPr>
        <w:pStyle w:val="Heading1"/>
      </w:pPr>
      <w:bookmarkStart w:id="4" w:name="O_1025692"/>
      <w:bookmarkEnd w:id="4"/>
      <w:r w:rsidRPr="00B7210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2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0A" w:rsidP="00B7210A">
            <w:pPr>
              <w:pStyle w:val="BodyText"/>
            </w:pPr>
            <w:r w:rsidRPr="00B7210A">
              <w:t>F – Safety Management</w:t>
            </w:r>
          </w:p>
        </w:tc>
      </w:tr>
    </w:tbl>
    <w:p w:rsidR="00000000" w:rsidRPr="00B7210A" w:rsidP="00B7210A">
      <w:pPr>
        <w:pStyle w:val="NoPaddingFontSize1"/>
      </w:pPr>
    </w:p>
    <w:p w:rsidR="00000000" w:rsidRPr="00B7210A" w:rsidP="00B7210A">
      <w:pPr>
        <w:pStyle w:val="AllowPageBreak"/>
      </w:pPr>
    </w:p>
    <w:p w:rsidR="00000000" w:rsidRPr="00B7210A" w:rsidP="00B7210A">
      <w:pPr>
        <w:pStyle w:val="Heading1"/>
      </w:pPr>
      <w:bookmarkStart w:id="5" w:name="O_1025693"/>
      <w:bookmarkEnd w:id="5"/>
      <w:r w:rsidRPr="00B7210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2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0A" w:rsidP="00B7210A">
            <w:pPr>
              <w:pStyle w:val="BodyText"/>
            </w:pPr>
            <w:r w:rsidRPr="00B7210A">
              <w:t>Not applicable.</w:t>
            </w:r>
          </w:p>
        </w:tc>
      </w:tr>
    </w:tbl>
    <w:p w:rsidR="00000000" w:rsidRPr="00B7210A" w:rsidP="00B7210A">
      <w:pPr>
        <w:pStyle w:val="NoPaddingFontSize1"/>
      </w:pPr>
    </w:p>
    <w:p w:rsidR="00000000" w:rsidRPr="00B7210A" w:rsidP="00B7210A">
      <w:pPr>
        <w:pStyle w:val="AllowPageBreak"/>
      </w:pPr>
    </w:p>
    <w:p w:rsidR="00000000" w:rsidRPr="00B7210A" w:rsidP="00B7210A">
      <w:pPr>
        <w:pStyle w:val="Heading1"/>
      </w:pPr>
      <w:bookmarkStart w:id="6" w:name="O_1025694"/>
      <w:bookmarkEnd w:id="6"/>
      <w:r w:rsidRPr="00B7210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72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0A" w:rsidP="00B7210A">
            <w:pPr>
              <w:pStyle w:val="BodyText"/>
            </w:pPr>
            <w:r w:rsidRPr="00B7210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0A">
            <w:pPr>
              <w:pStyle w:val="BodyText"/>
              <w:rPr>
                <w:lang w:val="en-NZ"/>
              </w:rPr>
            </w:pPr>
            <w:r w:rsidRPr="00B7210A">
              <w:rPr>
                <w:rStyle w:val="SpecialBold"/>
              </w:rPr>
              <w:t>PERFORMANCE CRITERIA</w:t>
            </w:r>
          </w:p>
        </w:tc>
      </w:tr>
      <w:tr w:rsidTr="00B72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0A">
            <w:pPr>
              <w:pStyle w:val="BodyText"/>
              <w:rPr>
                <w:lang w:val="en-NZ"/>
              </w:rPr>
            </w:pPr>
            <w:r w:rsidRPr="00B7210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0A">
            <w:pPr>
              <w:pStyle w:val="BodyText"/>
              <w:rPr>
                <w:lang w:val="en-NZ"/>
              </w:rPr>
            </w:pPr>
            <w:r w:rsidRPr="00B7210A">
              <w:t>Performance criteria describe the performance needed to demonstrate achievement of the element.</w:t>
            </w:r>
          </w:p>
        </w:tc>
      </w:tr>
      <w:tr w:rsidTr="00B72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0A" w:rsidP="00B7210A">
            <w:pPr>
              <w:pStyle w:val="BodyText"/>
            </w:pPr>
            <w:r w:rsidRPr="00B7210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0A" w:rsidP="00B7210A">
            <w:pPr>
              <w:pStyle w:val="BodyText"/>
            </w:pPr>
            <w:r w:rsidRPr="00B7210A">
              <w:rPr>
                <w:rStyle w:val="SpecialBold"/>
              </w:rPr>
              <w:t>Prepare an EBS for use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0A">
            <w:pPr>
              <w:pStyle w:val="BodyText"/>
              <w:rPr>
                <w:lang w:val="en-NZ"/>
              </w:rPr>
            </w:pPr>
            <w:r w:rsidRPr="00B7210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0A">
            <w:pPr>
              <w:pStyle w:val="BodyText"/>
              <w:rPr>
                <w:lang w:val="en-NZ"/>
              </w:rPr>
            </w:pPr>
            <w:r w:rsidRPr="00B7210A">
              <w:t>EBS pre-flight inspection is conducted</w:t>
            </w:r>
          </w:p>
        </w:tc>
      </w:tr>
      <w:tr w:rsidTr="00B72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0A">
            <w:pPr>
              <w:pStyle w:val="BodyText"/>
              <w:rPr>
                <w:lang w:val="en-NZ"/>
              </w:rPr>
            </w:pPr>
            <w:r w:rsidRPr="00B7210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0A">
            <w:pPr>
              <w:pStyle w:val="BodyText"/>
              <w:rPr>
                <w:lang w:val="en-NZ"/>
              </w:rPr>
            </w:pPr>
            <w:r w:rsidRPr="00B7210A">
              <w:t>Preparations for flight are completed</w:t>
            </w:r>
          </w:p>
        </w:tc>
      </w:tr>
      <w:tr w:rsidTr="00B72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0A">
            <w:pPr>
              <w:pStyle w:val="BodyText"/>
              <w:rPr>
                <w:lang w:val="en-NZ"/>
              </w:rPr>
            </w:pPr>
            <w:r w:rsidRPr="00B7210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0A">
            <w:pPr>
              <w:pStyle w:val="BodyText"/>
              <w:rPr>
                <w:lang w:val="en-NZ"/>
              </w:rPr>
            </w:pPr>
            <w:r w:rsidRPr="00B7210A">
              <w:t>EBS defects are reported</w:t>
            </w:r>
          </w:p>
        </w:tc>
      </w:tr>
      <w:tr w:rsidTr="00B72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0A" w:rsidP="00B7210A">
            <w:pPr>
              <w:pStyle w:val="BodyText"/>
            </w:pPr>
            <w:r w:rsidRPr="00B7210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0A" w:rsidP="00B7210A">
            <w:pPr>
              <w:pStyle w:val="BodyText"/>
            </w:pPr>
            <w:r w:rsidRPr="00B7210A">
              <w:rPr>
                <w:rStyle w:val="SpecialBold"/>
              </w:rPr>
              <w:t>Operate an EBS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0A">
            <w:pPr>
              <w:pStyle w:val="BodyText"/>
              <w:rPr>
                <w:lang w:val="en-NZ"/>
              </w:rPr>
            </w:pPr>
            <w:r w:rsidRPr="00B7210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0A">
            <w:pPr>
              <w:pStyle w:val="BodyText"/>
              <w:rPr>
                <w:lang w:val="en-NZ"/>
              </w:rPr>
            </w:pPr>
            <w:r w:rsidRPr="00B7210A">
              <w:t>EBS is fitted in accordance with equipment instructions</w:t>
            </w:r>
          </w:p>
        </w:tc>
      </w:tr>
      <w:tr w:rsidTr="00B72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0A">
            <w:pPr>
              <w:pStyle w:val="BodyText"/>
              <w:rPr>
                <w:lang w:val="en-NZ"/>
              </w:rPr>
            </w:pPr>
            <w:r w:rsidRPr="00B7210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0A">
            <w:pPr>
              <w:pStyle w:val="BodyText"/>
              <w:rPr>
                <w:lang w:val="en-NZ"/>
              </w:rPr>
            </w:pPr>
            <w:r w:rsidRPr="00B7210A">
              <w:t>EBS purging techniques are employed</w:t>
            </w:r>
          </w:p>
        </w:tc>
      </w:tr>
      <w:tr w:rsidTr="00B72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0A">
            <w:pPr>
              <w:pStyle w:val="BodyText"/>
              <w:rPr>
                <w:lang w:val="en-NZ"/>
              </w:rPr>
            </w:pPr>
            <w:r w:rsidRPr="00B7210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0A">
            <w:pPr>
              <w:pStyle w:val="BodyText"/>
              <w:rPr>
                <w:lang w:val="en-NZ"/>
              </w:rPr>
            </w:pPr>
            <w:r w:rsidRPr="00B7210A">
              <w:t>Breathing techniques are employed during ascent</w:t>
            </w:r>
          </w:p>
        </w:tc>
      </w:tr>
      <w:tr w:rsidTr="00B72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0A">
            <w:pPr>
              <w:pStyle w:val="BodyText"/>
              <w:rPr>
                <w:lang w:val="en-NZ"/>
              </w:rPr>
            </w:pPr>
            <w:r w:rsidRPr="00B7210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0A">
            <w:pPr>
              <w:pStyle w:val="BodyText"/>
              <w:rPr>
                <w:lang w:val="en-NZ"/>
              </w:rPr>
            </w:pPr>
            <w:r w:rsidRPr="00B7210A">
              <w:t>EBS malfunctions are responded to</w:t>
            </w:r>
          </w:p>
        </w:tc>
      </w:tr>
      <w:tr w:rsidTr="00B72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0A" w:rsidP="00B7210A">
            <w:pPr>
              <w:pStyle w:val="BodyText"/>
            </w:pPr>
            <w:r w:rsidRPr="00B7210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0A" w:rsidP="00B7210A">
            <w:pPr>
              <w:pStyle w:val="BodyText"/>
            </w:pPr>
            <w:r w:rsidRPr="00B7210A">
              <w:rPr>
                <w:rStyle w:val="SpecialBold"/>
              </w:rPr>
              <w:t>Complete EBS post-operational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0A">
            <w:pPr>
              <w:pStyle w:val="BodyText"/>
              <w:rPr>
                <w:lang w:val="en-NZ"/>
              </w:rPr>
            </w:pPr>
            <w:r w:rsidRPr="00B7210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0A">
            <w:pPr>
              <w:pStyle w:val="BodyText"/>
              <w:rPr>
                <w:lang w:val="en-NZ"/>
              </w:rPr>
            </w:pPr>
            <w:r w:rsidRPr="00B7210A">
              <w:t>EBS after-use inspection is conducted</w:t>
            </w:r>
          </w:p>
        </w:tc>
      </w:tr>
      <w:tr w:rsidTr="00B72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0A">
            <w:pPr>
              <w:pStyle w:val="BodyText"/>
              <w:rPr>
                <w:lang w:val="en-NZ"/>
              </w:rPr>
            </w:pPr>
            <w:r w:rsidRPr="00B7210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0A">
            <w:pPr>
              <w:pStyle w:val="BodyText"/>
              <w:rPr>
                <w:lang w:val="en-NZ"/>
              </w:rPr>
            </w:pPr>
            <w:r w:rsidRPr="00B7210A">
              <w:t>EBS after-flight defects are reported</w:t>
            </w:r>
          </w:p>
        </w:tc>
      </w:tr>
      <w:tr w:rsidTr="00B72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0A">
            <w:pPr>
              <w:pStyle w:val="BodyText"/>
              <w:rPr>
                <w:lang w:val="en-NZ"/>
              </w:rPr>
            </w:pPr>
            <w:r w:rsidRPr="00B7210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0A" w:rsidP="00B7210A">
            <w:pPr>
              <w:pStyle w:val="BodyText"/>
            </w:pPr>
            <w:r w:rsidRPr="00B7210A">
              <w:t>EBS equipment is stowed in appropriate storage</w:t>
            </w:r>
          </w:p>
        </w:tc>
      </w:tr>
    </w:tbl>
    <w:p w:rsidR="00000000" w:rsidRPr="00B7210A" w:rsidP="00B7210A">
      <w:pPr>
        <w:pStyle w:val="NoPaddingFontSize1"/>
      </w:pPr>
    </w:p>
    <w:p w:rsidR="00000000" w:rsidRPr="00B7210A" w:rsidP="00B7210A">
      <w:pPr>
        <w:pStyle w:val="AllowPageBreak"/>
      </w:pPr>
    </w:p>
    <w:p w:rsidR="00000000" w:rsidRPr="00B7210A" w:rsidP="00B7210A">
      <w:pPr>
        <w:pStyle w:val="Heading1"/>
      </w:pPr>
      <w:bookmarkStart w:id="7" w:name="O_1025695"/>
      <w:bookmarkEnd w:id="7"/>
      <w:r w:rsidRPr="00B7210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2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0A" w:rsidP="00B7210A">
            <w:pPr>
              <w:pStyle w:val="BodyText"/>
            </w:pPr>
            <w:r w:rsidRPr="00B7210A">
              <w:t>Foundation skills essential to performance are explicit in the performance criteria of this unit of competency.</w:t>
            </w:r>
          </w:p>
        </w:tc>
      </w:tr>
    </w:tbl>
    <w:p w:rsidR="00000000" w:rsidRPr="00B7210A" w:rsidP="00B7210A">
      <w:pPr>
        <w:pStyle w:val="NoPaddingFontSize1"/>
      </w:pPr>
    </w:p>
    <w:p w:rsidR="00000000" w:rsidRPr="00B7210A" w:rsidP="00B7210A">
      <w:pPr>
        <w:pStyle w:val="AllowPageBreak"/>
      </w:pPr>
    </w:p>
    <w:p w:rsidR="00000000" w:rsidRPr="00B7210A" w:rsidP="00B7210A">
      <w:pPr>
        <w:pStyle w:val="Heading1"/>
      </w:pPr>
      <w:bookmarkStart w:id="8" w:name="O_1025696"/>
      <w:bookmarkEnd w:id="8"/>
      <w:r w:rsidRPr="00B7210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2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0A" w:rsidP="00B7210A">
            <w:pPr>
              <w:pStyle w:val="BodyText"/>
            </w:pPr>
            <w:r w:rsidRPr="00B7210A">
              <w:t>Range is restricted to essential operating conditions and any other variables essential to the work environment.</w:t>
            </w:r>
          </w:p>
        </w:tc>
      </w:tr>
    </w:tbl>
    <w:p w:rsidR="00000000" w:rsidRPr="00B7210A" w:rsidP="00B7210A">
      <w:pPr>
        <w:pStyle w:val="NoPaddingFontSize1"/>
      </w:pPr>
    </w:p>
    <w:p w:rsidR="00000000" w:rsidRPr="00B7210A" w:rsidP="00B7210A">
      <w:pPr>
        <w:pStyle w:val="AllowPageBreak"/>
      </w:pPr>
    </w:p>
    <w:p w:rsidR="00000000" w:rsidRPr="00B7210A" w:rsidP="00B7210A">
      <w:pPr>
        <w:pStyle w:val="Heading1"/>
      </w:pPr>
      <w:bookmarkStart w:id="9" w:name="O_1025697"/>
      <w:bookmarkEnd w:id="9"/>
      <w:r w:rsidRPr="00B7210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2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0A" w:rsidP="00B7210A">
            <w:pPr>
              <w:pStyle w:val="BodyText"/>
            </w:pPr>
            <w:r w:rsidRPr="00B7210A">
              <w:t>This unit replaces and is equivalent to AVIF2015 Utilise emergency breathing system.</w:t>
            </w:r>
          </w:p>
        </w:tc>
      </w:tr>
    </w:tbl>
    <w:p w:rsidR="00000000" w:rsidRPr="00B7210A" w:rsidP="00B7210A">
      <w:pPr>
        <w:pStyle w:val="NoPaddingFontSize1"/>
      </w:pPr>
    </w:p>
    <w:p w:rsidR="00000000" w:rsidRPr="00B7210A" w:rsidP="00B7210A">
      <w:pPr>
        <w:pStyle w:val="AllowPageBreak"/>
      </w:pPr>
    </w:p>
    <w:p w:rsidR="00000000" w:rsidRPr="00B7210A" w:rsidP="00B7210A">
      <w:pPr>
        <w:pStyle w:val="Heading1"/>
      </w:pPr>
      <w:bookmarkStart w:id="10" w:name="O_1025704"/>
      <w:bookmarkEnd w:id="10"/>
      <w:r w:rsidRPr="00B7210A">
        <w:t>Links</w:t>
      </w:r>
    </w:p>
    <w:p w:rsidR="00000000" w:rsidRPr="00B7210A" w:rsidP="00926A0E">
      <w:pPr>
        <w:pStyle w:val="BodyText"/>
      </w:pPr>
      <w:r w:rsidRPr="00B7210A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C91147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B7210A" w:rsidP="00B7210A"/>
    <w:sectPr w:rsidSect="00B721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0A" w:rsidRPr="00926A0E" w:rsidP="00926A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A0E" w:rsidP="00B721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6A0E" w:rsidP="00B721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26A0E" w:rsidP="00B721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A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210A" w:rsidRPr="00926A0E" w:rsidP="00926A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A0E" w:rsidRPr="002D2AF8" w:rsidP="00B721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AVIF0039 Utilise emergency breathing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26A0E" w:rsidP="00B721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1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21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21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21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21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21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21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21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21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21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21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210A"/>
  </w:style>
  <w:style w:type="character" w:customStyle="1" w:styleId="Heading1Char">
    <w:name w:val="Heading 1 Char"/>
    <w:basedOn w:val="DefaultParagraphFont"/>
    <w:link w:val="Heading1"/>
    <w:rsid w:val="00B721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21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210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7210A"/>
    <w:rPr>
      <w:b/>
      <w:spacing w:val="0"/>
    </w:rPr>
  </w:style>
  <w:style w:type="paragraph" w:customStyle="1" w:styleId="SuperHeading">
    <w:name w:val="SuperHeading"/>
    <w:basedOn w:val="Normal"/>
    <w:rsid w:val="00B721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21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721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21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21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21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21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21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21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21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21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21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21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21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21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21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21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21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21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21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21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210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721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21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21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21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210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21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21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21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21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21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21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21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21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21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210A"/>
    <w:rPr>
      <w:i/>
    </w:rPr>
  </w:style>
  <w:style w:type="paragraph" w:styleId="Caption">
    <w:name w:val="caption"/>
    <w:basedOn w:val="BodyText"/>
    <w:next w:val="Normal"/>
    <w:qFormat/>
    <w:rsid w:val="00B721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21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21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210A"/>
  </w:style>
  <w:style w:type="paragraph" w:styleId="TableofFigures">
    <w:name w:val="table of figures"/>
    <w:basedOn w:val="Normal"/>
    <w:next w:val="Normal"/>
    <w:semiHidden/>
    <w:rsid w:val="00B721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210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7210A"/>
    <w:rPr>
      <w:rFonts w:ascii="Wingdings" w:hAnsi="Wingdings"/>
    </w:rPr>
  </w:style>
  <w:style w:type="paragraph" w:customStyle="1" w:styleId="TableHeading">
    <w:name w:val="Table Heading"/>
    <w:basedOn w:val="HeadingBase"/>
    <w:rsid w:val="00B721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210A"/>
    <w:rPr>
      <w:color w:val="0033CC"/>
      <w:u w:val="none"/>
    </w:rPr>
  </w:style>
  <w:style w:type="paragraph" w:customStyle="1" w:styleId="BodyTextRight">
    <w:name w:val="Body Text Right"/>
    <w:basedOn w:val="BodyText"/>
    <w:rsid w:val="00B721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21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210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21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21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21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210A"/>
    <w:rPr>
      <w:sz w:val="32"/>
    </w:rPr>
  </w:style>
  <w:style w:type="paragraph" w:customStyle="1" w:styleId="HeadingProcedure">
    <w:name w:val="Heading Procedure"/>
    <w:basedOn w:val="HeadingBase"/>
    <w:next w:val="Normal"/>
    <w:rsid w:val="00B721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210A"/>
    <w:pPr>
      <w:spacing w:before="60" w:after="60"/>
    </w:pPr>
  </w:style>
  <w:style w:type="paragraph" w:styleId="ListContinue">
    <w:name w:val="List Continue"/>
    <w:basedOn w:val="List"/>
    <w:rsid w:val="00B7210A"/>
    <w:pPr>
      <w:ind w:firstLine="0"/>
    </w:pPr>
  </w:style>
  <w:style w:type="paragraph" w:customStyle="1" w:styleId="ListNote">
    <w:name w:val="List Note"/>
    <w:basedOn w:val="List"/>
    <w:rsid w:val="00B721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21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21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210A"/>
    <w:rPr>
      <w:rFonts w:ascii="Courier New" w:hAnsi="Courier New"/>
    </w:rPr>
  </w:style>
  <w:style w:type="paragraph" w:customStyle="1" w:styleId="NoteBullet">
    <w:name w:val="Note Bullet"/>
    <w:basedOn w:val="Note"/>
    <w:rsid w:val="00B721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21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21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21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210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721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21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210A"/>
    <w:rPr>
      <w:b/>
      <w:smallCaps/>
    </w:rPr>
  </w:style>
  <w:style w:type="paragraph" w:customStyle="1" w:styleId="TableListNumber">
    <w:name w:val="Table List Number"/>
    <w:basedOn w:val="ListNumber"/>
    <w:rsid w:val="00B721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21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210A"/>
    <w:pPr>
      <w:numPr>
        <w:numId w:val="7"/>
      </w:numPr>
    </w:pPr>
  </w:style>
  <w:style w:type="paragraph" w:customStyle="1" w:styleId="ListAlpha2">
    <w:name w:val="List Alpha 2"/>
    <w:basedOn w:val="List2"/>
    <w:rsid w:val="00B7210A"/>
    <w:pPr>
      <w:numPr>
        <w:numId w:val="6"/>
      </w:numPr>
    </w:pPr>
  </w:style>
  <w:style w:type="paragraph" w:styleId="List2">
    <w:name w:val="List 2"/>
    <w:basedOn w:val="BodyText"/>
    <w:rsid w:val="00B721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21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21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21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210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210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7210A"/>
    <w:pPr>
      <w:numPr>
        <w:numId w:val="2"/>
      </w:numPr>
    </w:pPr>
  </w:style>
  <w:style w:type="paragraph" w:styleId="ListContinue2">
    <w:name w:val="List Continue 2"/>
    <w:basedOn w:val="List2"/>
    <w:rsid w:val="00B7210A"/>
    <w:pPr>
      <w:ind w:firstLine="0"/>
    </w:pPr>
  </w:style>
  <w:style w:type="paragraph" w:styleId="ListContinue3">
    <w:name w:val="List Continue 3"/>
    <w:basedOn w:val="List3"/>
    <w:rsid w:val="00B7210A"/>
    <w:pPr>
      <w:ind w:left="1021" w:firstLine="0"/>
    </w:pPr>
  </w:style>
  <w:style w:type="paragraph" w:styleId="ListContinue4">
    <w:name w:val="List Continue 4"/>
    <w:basedOn w:val="List4"/>
    <w:rsid w:val="00B7210A"/>
    <w:pPr>
      <w:ind w:firstLine="0"/>
    </w:pPr>
  </w:style>
  <w:style w:type="paragraph" w:styleId="ListContinue5">
    <w:name w:val="List Continue 5"/>
    <w:basedOn w:val="List5"/>
    <w:rsid w:val="00B7210A"/>
    <w:pPr>
      <w:ind w:firstLine="0"/>
    </w:pPr>
  </w:style>
  <w:style w:type="paragraph" w:styleId="ListNumber3">
    <w:name w:val="List Number 3"/>
    <w:basedOn w:val="List3"/>
    <w:rsid w:val="00B7210A"/>
    <w:pPr>
      <w:numPr>
        <w:numId w:val="3"/>
      </w:numPr>
    </w:pPr>
  </w:style>
  <w:style w:type="paragraph" w:styleId="ListNumber4">
    <w:name w:val="List Number 4"/>
    <w:basedOn w:val="List4"/>
    <w:rsid w:val="00B7210A"/>
    <w:pPr>
      <w:numPr>
        <w:numId w:val="4"/>
      </w:numPr>
    </w:pPr>
  </w:style>
  <w:style w:type="paragraph" w:styleId="ListNumber5">
    <w:name w:val="List Number 5"/>
    <w:basedOn w:val="List5"/>
    <w:rsid w:val="00B7210A"/>
    <w:pPr>
      <w:numPr>
        <w:numId w:val="5"/>
      </w:numPr>
    </w:pPr>
  </w:style>
  <w:style w:type="paragraph" w:styleId="BlockText">
    <w:name w:val="Block Text"/>
    <w:basedOn w:val="Normal"/>
    <w:rsid w:val="00B721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21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210A"/>
    <w:rPr>
      <w:sz w:val="16"/>
      <w:vertAlign w:val="superscript"/>
    </w:rPr>
  </w:style>
  <w:style w:type="character" w:customStyle="1" w:styleId="Symbols">
    <w:name w:val="Symbols"/>
    <w:basedOn w:val="DefaultParagraphFont"/>
    <w:rsid w:val="00B7210A"/>
    <w:rPr>
      <w:rFonts w:ascii="Symbol" w:hAnsi="Symbol"/>
    </w:rPr>
  </w:style>
  <w:style w:type="character" w:customStyle="1" w:styleId="MenuOptions">
    <w:name w:val="Menu Options"/>
    <w:basedOn w:val="DefaultParagraphFont"/>
    <w:rsid w:val="00B721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210A"/>
    <w:rPr>
      <w:b/>
    </w:rPr>
  </w:style>
  <w:style w:type="character" w:customStyle="1" w:styleId="Underlined">
    <w:name w:val="Underlined"/>
    <w:basedOn w:val="DefaultParagraphFont"/>
    <w:rsid w:val="00B7210A"/>
    <w:rPr>
      <w:u w:val="single"/>
    </w:rPr>
  </w:style>
  <w:style w:type="paragraph" w:customStyle="1" w:styleId="TableBodyTextRight">
    <w:name w:val="Table Body Text Right"/>
    <w:basedOn w:val="TableBodyText"/>
    <w:rsid w:val="00B721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210A"/>
    <w:rPr>
      <w:sz w:val="18"/>
    </w:rPr>
  </w:style>
  <w:style w:type="paragraph" w:customStyle="1" w:styleId="BodySmallRight">
    <w:name w:val="Body Small Right"/>
    <w:basedOn w:val="BodyTextRight"/>
    <w:rsid w:val="00B7210A"/>
    <w:rPr>
      <w:sz w:val="18"/>
      <w:szCs w:val="18"/>
    </w:rPr>
  </w:style>
  <w:style w:type="paragraph" w:customStyle="1" w:styleId="MarginEdition">
    <w:name w:val="Margin Edition"/>
    <w:basedOn w:val="MarginNote"/>
    <w:rsid w:val="00B721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210A"/>
    <w:rPr>
      <w:sz w:val="2"/>
      <w:szCs w:val="2"/>
    </w:rPr>
  </w:style>
  <w:style w:type="character" w:customStyle="1" w:styleId="Small">
    <w:name w:val="Small"/>
    <w:basedOn w:val="DefaultParagraphFont"/>
    <w:rsid w:val="00B7210A"/>
    <w:rPr>
      <w:sz w:val="16"/>
    </w:rPr>
  </w:style>
  <w:style w:type="paragraph" w:customStyle="1" w:styleId="WideTable">
    <w:name w:val="Wide Table"/>
    <w:basedOn w:val="Normal"/>
    <w:rsid w:val="00B721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210A"/>
  </w:style>
  <w:style w:type="paragraph" w:styleId="Quote">
    <w:name w:val="Quote"/>
    <w:basedOn w:val="Heading1"/>
    <w:link w:val="QuoteChar"/>
    <w:qFormat/>
    <w:rsid w:val="00B721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21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210A"/>
    <w:pPr>
      <w:pageBreakBefore/>
    </w:pPr>
  </w:style>
  <w:style w:type="paragraph" w:customStyle="1" w:styleId="Border">
    <w:name w:val="Border"/>
    <w:basedOn w:val="Normal"/>
    <w:qFormat/>
    <w:rsid w:val="00B721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21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1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1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21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21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21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21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21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210A"/>
    <w:rPr>
      <w:u w:val="single"/>
    </w:rPr>
  </w:style>
  <w:style w:type="character" w:customStyle="1" w:styleId="BoldandItalics">
    <w:name w:val="Bold and Italics"/>
    <w:qFormat/>
    <w:rsid w:val="00B7210A"/>
    <w:rPr>
      <w:b/>
      <w:i/>
      <w:u w:val="none"/>
    </w:rPr>
  </w:style>
  <w:style w:type="paragraph" w:styleId="BalloonText">
    <w:name w:val="Balloon Text"/>
    <w:basedOn w:val="Normal"/>
    <w:link w:val="BalloonTextChar"/>
    <w:rsid w:val="00B721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1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21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21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21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21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210A"/>
    <w:pPr>
      <w:spacing w:before="0" w:after="0"/>
    </w:pPr>
  </w:style>
  <w:style w:type="paragraph" w:customStyle="1" w:styleId="BodyTextBold">
    <w:name w:val="Body Text Bold"/>
    <w:basedOn w:val="BodyText"/>
    <w:qFormat/>
    <w:rsid w:val="00B7210A"/>
    <w:rPr>
      <w:b/>
    </w:rPr>
  </w:style>
  <w:style w:type="character" w:styleId="Hyperlink">
    <w:name w:val="Hyperlink"/>
    <w:basedOn w:val="DefaultParagraphFont"/>
    <w:uiPriority w:val="99"/>
    <w:unhideWhenUsed/>
    <w:rsid w:val="00926A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2547</Characters>
  <Application>Microsoft Office Word</Application>
  <DocSecurity>0</DocSecurity>
  <Lines>121</Lines>
  <Paragraphs>70</Paragraphs>
  <ScaleCrop>false</ScaleCrop>
  <Company>Author-it Software Corporation Ltd.</Company>
  <LinksUpToDate>false</LinksUpToDate>
  <CharactersWithSpaces>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AVIF0039 Utilise emergency breathing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2022-10-20T02:30:00Z</dcterms:created>
  <dcterms:modified xsi:type="dcterms:W3CDTF">2022-10-20T02:30:00Z</dcterms:modified>
</cp:coreProperties>
</file>