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E31" w:rsidP="00C23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AVIF0038 Undertake aircraft underwater escape and survival</w:t>
      </w:r>
      <w:r>
        <w:fldChar w:fldCharType="end"/>
      </w:r>
    </w:p>
    <w:p w:rsidR="00C23E31" w:rsidP="00C23E31">
      <w:pPr>
        <w:pStyle w:val="Version"/>
        <w:sectPr w:rsidSect="00FD3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272" w:rsidP="00FD3272">
      <w:pPr>
        <w:pStyle w:val="SuperHeading"/>
      </w:pPr>
      <w:r w:rsidRPr="00FD3272">
        <w:t>AVIF0038 Undertake aircraft underwater escape and survival</w:t>
      </w:r>
    </w:p>
    <w:p w:rsidR="00000000" w:rsidRPr="00FD3272" w:rsidP="00FD3272">
      <w:pPr>
        <w:pStyle w:val="Heading1"/>
      </w:pPr>
      <w:bookmarkStart w:id="1" w:name="O_1089221"/>
      <w:bookmarkEnd w:id="1"/>
      <w:r w:rsidRPr="00FD32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Release 2. This is the second release of this unit of competency in the AVI Aviation Training Package.</w:t>
            </w:r>
          </w:p>
        </w:tc>
      </w:tr>
    </w:tbl>
    <w:p w:rsidR="00C23E31" w:rsidP="00FD3272">
      <w:pPr>
        <w:pStyle w:val="NoPaddingFontSize1"/>
      </w:pPr>
    </w:p>
    <w:p w:rsidR="00C23E31" w:rsidP="00FD3272">
      <w:pPr>
        <w:pStyle w:val="NoPaddingFontSize1"/>
      </w:pPr>
    </w:p>
    <w:p w:rsidR="00000000" w:rsidRPr="00FD3272" w:rsidP="00FD3272">
      <w:pPr>
        <w:pStyle w:val="Heading1"/>
      </w:pPr>
      <w:bookmarkStart w:id="2" w:name="O_1089220"/>
      <w:bookmarkEnd w:id="2"/>
      <w:r w:rsidRPr="00FD32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This unit involves the skills and knowledge required to undertake aircraft under</w:t>
            </w:r>
            <w:r w:rsidRPr="00FD3272">
              <w:t>water escape and survival in compliance with relevant regulatory requirements of the Civil Aviation Safety Authority (CASA) and national operating standards.</w:t>
            </w:r>
          </w:p>
          <w:p w:rsidR="00000000" w:rsidRPr="00FD3272" w:rsidP="00FD3272">
            <w:pPr>
              <w:pStyle w:val="BodyText"/>
            </w:pPr>
            <w:r w:rsidRPr="00FD3272">
              <w:t>It includes preparing for aircraft ditching, undertaking evacuation from an aircraft, conducting r</w:t>
            </w:r>
            <w:r w:rsidRPr="00FD3272">
              <w:t>escue recovery process and controlling survival hazards.</w:t>
            </w:r>
          </w:p>
          <w:p w:rsidR="00000000" w:rsidRPr="00FD3272" w:rsidP="00FD3272">
            <w:pPr>
              <w:pStyle w:val="BodyText"/>
            </w:pPr>
            <w:r w:rsidRPr="00FD3272">
              <w:t>This unit addresses aviation non-technical skill requirements (mental, social and personal-management abilities) for flight crews and passengers and contributes to safe and effective performance in c</w:t>
            </w:r>
            <w:r w:rsidRPr="00FD3272">
              <w:t>omplex aviation operational environments.</w:t>
            </w:r>
          </w:p>
          <w:p w:rsidR="00000000" w:rsidRPr="00FD3272" w:rsidP="00FD3272">
            <w:pPr>
              <w:pStyle w:val="BodyText"/>
            </w:pPr>
            <w:r w:rsidRPr="00FD3272">
              <w:t>Operations are conducted as part of commercial and military aircraft activities across a variety of operational contexts within the Australian aviation industry.</w:t>
            </w:r>
          </w:p>
          <w:p w:rsidR="00000000" w:rsidRPr="00FD3272" w:rsidP="00FD3272">
            <w:pPr>
              <w:pStyle w:val="BodyText"/>
            </w:pPr>
            <w:r w:rsidRPr="00FD3272">
              <w:t>Work is performed independently or under limited sup</w:t>
            </w:r>
            <w:r w:rsidRPr="00FD3272">
              <w:t>ervision within a single-pilot or multi-crew environment.</w:t>
            </w:r>
          </w:p>
          <w:p w:rsidR="00000000" w:rsidRPr="00FD3272" w:rsidP="00FD3272">
            <w:pPr>
              <w:pStyle w:val="BodyText"/>
            </w:pPr>
            <w:r w:rsidRPr="00FD3272">
              <w:t>Licensing, legislative, regulatory or certification requirements are applicable to this unit.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3" w:name="O_1089219"/>
      <w:bookmarkEnd w:id="3"/>
      <w:r w:rsidRPr="00FD32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Not applicable.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4" w:name="O_1089218"/>
      <w:bookmarkEnd w:id="4"/>
      <w:r w:rsidRPr="00FD32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F –</w:t>
            </w:r>
            <w:r w:rsidRPr="00FD3272">
              <w:t xml:space="preserve"> Safety Management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5" w:name="O_1089217"/>
      <w:bookmarkEnd w:id="5"/>
      <w:r w:rsidRPr="00FD32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Not applicable.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6" w:name="O_1089216"/>
      <w:bookmarkEnd w:id="6"/>
      <w:r w:rsidRPr="00FD32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PERFORMANCE CRITERIA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 xml:space="preserve">Elements describe the essential </w:t>
            </w:r>
            <w:r w:rsidRPr="00FD327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 xml:space="preserve">Performance criteria describe the performance needed to </w:t>
            </w:r>
            <w:r w:rsidRPr="00FD3272">
              <w:t>demonstrate achievement of the element.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Prepare for aircraft ditching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Nature and extent of aircraft situation is communicated and acknowledgment confirmed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Personal items within the cab</w:t>
            </w:r>
            <w:r w:rsidRPr="00FD3272">
              <w:t>in are secured prior to ditching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Restraint devices and survival equipment are checked, fastened and secured prior to ditching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Primary and secondary egress routes, exits and equipment are located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Brace position is adopted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Undertake evacuation from an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Spatial orientation is conducted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Egress points are located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Exits are jettisoned and cleared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Restraint devices are released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Aircraft is egressed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Surface is cleared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Conduct rescue recovery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Safety equipment is deployed in accordance with workplace procedures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Position indicating and signalling devices are deployed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Rescue recovery techniques are applied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rPr>
                <w:rStyle w:val="SpecialBold"/>
              </w:rPr>
              <w:t>Control survival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 xml:space="preserve">Potential </w:t>
            </w:r>
            <w:r w:rsidRPr="00FD3272">
              <w:t>hazards are identified and controlled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Swimming techniques with a life jacket are applied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Hypothermia management techniques are employed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t>Raft boarding and righting techniques are employed</w:t>
            </w:r>
          </w:p>
        </w:tc>
      </w:tr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72">
            <w:pPr>
              <w:pStyle w:val="BodyText"/>
              <w:rPr>
                <w:lang w:val="en-NZ"/>
              </w:rPr>
            </w:pPr>
            <w:r w:rsidRPr="00FD327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Emergency supplies and equipment are managed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7" w:name="O_1089215"/>
      <w:bookmarkEnd w:id="7"/>
      <w:r w:rsidRPr="00FD32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 xml:space="preserve">Foundation skills essential to performance are explicit in the performance criteria of this unit of </w:t>
            </w:r>
            <w:r w:rsidRPr="00FD3272">
              <w:t>competency.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8" w:name="O_1089214"/>
      <w:bookmarkEnd w:id="8"/>
      <w:r w:rsidRPr="00FD32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Range is restricted to essential operating conditions and any other variables essential to the work environment.</w:t>
            </w:r>
          </w:p>
        </w:tc>
      </w:tr>
    </w:tbl>
    <w:p w:rsidR="00000000" w:rsidRPr="00FD3272" w:rsidP="00FD3272">
      <w:pPr>
        <w:pStyle w:val="NoPaddingFontSize1"/>
      </w:pPr>
    </w:p>
    <w:p w:rsidR="00000000" w:rsidRPr="00FD3272" w:rsidP="00FD3272">
      <w:pPr>
        <w:pStyle w:val="AllowPageBreak"/>
      </w:pPr>
    </w:p>
    <w:p w:rsidR="00000000" w:rsidRPr="00FD3272" w:rsidP="00FD3272">
      <w:pPr>
        <w:pStyle w:val="Heading1"/>
      </w:pPr>
      <w:bookmarkStart w:id="9" w:name="O_1089213"/>
      <w:bookmarkEnd w:id="9"/>
      <w:r w:rsidRPr="00FD32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72" w:rsidP="00FD3272">
            <w:pPr>
              <w:pStyle w:val="BodyText"/>
            </w:pPr>
            <w:r w:rsidRPr="00FD3272">
              <w:t>This unit replaces and is equivalent to AVIF2014 Undertake aircraft underwater escape and surviva</w:t>
            </w:r>
            <w:r w:rsidRPr="00FD3272">
              <w:t>l.</w:t>
            </w:r>
          </w:p>
        </w:tc>
      </w:tr>
    </w:tbl>
    <w:p w:rsidR="00C23E31" w:rsidP="00FD3272">
      <w:pPr>
        <w:pStyle w:val="NoPaddingFontSize1"/>
      </w:pPr>
    </w:p>
    <w:p w:rsidR="00C23E31" w:rsidP="00FD3272">
      <w:pPr>
        <w:pStyle w:val="NoPaddingFontSize1"/>
      </w:pPr>
    </w:p>
    <w:p w:rsidR="00000000" w:rsidRPr="00FD3272" w:rsidP="00FD3272">
      <w:pPr>
        <w:pStyle w:val="Heading1"/>
      </w:pPr>
      <w:bookmarkStart w:id="10" w:name="O_1089222"/>
      <w:bookmarkEnd w:id="10"/>
      <w:r w:rsidRPr="00FD3272">
        <w:t>Links</w:t>
      </w:r>
    </w:p>
    <w:p w:rsidR="00000000" w:rsidRPr="00FD3272" w:rsidP="00C23E31">
      <w:pPr>
        <w:pStyle w:val="BodyText"/>
      </w:pPr>
      <w:r w:rsidRPr="00FD327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1323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D3272" w:rsidP="00FD3272"/>
    <w:sectPr w:rsidSect="00FD3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72" w:rsidRPr="00C23E31" w:rsidP="00C23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31" w:rsidP="00FD3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E31" w:rsidP="00FD3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3E31" w:rsidP="00FD3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272" w:rsidRPr="00C23E31" w:rsidP="00C23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31" w:rsidRPr="002D2AF8" w:rsidP="00FD3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AVIF0038 Undertake aircraft underwater escape and survival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23E31" w:rsidP="00FD3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272"/>
  </w:style>
  <w:style w:type="character" w:customStyle="1" w:styleId="Heading1Char">
    <w:name w:val="Heading 1 Char"/>
    <w:basedOn w:val="DefaultParagraphFont"/>
    <w:link w:val="Heading1"/>
    <w:rsid w:val="00FD3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2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3272"/>
    <w:rPr>
      <w:b/>
      <w:spacing w:val="0"/>
    </w:rPr>
  </w:style>
  <w:style w:type="paragraph" w:customStyle="1" w:styleId="SuperHeading">
    <w:name w:val="SuperHeading"/>
    <w:basedOn w:val="Normal"/>
    <w:rsid w:val="00FD3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2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2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3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2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272"/>
    <w:rPr>
      <w:i/>
    </w:rPr>
  </w:style>
  <w:style w:type="paragraph" w:styleId="Caption">
    <w:name w:val="caption"/>
    <w:basedOn w:val="BodyText"/>
    <w:next w:val="Normal"/>
    <w:qFormat/>
    <w:rsid w:val="00FD3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272"/>
  </w:style>
  <w:style w:type="paragraph" w:styleId="TableofFigures">
    <w:name w:val="table of figures"/>
    <w:basedOn w:val="Normal"/>
    <w:next w:val="Normal"/>
    <w:semiHidden/>
    <w:rsid w:val="00FD3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2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3272"/>
    <w:rPr>
      <w:rFonts w:ascii="Wingdings" w:hAnsi="Wingdings"/>
    </w:rPr>
  </w:style>
  <w:style w:type="paragraph" w:customStyle="1" w:styleId="TableHeading">
    <w:name w:val="Table Heading"/>
    <w:basedOn w:val="HeadingBase"/>
    <w:rsid w:val="00FD3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272"/>
    <w:rPr>
      <w:color w:val="0033CC"/>
      <w:u w:val="none"/>
    </w:rPr>
  </w:style>
  <w:style w:type="paragraph" w:customStyle="1" w:styleId="BodyTextRight">
    <w:name w:val="Body Text Right"/>
    <w:basedOn w:val="BodyText"/>
    <w:rsid w:val="00FD3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2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272"/>
    <w:rPr>
      <w:sz w:val="32"/>
    </w:rPr>
  </w:style>
  <w:style w:type="paragraph" w:customStyle="1" w:styleId="HeadingProcedure">
    <w:name w:val="Heading Procedure"/>
    <w:basedOn w:val="HeadingBase"/>
    <w:next w:val="Normal"/>
    <w:rsid w:val="00FD3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272"/>
    <w:pPr>
      <w:spacing w:before="60" w:after="60"/>
    </w:pPr>
  </w:style>
  <w:style w:type="paragraph" w:styleId="ListContinue">
    <w:name w:val="List Continue"/>
    <w:basedOn w:val="List"/>
    <w:rsid w:val="00FD3272"/>
    <w:pPr>
      <w:ind w:firstLine="0"/>
    </w:pPr>
  </w:style>
  <w:style w:type="paragraph" w:customStyle="1" w:styleId="ListNote">
    <w:name w:val="List Note"/>
    <w:basedOn w:val="List"/>
    <w:rsid w:val="00FD3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272"/>
    <w:rPr>
      <w:rFonts w:ascii="Courier New" w:hAnsi="Courier New"/>
    </w:rPr>
  </w:style>
  <w:style w:type="paragraph" w:customStyle="1" w:styleId="NoteBullet">
    <w:name w:val="Note Bullet"/>
    <w:basedOn w:val="Note"/>
    <w:rsid w:val="00FD3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2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3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272"/>
    <w:rPr>
      <w:b/>
      <w:smallCaps/>
    </w:rPr>
  </w:style>
  <w:style w:type="paragraph" w:customStyle="1" w:styleId="TableListNumber">
    <w:name w:val="Table List Number"/>
    <w:basedOn w:val="ListNumber"/>
    <w:rsid w:val="00FD3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272"/>
    <w:pPr>
      <w:numPr>
        <w:numId w:val="7"/>
      </w:numPr>
    </w:pPr>
  </w:style>
  <w:style w:type="paragraph" w:customStyle="1" w:styleId="ListAlpha2">
    <w:name w:val="List Alpha 2"/>
    <w:basedOn w:val="List2"/>
    <w:rsid w:val="00FD3272"/>
    <w:pPr>
      <w:numPr>
        <w:numId w:val="6"/>
      </w:numPr>
    </w:pPr>
  </w:style>
  <w:style w:type="paragraph" w:styleId="List2">
    <w:name w:val="List 2"/>
    <w:basedOn w:val="BodyText"/>
    <w:rsid w:val="00FD3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2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2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3272"/>
    <w:pPr>
      <w:numPr>
        <w:numId w:val="2"/>
      </w:numPr>
    </w:pPr>
  </w:style>
  <w:style w:type="paragraph" w:styleId="ListContinue2">
    <w:name w:val="List Continue 2"/>
    <w:basedOn w:val="List2"/>
    <w:rsid w:val="00FD3272"/>
    <w:pPr>
      <w:ind w:firstLine="0"/>
    </w:pPr>
  </w:style>
  <w:style w:type="paragraph" w:styleId="ListContinue3">
    <w:name w:val="List Continue 3"/>
    <w:basedOn w:val="List3"/>
    <w:rsid w:val="00FD3272"/>
    <w:pPr>
      <w:ind w:left="1021" w:firstLine="0"/>
    </w:pPr>
  </w:style>
  <w:style w:type="paragraph" w:styleId="ListContinue4">
    <w:name w:val="List Continue 4"/>
    <w:basedOn w:val="List4"/>
    <w:rsid w:val="00FD3272"/>
    <w:pPr>
      <w:ind w:firstLine="0"/>
    </w:pPr>
  </w:style>
  <w:style w:type="paragraph" w:styleId="ListContinue5">
    <w:name w:val="List Continue 5"/>
    <w:basedOn w:val="List5"/>
    <w:rsid w:val="00FD3272"/>
    <w:pPr>
      <w:ind w:firstLine="0"/>
    </w:pPr>
  </w:style>
  <w:style w:type="paragraph" w:styleId="ListNumber3">
    <w:name w:val="List Number 3"/>
    <w:basedOn w:val="List3"/>
    <w:rsid w:val="00FD3272"/>
    <w:pPr>
      <w:numPr>
        <w:numId w:val="3"/>
      </w:numPr>
    </w:pPr>
  </w:style>
  <w:style w:type="paragraph" w:styleId="ListNumber4">
    <w:name w:val="List Number 4"/>
    <w:basedOn w:val="List4"/>
    <w:rsid w:val="00FD3272"/>
    <w:pPr>
      <w:numPr>
        <w:numId w:val="4"/>
      </w:numPr>
    </w:pPr>
  </w:style>
  <w:style w:type="paragraph" w:styleId="ListNumber5">
    <w:name w:val="List Number 5"/>
    <w:basedOn w:val="List5"/>
    <w:rsid w:val="00FD3272"/>
    <w:pPr>
      <w:numPr>
        <w:numId w:val="5"/>
      </w:numPr>
    </w:pPr>
  </w:style>
  <w:style w:type="paragraph" w:styleId="BlockText">
    <w:name w:val="Block Text"/>
    <w:basedOn w:val="Normal"/>
    <w:rsid w:val="00FD3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272"/>
    <w:rPr>
      <w:sz w:val="16"/>
      <w:vertAlign w:val="superscript"/>
    </w:rPr>
  </w:style>
  <w:style w:type="character" w:customStyle="1" w:styleId="Symbols">
    <w:name w:val="Symbols"/>
    <w:basedOn w:val="DefaultParagraphFont"/>
    <w:rsid w:val="00FD3272"/>
    <w:rPr>
      <w:rFonts w:ascii="Symbol" w:hAnsi="Symbol"/>
    </w:rPr>
  </w:style>
  <w:style w:type="character" w:customStyle="1" w:styleId="MenuOptions">
    <w:name w:val="Menu Options"/>
    <w:basedOn w:val="DefaultParagraphFont"/>
    <w:rsid w:val="00FD3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272"/>
    <w:rPr>
      <w:b/>
    </w:rPr>
  </w:style>
  <w:style w:type="character" w:customStyle="1" w:styleId="Underlined">
    <w:name w:val="Underlined"/>
    <w:basedOn w:val="DefaultParagraphFont"/>
    <w:rsid w:val="00FD3272"/>
    <w:rPr>
      <w:u w:val="single"/>
    </w:rPr>
  </w:style>
  <w:style w:type="paragraph" w:customStyle="1" w:styleId="TableBodyTextRight">
    <w:name w:val="Table Body Text Right"/>
    <w:basedOn w:val="TableBodyText"/>
    <w:rsid w:val="00FD3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272"/>
    <w:rPr>
      <w:sz w:val="18"/>
    </w:rPr>
  </w:style>
  <w:style w:type="paragraph" w:customStyle="1" w:styleId="BodySmallRight">
    <w:name w:val="Body Small Right"/>
    <w:basedOn w:val="BodyTextRight"/>
    <w:rsid w:val="00FD3272"/>
    <w:rPr>
      <w:sz w:val="18"/>
      <w:szCs w:val="18"/>
    </w:rPr>
  </w:style>
  <w:style w:type="paragraph" w:customStyle="1" w:styleId="MarginEdition">
    <w:name w:val="Margin Edition"/>
    <w:basedOn w:val="MarginNote"/>
    <w:rsid w:val="00FD3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272"/>
    <w:rPr>
      <w:sz w:val="2"/>
      <w:szCs w:val="2"/>
    </w:rPr>
  </w:style>
  <w:style w:type="character" w:customStyle="1" w:styleId="Small">
    <w:name w:val="Small"/>
    <w:basedOn w:val="DefaultParagraphFont"/>
    <w:rsid w:val="00FD3272"/>
    <w:rPr>
      <w:sz w:val="16"/>
    </w:rPr>
  </w:style>
  <w:style w:type="paragraph" w:customStyle="1" w:styleId="WideTable">
    <w:name w:val="Wide Table"/>
    <w:basedOn w:val="Normal"/>
    <w:rsid w:val="00FD3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272"/>
  </w:style>
  <w:style w:type="paragraph" w:styleId="Quote">
    <w:name w:val="Quote"/>
    <w:basedOn w:val="Heading1"/>
    <w:link w:val="QuoteChar"/>
    <w:qFormat/>
    <w:rsid w:val="00FD3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272"/>
    <w:pPr>
      <w:pageBreakBefore/>
    </w:pPr>
  </w:style>
  <w:style w:type="paragraph" w:customStyle="1" w:styleId="Border">
    <w:name w:val="Border"/>
    <w:basedOn w:val="Normal"/>
    <w:qFormat/>
    <w:rsid w:val="00FD3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272"/>
    <w:rPr>
      <w:u w:val="single"/>
    </w:rPr>
  </w:style>
  <w:style w:type="character" w:customStyle="1" w:styleId="BoldandItalics">
    <w:name w:val="Bold and Italics"/>
    <w:qFormat/>
    <w:rsid w:val="00FD3272"/>
    <w:rPr>
      <w:b/>
      <w:i/>
      <w:u w:val="none"/>
    </w:rPr>
  </w:style>
  <w:style w:type="paragraph" w:styleId="BalloonText">
    <w:name w:val="Balloon Text"/>
    <w:basedOn w:val="Normal"/>
    <w:link w:val="BalloonTextChar"/>
    <w:rsid w:val="00FD3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272"/>
    <w:pPr>
      <w:spacing w:before="0" w:after="0"/>
    </w:pPr>
  </w:style>
  <w:style w:type="paragraph" w:customStyle="1" w:styleId="BodyTextBold">
    <w:name w:val="Body Text Bold"/>
    <w:basedOn w:val="BodyText"/>
    <w:qFormat/>
    <w:rsid w:val="00FD3272"/>
    <w:rPr>
      <w:b/>
    </w:rPr>
  </w:style>
  <w:style w:type="character" w:styleId="Hyperlink">
    <w:name w:val="Hyperlink"/>
    <w:basedOn w:val="DefaultParagraphFont"/>
    <w:uiPriority w:val="99"/>
    <w:unhideWhenUsed/>
    <w:rsid w:val="00C23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3028</Characters>
  <Application>Microsoft Office Word</Application>
  <DocSecurity>0</DocSecurity>
  <Lines>168</Lines>
  <Paragraphs>94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AVIF0038 Undertake aircraft underwater escape and survival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