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AA4" w:rsidP="008D0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AVIF0032 Manage human factors as pilot in command</w:t>
      </w:r>
      <w:r>
        <w:fldChar w:fldCharType="end"/>
      </w:r>
    </w:p>
    <w:p w:rsidR="008D0AA4" w:rsidP="008D0AA4">
      <w:pPr>
        <w:pStyle w:val="Version"/>
        <w:sectPr w:rsidSect="001B6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28E" w:rsidP="001B628E">
      <w:pPr>
        <w:pStyle w:val="SuperHeading"/>
      </w:pPr>
      <w:r w:rsidRPr="001B628E">
        <w:t>AVIF0032 Manage human factors as pilot in command</w:t>
      </w:r>
    </w:p>
    <w:p w:rsidR="00000000" w:rsidRPr="001B628E" w:rsidP="001B628E">
      <w:pPr>
        <w:pStyle w:val="Heading1"/>
      </w:pPr>
      <w:bookmarkStart w:id="1" w:name="O_1025556"/>
      <w:bookmarkEnd w:id="1"/>
      <w:r w:rsidRPr="001B62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Release 1. This is the first release of this unit of competency in the AVI Aviation Training Package.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2" w:name="O_1025557"/>
      <w:bookmarkEnd w:id="2"/>
      <w:r w:rsidRPr="001B62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NoPaddingFontSize1"/>
            </w:pPr>
            <w:r w:rsidRPr="001B628E">
              <w:t>This unit involves the skills and knowledge required to manage human factors as pilot in co</w:t>
            </w:r>
            <w:r w:rsidRPr="001B628E">
              <w:t>mmand (PIC) in compliance with relevant regulatory requirements of the Civil Aviation Safety Authority (CASA) and national operating standards.</w:t>
            </w:r>
          </w:p>
          <w:p w:rsidR="00000000" w:rsidRPr="001B628E" w:rsidP="001B628E">
            <w:pPr>
              <w:pStyle w:val="BodyText"/>
            </w:pPr>
            <w:r w:rsidRPr="001B628E">
              <w:t>It includes managing individual and crew performance and communicating effectively as a PIC.</w:t>
            </w:r>
          </w:p>
          <w:p w:rsidR="00000000" w:rsidRPr="001B628E" w:rsidP="001B628E">
            <w:pPr>
              <w:pStyle w:val="BodyText"/>
            </w:pPr>
            <w:r w:rsidRPr="001B628E">
              <w:t>This unit addresses</w:t>
            </w:r>
            <w:r w:rsidRPr="001B628E">
              <w:t xml:space="preserve"> aviation non-technical skill requirements (mental, social and personal-management abilities) as a PIC and contributes to safe and effective performance in complex aviation operational environments.</w:t>
            </w:r>
          </w:p>
          <w:p w:rsidR="00000000" w:rsidRPr="001B628E" w:rsidP="001B628E">
            <w:pPr>
              <w:pStyle w:val="BodyText"/>
            </w:pPr>
            <w:r w:rsidRPr="001B628E">
              <w:t>Operations are conducted as part of recreational, commerc</w:t>
            </w:r>
            <w:r w:rsidRPr="001B628E">
              <w:t>ial and military aircraft activities across a variety of operational contexts within the Australian aviation industry.</w:t>
            </w:r>
          </w:p>
          <w:p w:rsidR="00000000" w:rsidRPr="001B628E" w:rsidP="001B628E">
            <w:pPr>
              <w:pStyle w:val="BodyText"/>
            </w:pPr>
            <w:r w:rsidRPr="001B628E">
              <w:t>Work is performed independently without supervision within a multi-crew environment.</w:t>
            </w:r>
          </w:p>
          <w:p w:rsidR="00000000" w:rsidRPr="001B628E" w:rsidP="001B628E">
            <w:pPr>
              <w:pStyle w:val="BodyText"/>
            </w:pPr>
            <w:r w:rsidRPr="001B628E">
              <w:t xml:space="preserve">Licensing, legislative, regulatory or certification </w:t>
            </w:r>
            <w:r w:rsidRPr="001B628E">
              <w:t>requirements are applicable to this unit.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3" w:name="O_1025558"/>
      <w:bookmarkEnd w:id="3"/>
      <w:r w:rsidRPr="001B62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Not applicable.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4" w:name="O_1025559"/>
      <w:bookmarkEnd w:id="4"/>
      <w:r w:rsidRPr="001B62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F – Safety Management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5" w:name="O_1025560"/>
      <w:bookmarkEnd w:id="5"/>
      <w:r w:rsidRPr="001B62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Not applicable.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6" w:name="O_1025561"/>
      <w:bookmarkEnd w:id="6"/>
      <w:r w:rsidRPr="001B628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PERFORMANCE CRITERIA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Performance criteria describe the performance needed to demonstrate achievement of the element.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rPr>
                <w:rStyle w:val="SpecialBold"/>
              </w:rPr>
              <w:t>Manage individual and crew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Pre- and post-operational individual and crew condition is managed to ensure safe and effective performance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Individual and crew performance when conducting flight operations is monitored against workplace standards, procedures and requirements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Degradation of individual or crew physiological conditions is recognised and appropriate strategies are implemented to ensure safe outcome of aviation operations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Degradation of individual or crew psychological condition is recognised and appropr</w:t>
            </w:r>
            <w:r w:rsidRPr="001B628E">
              <w:t>iate strategies are implemented to ensure safe outcome of aviation operations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Sources of stress are identified and managed to maintain safe aviation operating conditions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Limitations to operational performance are communicated to individuals a</w:t>
            </w:r>
            <w:r w:rsidRPr="001B628E">
              <w:t>nd crew to maintain safe operating conditions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rPr>
                <w:rStyle w:val="SpecialBold"/>
              </w:rPr>
              <w:t>Communicate effectively as PIC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Effective listening skills are applied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Questions are used to gain additional information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Information received is clarified/confirmed, interpreted and accurately communicated or reported with due observation of ethics and protocols required of the operational environment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Communication is undertaken in varying situations and with familiar</w:t>
            </w:r>
            <w:r w:rsidRPr="001B628E">
              <w:t xml:space="preserve"> and unfamiliar individuals and teams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t>Appropriate protocols and procedures are followed when using communications systems during normal and non-normal operations</w:t>
            </w:r>
          </w:p>
        </w:tc>
      </w:tr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28E">
            <w:pPr>
              <w:pStyle w:val="BodyText"/>
              <w:rPr>
                <w:lang w:val="en-NZ"/>
              </w:rPr>
            </w:pPr>
            <w:r w:rsidRPr="001B628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Responses are sought and provided to others in a timely manner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7" w:name="O_1025562"/>
      <w:bookmarkEnd w:id="7"/>
      <w:r w:rsidRPr="001B62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Foundation skills essential to performance are explicit in the performance criteria of this unit of competency.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8" w:name="O_1025563"/>
      <w:bookmarkEnd w:id="8"/>
      <w:r w:rsidRPr="001B62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Range is restricted to essential operating conditions and any other variable</w:t>
            </w:r>
            <w:r w:rsidRPr="001B628E">
              <w:t>s essential to the work environment.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9" w:name="O_1025564"/>
      <w:bookmarkEnd w:id="9"/>
      <w:r w:rsidRPr="001B62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6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28E" w:rsidP="001B628E">
            <w:pPr>
              <w:pStyle w:val="BodyText"/>
            </w:pPr>
            <w:r w:rsidRPr="001B628E">
              <w:t>This unit replaces and is equivalent to AVIF0010 Manage human factors as pilot in command.</w:t>
            </w:r>
          </w:p>
        </w:tc>
      </w:tr>
    </w:tbl>
    <w:p w:rsidR="00000000" w:rsidRPr="001B628E" w:rsidP="001B628E">
      <w:pPr>
        <w:pStyle w:val="NoPaddingFontSize1"/>
      </w:pPr>
    </w:p>
    <w:p w:rsidR="00000000" w:rsidRPr="001B628E" w:rsidP="001B628E">
      <w:pPr>
        <w:pStyle w:val="AllowPageBreak"/>
      </w:pPr>
    </w:p>
    <w:p w:rsidR="00000000" w:rsidRPr="001B628E" w:rsidP="001B628E">
      <w:pPr>
        <w:pStyle w:val="Heading1"/>
      </w:pPr>
      <w:bookmarkStart w:id="10" w:name="O_1025571"/>
      <w:bookmarkEnd w:id="10"/>
      <w:r w:rsidRPr="001B628E">
        <w:t>Links</w:t>
      </w:r>
    </w:p>
    <w:p w:rsidR="00000000" w:rsidRPr="001B628E" w:rsidP="008D0AA4">
      <w:pPr>
        <w:pStyle w:val="BodyText"/>
      </w:pPr>
      <w:r w:rsidRPr="001B628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6201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B628E" w:rsidP="001B628E"/>
    <w:sectPr w:rsidSect="001B6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8E" w:rsidRPr="008D0AA4" w:rsidP="008D0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A4" w:rsidP="001B6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AA4" w:rsidP="001B6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0AA4" w:rsidP="001B6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28E" w:rsidRPr="008D0AA4" w:rsidP="008D0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AA4" w:rsidRPr="002D2AF8" w:rsidP="001B6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AVIF0032 Manage human factors as pilot in command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D0AA4" w:rsidP="001B6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28E"/>
  </w:style>
  <w:style w:type="character" w:customStyle="1" w:styleId="Heading1Char">
    <w:name w:val="Heading 1 Char"/>
    <w:basedOn w:val="DefaultParagraphFont"/>
    <w:link w:val="Heading1"/>
    <w:rsid w:val="001B6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2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628E"/>
    <w:rPr>
      <w:b/>
      <w:spacing w:val="0"/>
    </w:rPr>
  </w:style>
  <w:style w:type="paragraph" w:customStyle="1" w:styleId="SuperHeading">
    <w:name w:val="SuperHeading"/>
    <w:basedOn w:val="Normal"/>
    <w:rsid w:val="001B6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6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2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2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6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2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28E"/>
    <w:rPr>
      <w:i/>
    </w:rPr>
  </w:style>
  <w:style w:type="paragraph" w:styleId="Caption">
    <w:name w:val="caption"/>
    <w:basedOn w:val="BodyText"/>
    <w:next w:val="Normal"/>
    <w:qFormat/>
    <w:rsid w:val="001B6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28E"/>
  </w:style>
  <w:style w:type="paragraph" w:styleId="TableofFigures">
    <w:name w:val="table of figures"/>
    <w:basedOn w:val="Normal"/>
    <w:next w:val="Normal"/>
    <w:semiHidden/>
    <w:rsid w:val="001B6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2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628E"/>
    <w:rPr>
      <w:rFonts w:ascii="Wingdings" w:hAnsi="Wingdings"/>
    </w:rPr>
  </w:style>
  <w:style w:type="paragraph" w:customStyle="1" w:styleId="TableHeading">
    <w:name w:val="Table Heading"/>
    <w:basedOn w:val="HeadingBase"/>
    <w:rsid w:val="001B6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28E"/>
    <w:rPr>
      <w:color w:val="0033CC"/>
      <w:u w:val="none"/>
    </w:rPr>
  </w:style>
  <w:style w:type="paragraph" w:customStyle="1" w:styleId="BodyTextRight">
    <w:name w:val="Body Text Right"/>
    <w:basedOn w:val="BodyText"/>
    <w:rsid w:val="001B6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2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28E"/>
    <w:rPr>
      <w:sz w:val="32"/>
    </w:rPr>
  </w:style>
  <w:style w:type="paragraph" w:customStyle="1" w:styleId="HeadingProcedure">
    <w:name w:val="Heading Procedure"/>
    <w:basedOn w:val="HeadingBase"/>
    <w:next w:val="Normal"/>
    <w:rsid w:val="001B6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28E"/>
    <w:pPr>
      <w:spacing w:before="60" w:after="60"/>
    </w:pPr>
  </w:style>
  <w:style w:type="paragraph" w:styleId="ListContinue">
    <w:name w:val="List Continue"/>
    <w:basedOn w:val="List"/>
    <w:rsid w:val="001B628E"/>
    <w:pPr>
      <w:ind w:firstLine="0"/>
    </w:pPr>
  </w:style>
  <w:style w:type="paragraph" w:customStyle="1" w:styleId="ListNote">
    <w:name w:val="List Note"/>
    <w:basedOn w:val="List"/>
    <w:rsid w:val="001B6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28E"/>
    <w:rPr>
      <w:rFonts w:ascii="Courier New" w:hAnsi="Courier New"/>
    </w:rPr>
  </w:style>
  <w:style w:type="paragraph" w:customStyle="1" w:styleId="NoteBullet">
    <w:name w:val="Note Bullet"/>
    <w:basedOn w:val="Note"/>
    <w:rsid w:val="001B6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2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6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28E"/>
    <w:rPr>
      <w:b/>
      <w:smallCaps/>
    </w:rPr>
  </w:style>
  <w:style w:type="paragraph" w:customStyle="1" w:styleId="TableListNumber">
    <w:name w:val="Table List Number"/>
    <w:basedOn w:val="ListNumber"/>
    <w:rsid w:val="001B6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28E"/>
    <w:pPr>
      <w:numPr>
        <w:numId w:val="7"/>
      </w:numPr>
    </w:pPr>
  </w:style>
  <w:style w:type="paragraph" w:customStyle="1" w:styleId="ListAlpha2">
    <w:name w:val="List Alpha 2"/>
    <w:basedOn w:val="List2"/>
    <w:rsid w:val="001B628E"/>
    <w:pPr>
      <w:numPr>
        <w:numId w:val="6"/>
      </w:numPr>
    </w:pPr>
  </w:style>
  <w:style w:type="paragraph" w:styleId="List2">
    <w:name w:val="List 2"/>
    <w:basedOn w:val="BodyText"/>
    <w:rsid w:val="001B6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2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2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628E"/>
    <w:pPr>
      <w:numPr>
        <w:numId w:val="2"/>
      </w:numPr>
    </w:pPr>
  </w:style>
  <w:style w:type="paragraph" w:styleId="ListContinue2">
    <w:name w:val="List Continue 2"/>
    <w:basedOn w:val="List2"/>
    <w:rsid w:val="001B628E"/>
    <w:pPr>
      <w:ind w:firstLine="0"/>
    </w:pPr>
  </w:style>
  <w:style w:type="paragraph" w:styleId="ListContinue3">
    <w:name w:val="List Continue 3"/>
    <w:basedOn w:val="List3"/>
    <w:rsid w:val="001B628E"/>
    <w:pPr>
      <w:ind w:left="1021" w:firstLine="0"/>
    </w:pPr>
  </w:style>
  <w:style w:type="paragraph" w:styleId="ListContinue4">
    <w:name w:val="List Continue 4"/>
    <w:basedOn w:val="List4"/>
    <w:rsid w:val="001B628E"/>
    <w:pPr>
      <w:ind w:firstLine="0"/>
    </w:pPr>
  </w:style>
  <w:style w:type="paragraph" w:styleId="ListContinue5">
    <w:name w:val="List Continue 5"/>
    <w:basedOn w:val="List5"/>
    <w:rsid w:val="001B628E"/>
    <w:pPr>
      <w:ind w:firstLine="0"/>
    </w:pPr>
  </w:style>
  <w:style w:type="paragraph" w:styleId="ListNumber3">
    <w:name w:val="List Number 3"/>
    <w:basedOn w:val="List3"/>
    <w:rsid w:val="001B628E"/>
    <w:pPr>
      <w:numPr>
        <w:numId w:val="3"/>
      </w:numPr>
    </w:pPr>
  </w:style>
  <w:style w:type="paragraph" w:styleId="ListNumber4">
    <w:name w:val="List Number 4"/>
    <w:basedOn w:val="List4"/>
    <w:rsid w:val="001B628E"/>
    <w:pPr>
      <w:numPr>
        <w:numId w:val="4"/>
      </w:numPr>
    </w:pPr>
  </w:style>
  <w:style w:type="paragraph" w:styleId="ListNumber5">
    <w:name w:val="List Number 5"/>
    <w:basedOn w:val="List5"/>
    <w:rsid w:val="001B628E"/>
    <w:pPr>
      <w:numPr>
        <w:numId w:val="5"/>
      </w:numPr>
    </w:pPr>
  </w:style>
  <w:style w:type="paragraph" w:styleId="BlockText">
    <w:name w:val="Block Text"/>
    <w:basedOn w:val="Normal"/>
    <w:rsid w:val="001B6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28E"/>
    <w:rPr>
      <w:sz w:val="16"/>
      <w:vertAlign w:val="superscript"/>
    </w:rPr>
  </w:style>
  <w:style w:type="character" w:customStyle="1" w:styleId="Symbols">
    <w:name w:val="Symbols"/>
    <w:basedOn w:val="DefaultParagraphFont"/>
    <w:rsid w:val="001B628E"/>
    <w:rPr>
      <w:rFonts w:ascii="Symbol" w:hAnsi="Symbol"/>
    </w:rPr>
  </w:style>
  <w:style w:type="character" w:customStyle="1" w:styleId="MenuOptions">
    <w:name w:val="Menu Options"/>
    <w:basedOn w:val="DefaultParagraphFont"/>
    <w:rsid w:val="001B6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28E"/>
    <w:rPr>
      <w:b/>
    </w:rPr>
  </w:style>
  <w:style w:type="character" w:customStyle="1" w:styleId="Underlined">
    <w:name w:val="Underlined"/>
    <w:basedOn w:val="DefaultParagraphFont"/>
    <w:rsid w:val="001B628E"/>
    <w:rPr>
      <w:u w:val="single"/>
    </w:rPr>
  </w:style>
  <w:style w:type="paragraph" w:customStyle="1" w:styleId="TableBodyTextRight">
    <w:name w:val="Table Body Text Right"/>
    <w:basedOn w:val="TableBodyText"/>
    <w:rsid w:val="001B6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28E"/>
    <w:rPr>
      <w:sz w:val="18"/>
    </w:rPr>
  </w:style>
  <w:style w:type="paragraph" w:customStyle="1" w:styleId="BodySmallRight">
    <w:name w:val="Body Small Right"/>
    <w:basedOn w:val="BodyTextRight"/>
    <w:rsid w:val="001B628E"/>
    <w:rPr>
      <w:sz w:val="18"/>
      <w:szCs w:val="18"/>
    </w:rPr>
  </w:style>
  <w:style w:type="paragraph" w:customStyle="1" w:styleId="MarginEdition">
    <w:name w:val="Margin Edition"/>
    <w:basedOn w:val="MarginNote"/>
    <w:rsid w:val="001B6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28E"/>
    <w:rPr>
      <w:sz w:val="2"/>
      <w:szCs w:val="2"/>
    </w:rPr>
  </w:style>
  <w:style w:type="character" w:customStyle="1" w:styleId="Small">
    <w:name w:val="Small"/>
    <w:basedOn w:val="DefaultParagraphFont"/>
    <w:rsid w:val="001B628E"/>
    <w:rPr>
      <w:sz w:val="16"/>
    </w:rPr>
  </w:style>
  <w:style w:type="paragraph" w:customStyle="1" w:styleId="WideTable">
    <w:name w:val="Wide Table"/>
    <w:basedOn w:val="Normal"/>
    <w:rsid w:val="001B6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28E"/>
  </w:style>
  <w:style w:type="paragraph" w:styleId="Quote">
    <w:name w:val="Quote"/>
    <w:basedOn w:val="Heading1"/>
    <w:link w:val="QuoteChar"/>
    <w:qFormat/>
    <w:rsid w:val="001B6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28E"/>
    <w:pPr>
      <w:pageBreakBefore/>
    </w:pPr>
  </w:style>
  <w:style w:type="paragraph" w:customStyle="1" w:styleId="Border">
    <w:name w:val="Border"/>
    <w:basedOn w:val="Normal"/>
    <w:qFormat/>
    <w:rsid w:val="001B6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28E"/>
    <w:rPr>
      <w:u w:val="single"/>
    </w:rPr>
  </w:style>
  <w:style w:type="character" w:customStyle="1" w:styleId="BoldandItalics">
    <w:name w:val="Bold and Italics"/>
    <w:qFormat/>
    <w:rsid w:val="001B628E"/>
    <w:rPr>
      <w:b/>
      <w:i/>
      <w:u w:val="none"/>
    </w:rPr>
  </w:style>
  <w:style w:type="paragraph" w:styleId="BalloonText">
    <w:name w:val="Balloon Text"/>
    <w:basedOn w:val="Normal"/>
    <w:link w:val="BalloonTextChar"/>
    <w:rsid w:val="001B6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28E"/>
    <w:pPr>
      <w:spacing w:before="0" w:after="0"/>
    </w:pPr>
  </w:style>
  <w:style w:type="paragraph" w:customStyle="1" w:styleId="BodyTextBold">
    <w:name w:val="Body Text Bold"/>
    <w:basedOn w:val="BodyText"/>
    <w:qFormat/>
    <w:rsid w:val="001B628E"/>
    <w:rPr>
      <w:b/>
    </w:rPr>
  </w:style>
  <w:style w:type="character" w:styleId="Hyperlink">
    <w:name w:val="Hyperlink"/>
    <w:basedOn w:val="DefaultParagraphFont"/>
    <w:uiPriority w:val="99"/>
    <w:unhideWhenUsed/>
    <w:rsid w:val="008D0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3206</Characters>
  <Application>Microsoft Office Word</Application>
  <DocSecurity>0</DocSecurity>
  <Lines>139</Lines>
  <Paragraphs>72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AVIF0032 Manage human factors as pilot in command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2022-10-20T02:43:00Z</dcterms:created>
  <dcterms:modified xsi:type="dcterms:W3CDTF">2022-10-20T02:43:00Z</dcterms:modified>
</cp:coreProperties>
</file>