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022" w:rsidP="00D470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AVIF0027 Implement aviation fatigue risk management processes</w:t>
      </w:r>
      <w:r>
        <w:fldChar w:fldCharType="end"/>
      </w:r>
    </w:p>
    <w:p w:rsidR="00D47022" w:rsidP="00D47022">
      <w:pPr>
        <w:pStyle w:val="Version"/>
        <w:sectPr w:rsidSect="00483B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B9D" w:rsidP="00483B9D">
      <w:pPr>
        <w:pStyle w:val="SuperHeading"/>
      </w:pPr>
      <w:r w:rsidRPr="00483B9D">
        <w:t>AVIF0027 Implement aviation fatigue risk management processes</w:t>
      </w:r>
    </w:p>
    <w:p w:rsidR="00000000" w:rsidRPr="00483B9D" w:rsidP="00483B9D">
      <w:pPr>
        <w:pStyle w:val="Heading1"/>
      </w:pPr>
      <w:bookmarkStart w:id="1" w:name="O_1025461"/>
      <w:bookmarkEnd w:id="1"/>
      <w:r w:rsidRPr="00483B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t>Release 1. This is the first release of this unit of competency in the AVI Aviation Training Package.</w:t>
            </w:r>
          </w:p>
        </w:tc>
      </w:tr>
    </w:tbl>
    <w:p w:rsidR="00000000" w:rsidRPr="00483B9D" w:rsidP="00483B9D">
      <w:pPr>
        <w:pStyle w:val="NoPaddingFontSize1"/>
      </w:pPr>
    </w:p>
    <w:p w:rsidR="00000000" w:rsidRPr="00483B9D" w:rsidP="00483B9D">
      <w:pPr>
        <w:pStyle w:val="AllowPageBreak"/>
      </w:pPr>
    </w:p>
    <w:p w:rsidR="00000000" w:rsidRPr="00483B9D" w:rsidP="00483B9D">
      <w:pPr>
        <w:pStyle w:val="Heading1"/>
      </w:pPr>
      <w:bookmarkStart w:id="2" w:name="O_1025462"/>
      <w:bookmarkEnd w:id="2"/>
      <w:r w:rsidRPr="00483B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t>This unit involves the skills and knowledge required to impl</w:t>
            </w:r>
            <w:r w:rsidRPr="00483B9D">
              <w:t>ement aviation fatigue risk management processes in compliance with relevant regulatory requirements of the Civil Aviation Safety Authority (CASA) and national operating standards.</w:t>
            </w:r>
          </w:p>
          <w:p w:rsidR="00000000" w:rsidRPr="00483B9D" w:rsidP="00483B9D">
            <w:pPr>
              <w:pStyle w:val="BodyText"/>
            </w:pPr>
            <w:r w:rsidRPr="00483B9D">
              <w:t>It includes identifying, controlling, monitoring and reviewing the effectiv</w:t>
            </w:r>
            <w:r w:rsidRPr="00483B9D">
              <w:t>eness of fatigue risk management processes as part of a safety management system (SMS).</w:t>
            </w:r>
          </w:p>
          <w:p w:rsidR="00000000" w:rsidRPr="00483B9D" w:rsidP="00483B9D">
            <w:pPr>
              <w:pStyle w:val="BodyText"/>
            </w:pPr>
            <w:r w:rsidRPr="00483B9D">
              <w:t>Work involves managing the effects of fatigue on operational objectives using an SMS within a variety of operational contexts within the Australian aviation industry.</w:t>
            </w:r>
          </w:p>
          <w:p w:rsidR="00000000" w:rsidRPr="00483B9D" w:rsidP="00483B9D">
            <w:pPr>
              <w:pStyle w:val="BodyText"/>
            </w:pPr>
            <w:r w:rsidRPr="00483B9D">
              <w:t>T</w:t>
            </w:r>
            <w:r w:rsidRPr="00483B9D">
              <w:t>his unit addresses aviation non-technical skill requirements (mental, social and personal-management abilities) related to safety management duties that complement the technical skills of aviation personnel and contributes to safe and effective performance</w:t>
            </w:r>
            <w:r w:rsidRPr="00483B9D">
              <w:t xml:space="preserve"> in complex aviation operational environments.</w:t>
            </w:r>
          </w:p>
          <w:p w:rsidR="00000000" w:rsidRPr="00483B9D" w:rsidP="00483B9D">
            <w:pPr>
              <w:pStyle w:val="BodyText"/>
            </w:pPr>
            <w:r w:rsidRPr="00483B9D">
              <w:t>Work is performed independently or under limited supervision as a single operator or within a team environment.</w:t>
            </w:r>
          </w:p>
          <w:p w:rsidR="00000000" w:rsidRPr="00483B9D" w:rsidP="00483B9D">
            <w:pPr>
              <w:pStyle w:val="BodyText"/>
            </w:pPr>
            <w:r w:rsidRPr="00483B9D">
              <w:t xml:space="preserve">Work is performed independently or under limited supervision within a single-pilot or multi-crew </w:t>
            </w:r>
            <w:r w:rsidRPr="00483B9D">
              <w:t>environment.</w:t>
            </w:r>
          </w:p>
          <w:p w:rsidR="00000000" w:rsidRPr="00483B9D" w:rsidP="00483B9D">
            <w:pPr>
              <w:pStyle w:val="BodyText"/>
            </w:pPr>
            <w:r w:rsidRPr="00483B9D">
              <w:t>Licensing, legislative, regulatory or certification requirements are applicable to this unit.</w:t>
            </w:r>
          </w:p>
        </w:tc>
      </w:tr>
    </w:tbl>
    <w:p w:rsidR="00000000" w:rsidRPr="00483B9D" w:rsidP="00483B9D">
      <w:pPr>
        <w:pStyle w:val="NoPaddingFontSize1"/>
      </w:pPr>
    </w:p>
    <w:p w:rsidR="00000000" w:rsidRPr="00483B9D" w:rsidP="00483B9D">
      <w:pPr>
        <w:pStyle w:val="AllowPageBreak"/>
      </w:pPr>
    </w:p>
    <w:p w:rsidR="00000000" w:rsidRPr="00483B9D" w:rsidP="00483B9D">
      <w:pPr>
        <w:pStyle w:val="Heading1"/>
      </w:pPr>
      <w:bookmarkStart w:id="3" w:name="O_1025463"/>
      <w:bookmarkEnd w:id="3"/>
      <w:r w:rsidRPr="00483B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t>Not applicable.</w:t>
            </w:r>
          </w:p>
        </w:tc>
      </w:tr>
    </w:tbl>
    <w:p w:rsidR="00000000" w:rsidRPr="00483B9D" w:rsidP="00483B9D">
      <w:pPr>
        <w:pStyle w:val="NoPaddingFontSize1"/>
      </w:pPr>
    </w:p>
    <w:p w:rsidR="00000000" w:rsidRPr="00483B9D" w:rsidP="00483B9D">
      <w:pPr>
        <w:pStyle w:val="AllowPageBreak"/>
      </w:pPr>
    </w:p>
    <w:p w:rsidR="00000000" w:rsidRPr="00483B9D" w:rsidP="00483B9D">
      <w:pPr>
        <w:pStyle w:val="Heading1"/>
      </w:pPr>
      <w:bookmarkStart w:id="4" w:name="O_1025464"/>
      <w:bookmarkEnd w:id="4"/>
      <w:r w:rsidRPr="00483B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t>F – Safety Management</w:t>
            </w:r>
          </w:p>
        </w:tc>
      </w:tr>
    </w:tbl>
    <w:p w:rsidR="00000000" w:rsidRPr="00483B9D" w:rsidP="00483B9D">
      <w:pPr>
        <w:pStyle w:val="NoPaddingFontSize1"/>
      </w:pPr>
    </w:p>
    <w:p w:rsidR="00000000" w:rsidRPr="00483B9D" w:rsidP="00483B9D">
      <w:pPr>
        <w:pStyle w:val="AllowPageBreak"/>
      </w:pPr>
    </w:p>
    <w:p w:rsidR="00000000" w:rsidRPr="00483B9D" w:rsidP="00483B9D">
      <w:pPr>
        <w:pStyle w:val="Heading1"/>
      </w:pPr>
      <w:bookmarkStart w:id="5" w:name="O_1025465"/>
      <w:bookmarkEnd w:id="5"/>
      <w:r w:rsidRPr="00483B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t>Not applicable.</w:t>
            </w:r>
          </w:p>
        </w:tc>
      </w:tr>
    </w:tbl>
    <w:p w:rsidR="00000000" w:rsidRPr="00483B9D" w:rsidP="00483B9D">
      <w:pPr>
        <w:pStyle w:val="NoPaddingFontSize1"/>
      </w:pPr>
    </w:p>
    <w:p w:rsidR="00000000" w:rsidRPr="00483B9D" w:rsidP="00483B9D">
      <w:pPr>
        <w:pStyle w:val="AllowPageBreak"/>
      </w:pPr>
    </w:p>
    <w:p w:rsidR="00000000" w:rsidRPr="00483B9D" w:rsidP="00483B9D">
      <w:pPr>
        <w:pStyle w:val="Heading1"/>
      </w:pPr>
      <w:bookmarkStart w:id="6" w:name="O_1025466"/>
      <w:bookmarkEnd w:id="6"/>
      <w:r w:rsidRPr="00483B9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PERFORMANCE CRITERIA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Performance criteria describe the performance needed to demonstrate achievement of the element.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rPr>
                <w:rStyle w:val="SpecialBold"/>
              </w:rPr>
              <w:t>Identify fatigue hazards and assess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Fatigue hazards are identified through organisational methods in accordance with workplace standards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Stakeholders are identified and involved in the risk assessment process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Likelihood and consequence of fatigue hazards are assessed and ranked against established organisational risk assessment criteria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rPr>
                <w:rStyle w:val="SpecialBold"/>
              </w:rPr>
              <w:t>Identify fatigue risk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Controls that reduce fatigue risk to as low as reasonably practicable (ALARP) are identi</w:t>
            </w:r>
            <w:r w:rsidRPr="00483B9D">
              <w:t>fied in accordance with workplace policies and procedures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Fatigue risk management documentation is completed and checked for accuracy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Fatigue risk management action plan is developed and communicated to all stakeholders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rPr>
                <w:rStyle w:val="SpecialBold"/>
              </w:rPr>
              <w:t>Control fatigue ris</w:t>
            </w:r>
            <w:r w:rsidRPr="00483B9D">
              <w:rPr>
                <w:rStyle w:val="SpecialBold"/>
              </w:rPr>
              <w:t>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Control selection is determined with consideration of effect on stakeholders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Fatigue risk control methods are communicated to stakeholders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Selected control method is implemented, monitored and evaluated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rPr>
                <w:rStyle w:val="SpecialBold"/>
              </w:rPr>
              <w:t>Monitor and review effectiveness of fatigue risk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Implemented risk controls are regularly monitored against measures of success/effectiveness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Assistance is provided to review fatigue risk in own area of operation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t>Management of fatigue risk is continuously monitored and reviewed in own area of operation</w:t>
            </w:r>
          </w:p>
        </w:tc>
      </w:tr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B9D">
            <w:pPr>
              <w:pStyle w:val="BodyText"/>
              <w:rPr>
                <w:lang w:val="en-NZ"/>
              </w:rPr>
            </w:pPr>
            <w:r w:rsidRPr="00483B9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t>Review results are used to improve fatigue risk control</w:t>
            </w:r>
          </w:p>
        </w:tc>
      </w:tr>
    </w:tbl>
    <w:p w:rsidR="00000000" w:rsidRPr="00483B9D" w:rsidP="00483B9D">
      <w:pPr>
        <w:pStyle w:val="NoPaddingFontSize1"/>
      </w:pPr>
    </w:p>
    <w:p w:rsidR="00000000" w:rsidRPr="00483B9D" w:rsidP="00483B9D">
      <w:pPr>
        <w:pStyle w:val="AllowPageBreak"/>
      </w:pPr>
    </w:p>
    <w:p w:rsidR="00000000" w:rsidRPr="00483B9D" w:rsidP="00483B9D">
      <w:pPr>
        <w:pStyle w:val="Heading1"/>
      </w:pPr>
      <w:bookmarkStart w:id="7" w:name="O_1025467"/>
      <w:bookmarkEnd w:id="7"/>
      <w:r w:rsidRPr="00483B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t xml:space="preserve">Foundation skills essential to performance are explicit in the </w:t>
            </w:r>
            <w:r w:rsidRPr="00483B9D">
              <w:t>performance criteria of this unit of competency.</w:t>
            </w:r>
          </w:p>
        </w:tc>
      </w:tr>
    </w:tbl>
    <w:p w:rsidR="00000000" w:rsidRPr="00483B9D" w:rsidP="00483B9D">
      <w:pPr>
        <w:pStyle w:val="NoPaddingFontSize1"/>
      </w:pPr>
    </w:p>
    <w:p w:rsidR="00000000" w:rsidRPr="00483B9D" w:rsidP="00483B9D">
      <w:pPr>
        <w:pStyle w:val="AllowPageBreak"/>
      </w:pPr>
    </w:p>
    <w:p w:rsidR="00000000" w:rsidRPr="00483B9D" w:rsidP="00483B9D">
      <w:pPr>
        <w:pStyle w:val="Heading1"/>
      </w:pPr>
      <w:bookmarkStart w:id="8" w:name="O_1025468"/>
      <w:bookmarkEnd w:id="8"/>
      <w:r w:rsidRPr="00483B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t>Range is restricted to essential operating conditions and any other variables essential to the work environment.</w:t>
            </w:r>
          </w:p>
        </w:tc>
      </w:tr>
    </w:tbl>
    <w:p w:rsidR="00000000" w:rsidRPr="00483B9D" w:rsidP="00483B9D">
      <w:pPr>
        <w:pStyle w:val="NoPaddingFontSize1"/>
      </w:pPr>
    </w:p>
    <w:p w:rsidR="00000000" w:rsidRPr="00483B9D" w:rsidP="00483B9D">
      <w:pPr>
        <w:pStyle w:val="AllowPageBreak"/>
      </w:pPr>
    </w:p>
    <w:p w:rsidR="00000000" w:rsidRPr="00483B9D" w:rsidP="00483B9D">
      <w:pPr>
        <w:pStyle w:val="Heading1"/>
      </w:pPr>
      <w:bookmarkStart w:id="9" w:name="O_1025469"/>
      <w:bookmarkEnd w:id="9"/>
      <w:r w:rsidRPr="00483B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B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B9D" w:rsidP="00483B9D">
            <w:pPr>
              <w:pStyle w:val="BodyText"/>
            </w:pPr>
            <w:r w:rsidRPr="00483B9D">
              <w:t>This unit replaces and is equivalent to AVIF0005 Implement aviation fatigue risk management processes.</w:t>
            </w:r>
          </w:p>
        </w:tc>
      </w:tr>
    </w:tbl>
    <w:p w:rsidR="00000000" w:rsidRPr="00483B9D" w:rsidP="00483B9D">
      <w:pPr>
        <w:pStyle w:val="NoPaddingFontSize1"/>
      </w:pPr>
    </w:p>
    <w:p w:rsidR="00000000" w:rsidRPr="00483B9D" w:rsidP="00483B9D">
      <w:pPr>
        <w:pStyle w:val="AllowPageBreak"/>
      </w:pPr>
    </w:p>
    <w:p w:rsidR="00000000" w:rsidRPr="00483B9D" w:rsidP="00483B9D">
      <w:pPr>
        <w:pStyle w:val="Heading1"/>
      </w:pPr>
      <w:bookmarkStart w:id="10" w:name="O_1025476"/>
      <w:bookmarkEnd w:id="10"/>
      <w:r w:rsidRPr="00483B9D">
        <w:t>Links</w:t>
      </w:r>
    </w:p>
    <w:p w:rsidR="00000000" w:rsidRPr="00483B9D" w:rsidP="00D47022">
      <w:pPr>
        <w:pStyle w:val="BodyText"/>
      </w:pPr>
      <w:r w:rsidRPr="00483B9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C2E8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83B9D" w:rsidP="00483B9D"/>
    <w:sectPr w:rsidSect="00483B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9D" w:rsidRPr="00D47022" w:rsidP="00D470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022" w:rsidP="00483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022" w:rsidP="00483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47022" w:rsidP="00483B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0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B9D" w:rsidRPr="00D47022" w:rsidP="00D470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022" w:rsidRPr="002D2AF8" w:rsidP="00483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AVIF0027 Implement aviation fatigue risk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47022" w:rsidP="00483B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B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B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B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B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B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B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B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B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B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B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B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B9D"/>
  </w:style>
  <w:style w:type="character" w:customStyle="1" w:styleId="Heading1Char">
    <w:name w:val="Heading 1 Char"/>
    <w:basedOn w:val="DefaultParagraphFont"/>
    <w:link w:val="Heading1"/>
    <w:rsid w:val="00483B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B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B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3B9D"/>
    <w:rPr>
      <w:b/>
      <w:spacing w:val="0"/>
    </w:rPr>
  </w:style>
  <w:style w:type="paragraph" w:customStyle="1" w:styleId="SuperHeading">
    <w:name w:val="SuperHeading"/>
    <w:basedOn w:val="Normal"/>
    <w:rsid w:val="00483B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B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3B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B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B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B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B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B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B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B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B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B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B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B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B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B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B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3B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3B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B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B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B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3B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3B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B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B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B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B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B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B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B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B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B9D"/>
    <w:rPr>
      <w:i/>
    </w:rPr>
  </w:style>
  <w:style w:type="paragraph" w:styleId="Caption">
    <w:name w:val="caption"/>
    <w:basedOn w:val="BodyText"/>
    <w:next w:val="Normal"/>
    <w:qFormat/>
    <w:rsid w:val="00483B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B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B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B9D"/>
  </w:style>
  <w:style w:type="paragraph" w:styleId="TableofFigures">
    <w:name w:val="table of figures"/>
    <w:basedOn w:val="Normal"/>
    <w:next w:val="Normal"/>
    <w:semiHidden/>
    <w:rsid w:val="00483B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B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3B9D"/>
    <w:rPr>
      <w:rFonts w:ascii="Wingdings" w:hAnsi="Wingdings"/>
    </w:rPr>
  </w:style>
  <w:style w:type="paragraph" w:customStyle="1" w:styleId="TableHeading">
    <w:name w:val="Table Heading"/>
    <w:basedOn w:val="HeadingBase"/>
    <w:rsid w:val="00483B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B9D"/>
    <w:rPr>
      <w:color w:val="0033CC"/>
      <w:u w:val="none"/>
    </w:rPr>
  </w:style>
  <w:style w:type="paragraph" w:customStyle="1" w:styleId="BodyTextRight">
    <w:name w:val="Body Text Right"/>
    <w:basedOn w:val="BodyText"/>
    <w:rsid w:val="00483B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B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B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B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B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B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B9D"/>
    <w:rPr>
      <w:sz w:val="32"/>
    </w:rPr>
  </w:style>
  <w:style w:type="paragraph" w:customStyle="1" w:styleId="HeadingProcedure">
    <w:name w:val="Heading Procedure"/>
    <w:basedOn w:val="HeadingBase"/>
    <w:next w:val="Normal"/>
    <w:rsid w:val="00483B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B9D"/>
    <w:pPr>
      <w:spacing w:before="60" w:after="60"/>
    </w:pPr>
  </w:style>
  <w:style w:type="paragraph" w:styleId="ListContinue">
    <w:name w:val="List Continue"/>
    <w:basedOn w:val="List"/>
    <w:rsid w:val="00483B9D"/>
    <w:pPr>
      <w:ind w:firstLine="0"/>
    </w:pPr>
  </w:style>
  <w:style w:type="paragraph" w:customStyle="1" w:styleId="ListNote">
    <w:name w:val="List Note"/>
    <w:basedOn w:val="List"/>
    <w:rsid w:val="00483B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B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B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B9D"/>
    <w:rPr>
      <w:rFonts w:ascii="Courier New" w:hAnsi="Courier New"/>
    </w:rPr>
  </w:style>
  <w:style w:type="paragraph" w:customStyle="1" w:styleId="NoteBullet">
    <w:name w:val="Note Bullet"/>
    <w:basedOn w:val="Note"/>
    <w:rsid w:val="00483B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B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B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B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B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3B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B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B9D"/>
    <w:rPr>
      <w:b/>
      <w:smallCaps/>
    </w:rPr>
  </w:style>
  <w:style w:type="paragraph" w:customStyle="1" w:styleId="TableListNumber">
    <w:name w:val="Table List Number"/>
    <w:basedOn w:val="ListNumber"/>
    <w:rsid w:val="00483B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B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B9D"/>
    <w:pPr>
      <w:numPr>
        <w:numId w:val="7"/>
      </w:numPr>
    </w:pPr>
  </w:style>
  <w:style w:type="paragraph" w:customStyle="1" w:styleId="ListAlpha2">
    <w:name w:val="List Alpha 2"/>
    <w:basedOn w:val="List2"/>
    <w:rsid w:val="00483B9D"/>
    <w:pPr>
      <w:numPr>
        <w:numId w:val="6"/>
      </w:numPr>
    </w:pPr>
  </w:style>
  <w:style w:type="paragraph" w:styleId="List2">
    <w:name w:val="List 2"/>
    <w:basedOn w:val="BodyText"/>
    <w:rsid w:val="00483B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B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B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B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B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B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3B9D"/>
    <w:pPr>
      <w:numPr>
        <w:numId w:val="2"/>
      </w:numPr>
    </w:pPr>
  </w:style>
  <w:style w:type="paragraph" w:styleId="ListContinue2">
    <w:name w:val="List Continue 2"/>
    <w:basedOn w:val="List2"/>
    <w:rsid w:val="00483B9D"/>
    <w:pPr>
      <w:ind w:firstLine="0"/>
    </w:pPr>
  </w:style>
  <w:style w:type="paragraph" w:styleId="ListContinue3">
    <w:name w:val="List Continue 3"/>
    <w:basedOn w:val="List3"/>
    <w:rsid w:val="00483B9D"/>
    <w:pPr>
      <w:ind w:left="1021" w:firstLine="0"/>
    </w:pPr>
  </w:style>
  <w:style w:type="paragraph" w:styleId="ListContinue4">
    <w:name w:val="List Continue 4"/>
    <w:basedOn w:val="List4"/>
    <w:rsid w:val="00483B9D"/>
    <w:pPr>
      <w:ind w:firstLine="0"/>
    </w:pPr>
  </w:style>
  <w:style w:type="paragraph" w:styleId="ListContinue5">
    <w:name w:val="List Continue 5"/>
    <w:basedOn w:val="List5"/>
    <w:rsid w:val="00483B9D"/>
    <w:pPr>
      <w:ind w:firstLine="0"/>
    </w:pPr>
  </w:style>
  <w:style w:type="paragraph" w:styleId="ListNumber3">
    <w:name w:val="List Number 3"/>
    <w:basedOn w:val="List3"/>
    <w:rsid w:val="00483B9D"/>
    <w:pPr>
      <w:numPr>
        <w:numId w:val="3"/>
      </w:numPr>
    </w:pPr>
  </w:style>
  <w:style w:type="paragraph" w:styleId="ListNumber4">
    <w:name w:val="List Number 4"/>
    <w:basedOn w:val="List4"/>
    <w:rsid w:val="00483B9D"/>
    <w:pPr>
      <w:numPr>
        <w:numId w:val="4"/>
      </w:numPr>
    </w:pPr>
  </w:style>
  <w:style w:type="paragraph" w:styleId="ListNumber5">
    <w:name w:val="List Number 5"/>
    <w:basedOn w:val="List5"/>
    <w:rsid w:val="00483B9D"/>
    <w:pPr>
      <w:numPr>
        <w:numId w:val="5"/>
      </w:numPr>
    </w:pPr>
  </w:style>
  <w:style w:type="paragraph" w:styleId="BlockText">
    <w:name w:val="Block Text"/>
    <w:basedOn w:val="Normal"/>
    <w:rsid w:val="00483B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B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B9D"/>
    <w:rPr>
      <w:sz w:val="16"/>
      <w:vertAlign w:val="superscript"/>
    </w:rPr>
  </w:style>
  <w:style w:type="character" w:customStyle="1" w:styleId="Symbols">
    <w:name w:val="Symbols"/>
    <w:basedOn w:val="DefaultParagraphFont"/>
    <w:rsid w:val="00483B9D"/>
    <w:rPr>
      <w:rFonts w:ascii="Symbol" w:hAnsi="Symbol"/>
    </w:rPr>
  </w:style>
  <w:style w:type="character" w:customStyle="1" w:styleId="MenuOptions">
    <w:name w:val="Menu Options"/>
    <w:basedOn w:val="DefaultParagraphFont"/>
    <w:rsid w:val="00483B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B9D"/>
    <w:rPr>
      <w:b/>
    </w:rPr>
  </w:style>
  <w:style w:type="character" w:customStyle="1" w:styleId="Underlined">
    <w:name w:val="Underlined"/>
    <w:basedOn w:val="DefaultParagraphFont"/>
    <w:rsid w:val="00483B9D"/>
    <w:rPr>
      <w:u w:val="single"/>
    </w:rPr>
  </w:style>
  <w:style w:type="paragraph" w:customStyle="1" w:styleId="TableBodyTextRight">
    <w:name w:val="Table Body Text Right"/>
    <w:basedOn w:val="TableBodyText"/>
    <w:rsid w:val="00483B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B9D"/>
    <w:rPr>
      <w:sz w:val="18"/>
    </w:rPr>
  </w:style>
  <w:style w:type="paragraph" w:customStyle="1" w:styleId="BodySmallRight">
    <w:name w:val="Body Small Right"/>
    <w:basedOn w:val="BodyTextRight"/>
    <w:rsid w:val="00483B9D"/>
    <w:rPr>
      <w:sz w:val="18"/>
      <w:szCs w:val="18"/>
    </w:rPr>
  </w:style>
  <w:style w:type="paragraph" w:customStyle="1" w:styleId="MarginEdition">
    <w:name w:val="Margin Edition"/>
    <w:basedOn w:val="MarginNote"/>
    <w:rsid w:val="00483B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B9D"/>
    <w:rPr>
      <w:sz w:val="2"/>
      <w:szCs w:val="2"/>
    </w:rPr>
  </w:style>
  <w:style w:type="character" w:customStyle="1" w:styleId="Small">
    <w:name w:val="Small"/>
    <w:basedOn w:val="DefaultParagraphFont"/>
    <w:rsid w:val="00483B9D"/>
    <w:rPr>
      <w:sz w:val="16"/>
    </w:rPr>
  </w:style>
  <w:style w:type="paragraph" w:customStyle="1" w:styleId="WideTable">
    <w:name w:val="Wide Table"/>
    <w:basedOn w:val="Normal"/>
    <w:rsid w:val="00483B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B9D"/>
  </w:style>
  <w:style w:type="paragraph" w:styleId="Quote">
    <w:name w:val="Quote"/>
    <w:basedOn w:val="Heading1"/>
    <w:link w:val="QuoteChar"/>
    <w:qFormat/>
    <w:rsid w:val="00483B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B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B9D"/>
    <w:pPr>
      <w:pageBreakBefore/>
    </w:pPr>
  </w:style>
  <w:style w:type="paragraph" w:customStyle="1" w:styleId="Border">
    <w:name w:val="Border"/>
    <w:basedOn w:val="Normal"/>
    <w:qFormat/>
    <w:rsid w:val="00483B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B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B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B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B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B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B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B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B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B9D"/>
    <w:rPr>
      <w:u w:val="single"/>
    </w:rPr>
  </w:style>
  <w:style w:type="character" w:customStyle="1" w:styleId="BoldandItalics">
    <w:name w:val="Bold and Italics"/>
    <w:qFormat/>
    <w:rsid w:val="00483B9D"/>
    <w:rPr>
      <w:b/>
      <w:i/>
      <w:u w:val="none"/>
    </w:rPr>
  </w:style>
  <w:style w:type="paragraph" w:styleId="BalloonText">
    <w:name w:val="Balloon Text"/>
    <w:basedOn w:val="Normal"/>
    <w:link w:val="BalloonTextChar"/>
    <w:rsid w:val="00483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B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B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B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B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B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B9D"/>
    <w:pPr>
      <w:spacing w:before="0" w:after="0"/>
    </w:pPr>
  </w:style>
  <w:style w:type="paragraph" w:customStyle="1" w:styleId="BodyTextBold">
    <w:name w:val="Body Text Bold"/>
    <w:basedOn w:val="BodyText"/>
    <w:qFormat/>
    <w:rsid w:val="00483B9D"/>
    <w:rPr>
      <w:b/>
    </w:rPr>
  </w:style>
  <w:style w:type="character" w:styleId="Hyperlink">
    <w:name w:val="Hyperlink"/>
    <w:basedOn w:val="DefaultParagraphFont"/>
    <w:uiPriority w:val="99"/>
    <w:unhideWhenUsed/>
    <w:rsid w:val="00D470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3375</Characters>
  <Application>Microsoft Office Word</Application>
  <DocSecurity>0</DocSecurity>
  <Lines>146</Lines>
  <Paragraphs>79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AVIF0027 Implement aviation fatigue risk management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2022-10-20T02:26:00Z</dcterms:created>
  <dcterms:modified xsi:type="dcterms:W3CDTF">2022-10-20T02:26:00Z</dcterms:modified>
</cp:coreProperties>
</file>