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AD0" w:rsidP="00CC6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AVIF0017 Develop a risk management plan for beyond visual line of sight operations</w:t>
      </w:r>
      <w:r>
        <w:fldChar w:fldCharType="end"/>
      </w:r>
    </w:p>
    <w:p w:rsidR="00CC6AD0" w:rsidP="00CC6AD0">
      <w:pPr>
        <w:pStyle w:val="Version"/>
        <w:sectPr w:rsidSect="00EC5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2F5" w:rsidP="00EC52F5">
      <w:pPr>
        <w:pStyle w:val="SuperHeading"/>
      </w:pPr>
      <w:r w:rsidRPr="00EC52F5">
        <w:t>AVIF0017 Develop a risk management plan for beyond visual line of sight operations</w:t>
      </w:r>
    </w:p>
    <w:p w:rsidR="00000000" w:rsidRPr="00EC52F5" w:rsidP="00EC52F5">
      <w:pPr>
        <w:pStyle w:val="Heading1"/>
      </w:pPr>
      <w:bookmarkStart w:id="1" w:name="O_1025271"/>
      <w:bookmarkEnd w:id="1"/>
      <w:r w:rsidRPr="00EC52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t>Release 1. This is the first release of this unit of competency in the AVI Aviation Training Package.</w:t>
            </w:r>
          </w:p>
        </w:tc>
      </w:tr>
    </w:tbl>
    <w:p w:rsidR="00000000" w:rsidRPr="00EC52F5" w:rsidP="00EC52F5">
      <w:pPr>
        <w:pStyle w:val="NoPaddingFontSize1"/>
      </w:pPr>
    </w:p>
    <w:p w:rsidR="00000000" w:rsidRPr="00EC52F5" w:rsidP="00EC52F5">
      <w:pPr>
        <w:pStyle w:val="AllowPageBreak"/>
      </w:pPr>
    </w:p>
    <w:p w:rsidR="00000000" w:rsidRPr="00EC52F5" w:rsidP="00EC52F5">
      <w:pPr>
        <w:pStyle w:val="Heading1"/>
      </w:pPr>
      <w:bookmarkStart w:id="2" w:name="O_1025272"/>
      <w:bookmarkEnd w:id="2"/>
      <w:r w:rsidRPr="00EC52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t>This unit involves the skills and knowledge required to develop a risk management plan with remote piloted aircraft systems (RPAS) for beyond visual line of sight (BVLOS) operations in compliance with relevant regulatory requirements of the Civ</w:t>
            </w:r>
            <w:r w:rsidRPr="00EC52F5">
              <w:t>il Aviation Safety Authority (CASA) and national operating standards.</w:t>
            </w:r>
          </w:p>
          <w:p w:rsidR="00000000" w:rsidRPr="00EC52F5" w:rsidP="00EC52F5">
            <w:pPr>
              <w:pStyle w:val="BodyText"/>
            </w:pPr>
            <w:r w:rsidRPr="00EC52F5">
              <w:t>It includes establishing the risk management context, developing the risk management plan, managing risk and evaluating the risk management plan.</w:t>
            </w:r>
          </w:p>
          <w:p w:rsidR="00000000" w:rsidRPr="00EC52F5" w:rsidP="00EC52F5">
            <w:pPr>
              <w:pStyle w:val="BodyText"/>
            </w:pPr>
            <w:r w:rsidRPr="00EC52F5">
              <w:t>This unit addresses aviation non-technic</w:t>
            </w:r>
            <w:r w:rsidRPr="00EC52F5">
              <w:t>al skill requirements (mental, social and personal-management abilities) related to safety management duties that complement the technical skills of aviation personnel and contributes to safe and effective performance in complex aviation operational enviro</w:t>
            </w:r>
            <w:r w:rsidRPr="00EC52F5">
              <w:t>nments.</w:t>
            </w:r>
          </w:p>
          <w:p w:rsidR="00000000" w:rsidRPr="00EC52F5" w:rsidP="00EC52F5">
            <w:pPr>
              <w:pStyle w:val="BodyText"/>
            </w:pPr>
            <w:r w:rsidRPr="00EC52F5">
              <w:t>Operations are conducted as part of commercial and military aircraft activities across a variety of operational contexts within the Australian aviation industry.</w:t>
            </w:r>
          </w:p>
          <w:p w:rsidR="00000000" w:rsidRPr="00EC52F5" w:rsidP="00EC52F5">
            <w:pPr>
              <w:pStyle w:val="BodyText"/>
            </w:pPr>
            <w:r w:rsidRPr="00EC52F5">
              <w:t>Work is performed independently or under limited supervision as a single operator or w</w:t>
            </w:r>
            <w:r w:rsidRPr="00EC52F5">
              <w:t>ithin a team environment.</w:t>
            </w:r>
          </w:p>
          <w:p w:rsidR="00000000" w:rsidRPr="00EC52F5" w:rsidP="00EC52F5">
            <w:pPr>
              <w:pStyle w:val="BodyText"/>
            </w:pPr>
            <w:r w:rsidRPr="00EC52F5">
              <w:t>Licensing, legislative, regulatory or certification requirements are applicable to this unit.</w:t>
            </w:r>
          </w:p>
        </w:tc>
      </w:tr>
    </w:tbl>
    <w:p w:rsidR="00000000" w:rsidRPr="00EC52F5" w:rsidP="00EC52F5">
      <w:pPr>
        <w:pStyle w:val="NoPaddingFontSize1"/>
      </w:pPr>
    </w:p>
    <w:p w:rsidR="00000000" w:rsidRPr="00EC52F5" w:rsidP="00EC52F5">
      <w:pPr>
        <w:pStyle w:val="AllowPageBreak"/>
      </w:pPr>
    </w:p>
    <w:p w:rsidR="00000000" w:rsidRPr="00EC52F5" w:rsidP="00EC52F5">
      <w:pPr>
        <w:pStyle w:val="Heading1"/>
      </w:pPr>
      <w:bookmarkStart w:id="3" w:name="O_1025273"/>
      <w:bookmarkEnd w:id="3"/>
      <w:r w:rsidRPr="00EC52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t>Not applicable.</w:t>
            </w:r>
          </w:p>
        </w:tc>
      </w:tr>
    </w:tbl>
    <w:p w:rsidR="00000000" w:rsidRPr="00EC52F5" w:rsidP="00EC52F5">
      <w:pPr>
        <w:pStyle w:val="NoPaddingFontSize1"/>
      </w:pPr>
    </w:p>
    <w:p w:rsidR="00000000" w:rsidRPr="00EC52F5" w:rsidP="00EC52F5">
      <w:pPr>
        <w:pStyle w:val="AllowPageBreak"/>
      </w:pPr>
    </w:p>
    <w:p w:rsidR="00000000" w:rsidRPr="00EC52F5" w:rsidP="00EC52F5">
      <w:pPr>
        <w:pStyle w:val="Heading1"/>
      </w:pPr>
      <w:bookmarkStart w:id="4" w:name="O_1025274"/>
      <w:bookmarkEnd w:id="4"/>
      <w:r w:rsidRPr="00EC52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t>F – Safety Management</w:t>
            </w:r>
          </w:p>
        </w:tc>
      </w:tr>
    </w:tbl>
    <w:p w:rsidR="00000000" w:rsidRPr="00EC52F5" w:rsidP="00EC52F5">
      <w:pPr>
        <w:pStyle w:val="NoPaddingFontSize1"/>
      </w:pPr>
    </w:p>
    <w:p w:rsidR="00000000" w:rsidRPr="00EC52F5" w:rsidP="00EC52F5">
      <w:pPr>
        <w:pStyle w:val="AllowPageBreak"/>
      </w:pPr>
    </w:p>
    <w:p w:rsidR="00000000" w:rsidRPr="00EC52F5" w:rsidP="00EC52F5">
      <w:pPr>
        <w:pStyle w:val="Heading1"/>
      </w:pPr>
      <w:bookmarkStart w:id="5" w:name="O_1025275"/>
      <w:bookmarkEnd w:id="5"/>
      <w:r w:rsidRPr="00EC52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t>Not applicable.</w:t>
            </w:r>
          </w:p>
        </w:tc>
      </w:tr>
    </w:tbl>
    <w:p w:rsidR="00000000" w:rsidRPr="00EC52F5" w:rsidP="00EC52F5">
      <w:pPr>
        <w:pStyle w:val="NoPaddingFontSize1"/>
      </w:pPr>
    </w:p>
    <w:p w:rsidR="00000000" w:rsidRPr="00EC52F5" w:rsidP="00EC52F5">
      <w:pPr>
        <w:pStyle w:val="AllowPageBreak"/>
      </w:pPr>
    </w:p>
    <w:p w:rsidR="00000000" w:rsidRPr="00EC52F5" w:rsidP="00EC52F5">
      <w:pPr>
        <w:pStyle w:val="Heading1"/>
      </w:pPr>
      <w:bookmarkStart w:id="6" w:name="O_1025276"/>
      <w:bookmarkEnd w:id="6"/>
      <w:r w:rsidRPr="00EC52F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PERFORMANCE CRITERIA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Performance criteria describe the performance needed to demonstrate achievement of the element.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rPr>
                <w:rStyle w:val="SpecialBold"/>
              </w:rPr>
              <w:t>Establish risk management context</w:t>
            </w:r>
            <w:r w:rsidRPr="00EC52F5">
              <w:t xml:space="preserve"> </w:t>
            </w:r>
            <w:r w:rsidRPr="00EC52F5">
              <w:rPr>
                <w:rStyle w:val="SpecialBold"/>
              </w:rPr>
              <w:t>in RPAS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Nature and extent of aviation operational activity, its objectives and outcomes are established wit</w:t>
            </w:r>
            <w:r w:rsidRPr="00EC52F5">
              <w:t>hin the organisational context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Strategic and risk management context are identified in accordance with organisational requirements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Stakeholders are identified and consulted to ensure their views, concerns and needs are taken into account in the risk management process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Criteria for assessing aviation risk are determined in accordance with workplace standards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Risk manageme</w:t>
            </w:r>
            <w:r w:rsidRPr="00EC52F5">
              <w:t>nt criteria is determined to provide guidance on balancing risk, costs, benefits and opportunities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Risk management criteria are monitored, reviewed and adjusted to ensure opportunities, and current and emerging trends are reflected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rPr>
                <w:rStyle w:val="SpecialBold"/>
              </w:rPr>
              <w:t>Develop the ri</w:t>
            </w:r>
            <w:r w:rsidRPr="00EC52F5">
              <w:rPr>
                <w:rStyle w:val="SpecialBold"/>
              </w:rPr>
              <w:t>sk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Sources of risks are identified and consulted on to ensure full coverage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Risks are assessed and documented in consultation with stakeholders, and risk level thresholds are established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Risk controls are considered/modified and selected for acceptability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Risk management plan and evaluation methodology and developed and communicated to stakeholders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rPr>
                <w:rStyle w:val="SpecialBold"/>
              </w:rPr>
              <w:t>Monitor and evaluate aviation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Aviation risk management plan is implemented and monitored in accordance with workplace standards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Internal and external risks to outcomes are monitored and remedial actions are identified, as required, and initiated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 xml:space="preserve">Risk management plans are reviewed routinely on occurrence of events of significant importance to the </w:t>
            </w:r>
            <w:r w:rsidRPr="00EC52F5">
              <w:t>organisation and when required by regulatory practice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Stakeholder feedback is obtained and considered in evaluation activity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t>Recommendations</w:t>
            </w:r>
            <w:r w:rsidRPr="00EC52F5">
              <w:t xml:space="preserve"> for enhancing risk management plan are formulated and implemented</w:t>
            </w:r>
          </w:p>
        </w:tc>
      </w:tr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F5">
            <w:pPr>
              <w:pStyle w:val="BodyText"/>
              <w:rPr>
                <w:lang w:val="en-NZ"/>
              </w:rPr>
            </w:pPr>
            <w:r w:rsidRPr="00EC52F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t>Outcomes of evaluation are effectively communicated to stakeholders</w:t>
            </w:r>
          </w:p>
        </w:tc>
      </w:tr>
    </w:tbl>
    <w:p w:rsidR="00000000" w:rsidRPr="00EC52F5" w:rsidP="00EC52F5">
      <w:pPr>
        <w:pStyle w:val="NoPaddingFontSize1"/>
      </w:pPr>
    </w:p>
    <w:p w:rsidR="00000000" w:rsidRPr="00EC52F5" w:rsidP="00EC52F5">
      <w:pPr>
        <w:pStyle w:val="AllowPageBreak"/>
      </w:pPr>
    </w:p>
    <w:p w:rsidR="00000000" w:rsidRPr="00EC52F5" w:rsidP="00EC52F5">
      <w:pPr>
        <w:pStyle w:val="Heading1"/>
      </w:pPr>
      <w:bookmarkStart w:id="7" w:name="O_1025277"/>
      <w:bookmarkEnd w:id="7"/>
      <w:r w:rsidRPr="00EC52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t>Foundation skills essential to performance are explicit in the performance criteria of this unit of competency.</w:t>
            </w:r>
          </w:p>
        </w:tc>
      </w:tr>
    </w:tbl>
    <w:p w:rsidR="00000000" w:rsidRPr="00EC52F5" w:rsidP="00EC52F5">
      <w:pPr>
        <w:pStyle w:val="NoPaddingFontSize1"/>
      </w:pPr>
    </w:p>
    <w:p w:rsidR="00000000" w:rsidRPr="00EC52F5" w:rsidP="00EC52F5">
      <w:pPr>
        <w:pStyle w:val="AllowPageBreak"/>
      </w:pPr>
    </w:p>
    <w:p w:rsidR="00000000" w:rsidRPr="00EC52F5" w:rsidP="00EC52F5">
      <w:pPr>
        <w:pStyle w:val="Heading1"/>
      </w:pPr>
      <w:bookmarkStart w:id="8" w:name="O_1025278"/>
      <w:bookmarkEnd w:id="8"/>
      <w:r w:rsidRPr="00EC52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t>Range is restricted to essential operating conditions and any other variables essential to the work env</w:t>
            </w:r>
            <w:r w:rsidRPr="00EC52F5">
              <w:t>ironment.</w:t>
            </w:r>
          </w:p>
        </w:tc>
      </w:tr>
    </w:tbl>
    <w:p w:rsidR="00000000" w:rsidRPr="00EC52F5" w:rsidP="00EC52F5">
      <w:pPr>
        <w:pStyle w:val="NoPaddingFontSize1"/>
      </w:pPr>
    </w:p>
    <w:p w:rsidR="00000000" w:rsidRPr="00EC52F5" w:rsidP="00EC52F5">
      <w:pPr>
        <w:pStyle w:val="AllowPageBreak"/>
      </w:pPr>
    </w:p>
    <w:p w:rsidR="00000000" w:rsidRPr="00EC52F5" w:rsidP="00EC52F5">
      <w:pPr>
        <w:pStyle w:val="Heading1"/>
      </w:pPr>
      <w:bookmarkStart w:id="9" w:name="O_1025279"/>
      <w:bookmarkEnd w:id="9"/>
      <w:r w:rsidRPr="00EC52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2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F5" w:rsidP="00EC52F5">
            <w:pPr>
              <w:pStyle w:val="BodyText"/>
            </w:pPr>
            <w:r w:rsidRPr="00EC52F5">
              <w:t>No equivalent unit.</w:t>
            </w:r>
          </w:p>
        </w:tc>
      </w:tr>
    </w:tbl>
    <w:p w:rsidR="00000000" w:rsidRPr="00EC52F5" w:rsidP="00EC52F5">
      <w:pPr>
        <w:pStyle w:val="NoPaddingFontSize1"/>
      </w:pPr>
    </w:p>
    <w:p w:rsidR="00000000" w:rsidRPr="00EC52F5" w:rsidP="00EC52F5">
      <w:pPr>
        <w:pStyle w:val="AllowPageBreak"/>
      </w:pPr>
    </w:p>
    <w:p w:rsidR="00000000" w:rsidRPr="00EC52F5" w:rsidP="00EC52F5">
      <w:pPr>
        <w:pStyle w:val="Heading1"/>
      </w:pPr>
      <w:bookmarkStart w:id="10" w:name="O_1025286"/>
      <w:bookmarkEnd w:id="10"/>
      <w:r w:rsidRPr="00EC52F5">
        <w:t>Links</w:t>
      </w:r>
    </w:p>
    <w:p w:rsidR="00000000" w:rsidRPr="00EC52F5" w:rsidP="00CC6AD0">
      <w:pPr>
        <w:pStyle w:val="BodyText"/>
      </w:pPr>
      <w:r w:rsidRPr="00EC52F5">
        <w:t>AVI Training Package Companion Volume Implementati</w:t>
      </w:r>
      <w:r w:rsidRPr="00EC52F5">
        <w:t xml:space="preserve">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A1E6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C52F5" w:rsidP="00EC52F5"/>
    <w:sectPr w:rsidSect="00EC52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F5" w:rsidRPr="00CC6AD0" w:rsidP="00CC6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D0" w:rsidP="00EC5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AD0" w:rsidP="00EC5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6AD0" w:rsidP="00EC5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2F5" w:rsidRPr="00CC6AD0" w:rsidP="00CC6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D0" w:rsidRPr="002D2AF8" w:rsidP="00EC5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AVIF0017 Develop a risk management plan for beyond visual line of sight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C6AD0" w:rsidP="00EC5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2F5"/>
  </w:style>
  <w:style w:type="character" w:customStyle="1" w:styleId="Heading1Char">
    <w:name w:val="Heading 1 Char"/>
    <w:basedOn w:val="DefaultParagraphFont"/>
    <w:link w:val="Heading1"/>
    <w:rsid w:val="00EC5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2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52F5"/>
    <w:rPr>
      <w:b/>
      <w:spacing w:val="0"/>
    </w:rPr>
  </w:style>
  <w:style w:type="paragraph" w:customStyle="1" w:styleId="SuperHeading">
    <w:name w:val="SuperHeading"/>
    <w:basedOn w:val="Normal"/>
    <w:rsid w:val="00EC5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5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2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2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52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5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2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2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2F5"/>
    <w:rPr>
      <w:i/>
    </w:rPr>
  </w:style>
  <w:style w:type="paragraph" w:styleId="Caption">
    <w:name w:val="caption"/>
    <w:basedOn w:val="BodyText"/>
    <w:next w:val="Normal"/>
    <w:qFormat/>
    <w:rsid w:val="00EC5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2F5"/>
  </w:style>
  <w:style w:type="paragraph" w:styleId="TableofFigures">
    <w:name w:val="table of figures"/>
    <w:basedOn w:val="Normal"/>
    <w:next w:val="Normal"/>
    <w:semiHidden/>
    <w:rsid w:val="00EC5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2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52F5"/>
    <w:rPr>
      <w:rFonts w:ascii="Wingdings" w:hAnsi="Wingdings"/>
    </w:rPr>
  </w:style>
  <w:style w:type="paragraph" w:customStyle="1" w:styleId="TableHeading">
    <w:name w:val="Table Heading"/>
    <w:basedOn w:val="HeadingBase"/>
    <w:rsid w:val="00EC5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2F5"/>
    <w:rPr>
      <w:color w:val="0033CC"/>
      <w:u w:val="none"/>
    </w:rPr>
  </w:style>
  <w:style w:type="paragraph" w:customStyle="1" w:styleId="BodyTextRight">
    <w:name w:val="Body Text Right"/>
    <w:basedOn w:val="BodyText"/>
    <w:rsid w:val="00EC5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2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2F5"/>
    <w:rPr>
      <w:sz w:val="32"/>
    </w:rPr>
  </w:style>
  <w:style w:type="paragraph" w:customStyle="1" w:styleId="HeadingProcedure">
    <w:name w:val="Heading Procedure"/>
    <w:basedOn w:val="HeadingBase"/>
    <w:next w:val="Normal"/>
    <w:rsid w:val="00EC5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2F5"/>
    <w:pPr>
      <w:spacing w:before="60" w:after="60"/>
    </w:pPr>
  </w:style>
  <w:style w:type="paragraph" w:styleId="ListContinue">
    <w:name w:val="List Continue"/>
    <w:basedOn w:val="List"/>
    <w:rsid w:val="00EC52F5"/>
    <w:pPr>
      <w:ind w:firstLine="0"/>
    </w:pPr>
  </w:style>
  <w:style w:type="paragraph" w:customStyle="1" w:styleId="ListNote">
    <w:name w:val="List Note"/>
    <w:basedOn w:val="List"/>
    <w:rsid w:val="00EC5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2F5"/>
    <w:rPr>
      <w:rFonts w:ascii="Courier New" w:hAnsi="Courier New"/>
    </w:rPr>
  </w:style>
  <w:style w:type="paragraph" w:customStyle="1" w:styleId="NoteBullet">
    <w:name w:val="Note Bullet"/>
    <w:basedOn w:val="Note"/>
    <w:rsid w:val="00EC5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2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5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2F5"/>
    <w:rPr>
      <w:b/>
      <w:smallCaps/>
    </w:rPr>
  </w:style>
  <w:style w:type="paragraph" w:customStyle="1" w:styleId="TableListNumber">
    <w:name w:val="Table List Number"/>
    <w:basedOn w:val="ListNumber"/>
    <w:rsid w:val="00EC5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2F5"/>
    <w:pPr>
      <w:numPr>
        <w:numId w:val="7"/>
      </w:numPr>
    </w:pPr>
  </w:style>
  <w:style w:type="paragraph" w:customStyle="1" w:styleId="ListAlpha2">
    <w:name w:val="List Alpha 2"/>
    <w:basedOn w:val="List2"/>
    <w:rsid w:val="00EC52F5"/>
    <w:pPr>
      <w:numPr>
        <w:numId w:val="6"/>
      </w:numPr>
    </w:pPr>
  </w:style>
  <w:style w:type="paragraph" w:styleId="List2">
    <w:name w:val="List 2"/>
    <w:basedOn w:val="BodyText"/>
    <w:rsid w:val="00EC5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2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2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52F5"/>
    <w:pPr>
      <w:numPr>
        <w:numId w:val="2"/>
      </w:numPr>
    </w:pPr>
  </w:style>
  <w:style w:type="paragraph" w:styleId="ListContinue2">
    <w:name w:val="List Continue 2"/>
    <w:basedOn w:val="List2"/>
    <w:rsid w:val="00EC52F5"/>
    <w:pPr>
      <w:ind w:firstLine="0"/>
    </w:pPr>
  </w:style>
  <w:style w:type="paragraph" w:styleId="ListContinue3">
    <w:name w:val="List Continue 3"/>
    <w:basedOn w:val="List3"/>
    <w:rsid w:val="00EC52F5"/>
    <w:pPr>
      <w:ind w:left="1021" w:firstLine="0"/>
    </w:pPr>
  </w:style>
  <w:style w:type="paragraph" w:styleId="ListContinue4">
    <w:name w:val="List Continue 4"/>
    <w:basedOn w:val="List4"/>
    <w:rsid w:val="00EC52F5"/>
    <w:pPr>
      <w:ind w:firstLine="0"/>
    </w:pPr>
  </w:style>
  <w:style w:type="paragraph" w:styleId="ListContinue5">
    <w:name w:val="List Continue 5"/>
    <w:basedOn w:val="List5"/>
    <w:rsid w:val="00EC52F5"/>
    <w:pPr>
      <w:ind w:firstLine="0"/>
    </w:pPr>
  </w:style>
  <w:style w:type="paragraph" w:styleId="ListNumber3">
    <w:name w:val="List Number 3"/>
    <w:basedOn w:val="List3"/>
    <w:rsid w:val="00EC52F5"/>
    <w:pPr>
      <w:numPr>
        <w:numId w:val="3"/>
      </w:numPr>
    </w:pPr>
  </w:style>
  <w:style w:type="paragraph" w:styleId="ListNumber4">
    <w:name w:val="List Number 4"/>
    <w:basedOn w:val="List4"/>
    <w:rsid w:val="00EC52F5"/>
    <w:pPr>
      <w:numPr>
        <w:numId w:val="4"/>
      </w:numPr>
    </w:pPr>
  </w:style>
  <w:style w:type="paragraph" w:styleId="ListNumber5">
    <w:name w:val="List Number 5"/>
    <w:basedOn w:val="List5"/>
    <w:rsid w:val="00EC52F5"/>
    <w:pPr>
      <w:numPr>
        <w:numId w:val="5"/>
      </w:numPr>
    </w:pPr>
  </w:style>
  <w:style w:type="paragraph" w:styleId="BlockText">
    <w:name w:val="Block Text"/>
    <w:basedOn w:val="Normal"/>
    <w:rsid w:val="00EC5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2F5"/>
    <w:rPr>
      <w:sz w:val="16"/>
      <w:vertAlign w:val="superscript"/>
    </w:rPr>
  </w:style>
  <w:style w:type="character" w:customStyle="1" w:styleId="Symbols">
    <w:name w:val="Symbols"/>
    <w:basedOn w:val="DefaultParagraphFont"/>
    <w:rsid w:val="00EC52F5"/>
    <w:rPr>
      <w:rFonts w:ascii="Symbol" w:hAnsi="Symbol"/>
    </w:rPr>
  </w:style>
  <w:style w:type="character" w:customStyle="1" w:styleId="MenuOptions">
    <w:name w:val="Menu Options"/>
    <w:basedOn w:val="DefaultParagraphFont"/>
    <w:rsid w:val="00EC5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2F5"/>
    <w:rPr>
      <w:b/>
    </w:rPr>
  </w:style>
  <w:style w:type="character" w:customStyle="1" w:styleId="Underlined">
    <w:name w:val="Underlined"/>
    <w:basedOn w:val="DefaultParagraphFont"/>
    <w:rsid w:val="00EC52F5"/>
    <w:rPr>
      <w:u w:val="single"/>
    </w:rPr>
  </w:style>
  <w:style w:type="paragraph" w:customStyle="1" w:styleId="TableBodyTextRight">
    <w:name w:val="Table Body Text Right"/>
    <w:basedOn w:val="TableBodyText"/>
    <w:rsid w:val="00EC5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2F5"/>
    <w:rPr>
      <w:sz w:val="18"/>
    </w:rPr>
  </w:style>
  <w:style w:type="paragraph" w:customStyle="1" w:styleId="BodySmallRight">
    <w:name w:val="Body Small Right"/>
    <w:basedOn w:val="BodyTextRight"/>
    <w:rsid w:val="00EC52F5"/>
    <w:rPr>
      <w:sz w:val="18"/>
      <w:szCs w:val="18"/>
    </w:rPr>
  </w:style>
  <w:style w:type="paragraph" w:customStyle="1" w:styleId="MarginEdition">
    <w:name w:val="Margin Edition"/>
    <w:basedOn w:val="MarginNote"/>
    <w:rsid w:val="00EC5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2F5"/>
    <w:rPr>
      <w:sz w:val="2"/>
      <w:szCs w:val="2"/>
    </w:rPr>
  </w:style>
  <w:style w:type="character" w:customStyle="1" w:styleId="Small">
    <w:name w:val="Small"/>
    <w:basedOn w:val="DefaultParagraphFont"/>
    <w:rsid w:val="00EC52F5"/>
    <w:rPr>
      <w:sz w:val="16"/>
    </w:rPr>
  </w:style>
  <w:style w:type="paragraph" w:customStyle="1" w:styleId="WideTable">
    <w:name w:val="Wide Table"/>
    <w:basedOn w:val="Normal"/>
    <w:rsid w:val="00EC5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2F5"/>
  </w:style>
  <w:style w:type="paragraph" w:styleId="Quote">
    <w:name w:val="Quote"/>
    <w:basedOn w:val="Heading1"/>
    <w:link w:val="QuoteChar"/>
    <w:qFormat/>
    <w:rsid w:val="00EC5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2F5"/>
    <w:pPr>
      <w:pageBreakBefore/>
    </w:pPr>
  </w:style>
  <w:style w:type="paragraph" w:customStyle="1" w:styleId="Border">
    <w:name w:val="Border"/>
    <w:basedOn w:val="Normal"/>
    <w:qFormat/>
    <w:rsid w:val="00EC5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2F5"/>
    <w:rPr>
      <w:u w:val="single"/>
    </w:rPr>
  </w:style>
  <w:style w:type="character" w:customStyle="1" w:styleId="BoldandItalics">
    <w:name w:val="Bold and Italics"/>
    <w:qFormat/>
    <w:rsid w:val="00EC52F5"/>
    <w:rPr>
      <w:b/>
      <w:i/>
      <w:u w:val="none"/>
    </w:rPr>
  </w:style>
  <w:style w:type="paragraph" w:styleId="BalloonText">
    <w:name w:val="Balloon Text"/>
    <w:basedOn w:val="Normal"/>
    <w:link w:val="BalloonTextChar"/>
    <w:rsid w:val="00EC5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2F5"/>
    <w:pPr>
      <w:spacing w:before="0" w:after="0"/>
    </w:pPr>
  </w:style>
  <w:style w:type="paragraph" w:customStyle="1" w:styleId="BodyTextBold">
    <w:name w:val="Body Text Bold"/>
    <w:basedOn w:val="BodyText"/>
    <w:qFormat/>
    <w:rsid w:val="00EC52F5"/>
    <w:rPr>
      <w:b/>
    </w:rPr>
  </w:style>
  <w:style w:type="character" w:styleId="Hyperlink">
    <w:name w:val="Hyperlink"/>
    <w:basedOn w:val="DefaultParagraphFont"/>
    <w:uiPriority w:val="99"/>
    <w:unhideWhenUsed/>
    <w:rsid w:val="00CC6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3722</Characters>
  <Application>Microsoft Office Word</Application>
  <DocSecurity>0</DocSecurity>
  <Lines>169</Lines>
  <Paragraphs>84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AVIF0017 Develop a risk management plan for beyond visual line of sight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2022-10-20T02:46:00Z</dcterms:created>
  <dcterms:modified xsi:type="dcterms:W3CDTF">2022-10-20T02:46:00Z</dcterms:modified>
</cp:coreProperties>
</file>