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B83" w:rsidP="00DD6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AVIF0016 Manage network data links</w:t>
      </w:r>
      <w:r>
        <w:fldChar w:fldCharType="end"/>
      </w:r>
    </w:p>
    <w:p w:rsidR="00DD6B83" w:rsidP="00DD6B83">
      <w:pPr>
        <w:pStyle w:val="Version"/>
        <w:sectPr w:rsidSect="00510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FE8" w:rsidP="00510FE8">
      <w:pPr>
        <w:pStyle w:val="SuperHeading"/>
      </w:pPr>
      <w:r w:rsidRPr="00510FE8">
        <w:t>AVIF0016 Manage network data links</w:t>
      </w:r>
    </w:p>
    <w:p w:rsidR="00000000" w:rsidRPr="00510FE8" w:rsidP="00510FE8">
      <w:pPr>
        <w:pStyle w:val="Heading1"/>
      </w:pPr>
      <w:bookmarkStart w:id="1" w:name="O_1025252"/>
      <w:bookmarkEnd w:id="1"/>
      <w:r w:rsidRPr="00510F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Release 1. This is the first release of this unit of competency in the AVI Aviation Training Package.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2" w:name="O_1025253"/>
      <w:bookmarkEnd w:id="2"/>
      <w:r w:rsidRPr="00510F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This unit involves the skills and knowledge required to set up and monitor networks and data links w</w:t>
            </w:r>
            <w:r w:rsidRPr="00510FE8">
              <w:t>ith unmanned aircraft systems beyond visual line of sight (BVLOS) in compliance with relevant regulatory requirements of the Civil Aviation Safety Authority (CASA) and international aviation operating standards.</w:t>
            </w:r>
          </w:p>
          <w:p w:rsidR="00000000" w:rsidRPr="00510FE8" w:rsidP="00510FE8">
            <w:pPr>
              <w:pStyle w:val="BodyText"/>
            </w:pPr>
            <w:r w:rsidRPr="00510FE8">
              <w:t>It includes maintaining aviation communicati</w:t>
            </w:r>
            <w:r w:rsidRPr="00510FE8">
              <w:t>on and data links, managing routine and emergency airborne situations.</w:t>
            </w:r>
          </w:p>
          <w:p w:rsidR="00000000" w:rsidRPr="00510FE8" w:rsidP="00510FE8">
            <w:pPr>
              <w:pStyle w:val="BodyText"/>
            </w:pPr>
            <w:r w:rsidRPr="00510FE8">
              <w:t>This unit addresses aviation technical skill requirements (physical, mental and task-management abilities) related to aircraft operational duties of flight dispatch and flight operation</w:t>
            </w:r>
            <w:r w:rsidRPr="00510FE8">
              <w:t>s support personnel, and contributes to safe and effective performance in complex aviation operational environments.</w:t>
            </w:r>
          </w:p>
          <w:p w:rsidR="00000000" w:rsidRPr="00510FE8" w:rsidP="00510FE8">
            <w:pPr>
              <w:pStyle w:val="BodyText"/>
            </w:pPr>
            <w:r w:rsidRPr="00510FE8">
              <w:t>Operations are conducted as part of commercial and military aircraft activities across a variety of operational contexts within the Austral</w:t>
            </w:r>
            <w:r w:rsidRPr="00510FE8">
              <w:t>ian aviation industry.</w:t>
            </w:r>
          </w:p>
          <w:p w:rsidR="00000000" w:rsidRPr="00510FE8" w:rsidP="00510FE8">
            <w:pPr>
              <w:pStyle w:val="BodyText"/>
            </w:pPr>
            <w:r w:rsidRPr="00510FE8">
              <w:t>Work is performed independently or under limited supervision as a single operator or within a team environment.</w:t>
            </w:r>
          </w:p>
          <w:p w:rsidR="00000000" w:rsidRPr="00510FE8" w:rsidP="00510FE8">
            <w:pPr>
              <w:pStyle w:val="BodyText"/>
            </w:pPr>
            <w:r w:rsidRPr="00510FE8">
              <w:t>Licensing, legislative, regulatory or certification requirements are applicable to this unit.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3" w:name="O_1025254"/>
      <w:bookmarkEnd w:id="3"/>
      <w:r w:rsidRPr="00510FE8">
        <w:t>Pre-re</w:t>
      </w:r>
      <w:r w:rsidRPr="00510FE8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Not applicable.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4" w:name="O_1025255"/>
      <w:bookmarkEnd w:id="4"/>
      <w:r w:rsidRPr="00510F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Y – Aircraft Operations and Traffic Management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5" w:name="O_1025256"/>
      <w:bookmarkEnd w:id="5"/>
      <w:r w:rsidRPr="00510F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Not applicable.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6" w:name="O_1025257"/>
      <w:bookmarkEnd w:id="6"/>
      <w:r w:rsidRPr="00510F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PERFORMANCE CRITERIA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Performance criteria describe the performance needed to demonstrate achievement of the element.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Set up aviation networks and data links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The extent of the network to be set up is determined from flight plan and/or in consultation with appropriate persons.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Data network links are set up using a range of appropriate transmitting and receiving methods and protocols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Consideration is given to the technical factors that will have an impact on the network connections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Risk management strategies are determined with relevant team members where available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Maintain aviation networks and data links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Data network li</w:t>
            </w:r>
            <w:r w:rsidRPr="00510FE8">
              <w:t>nks are monitored and maintained throughout flight support activities using a range of appropriate transmitting and receiving methods and protocols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Voice and data communication links with emergency response agencies are monitored and maintained thro</w:t>
            </w:r>
            <w:r w:rsidRPr="00510FE8">
              <w:t>ughout flight using a range of appropriate transmitting and receiving methods and protocols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Aircraft position information and reports are routinely monitored and data communication links within flight support monitoring systems updated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Aircraft communication links are continuously monitored and appropriate voice and data communication failure response plans are implemented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Manage unanticipated airborne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Unanticipated severe weather penetration effects are evaluated again</w:t>
            </w:r>
            <w:r w:rsidRPr="00510FE8">
              <w:t>st flight plan and amendments are made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High terrain transit performance calculations and effects on flight performance are addressed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rPr>
                <w:rStyle w:val="SpecialBold"/>
              </w:rPr>
              <w:t>Manage contingencies with networks beyond visual line of sight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Overdue position reports are responded to in accordance with regulatory and workplace requirements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Overdue at destination response actions are implemented in accordance with regulatory and workplace requirements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Contingency plans for aircraft power exhaustion are implemented and coordination with emergency response agencies is maintained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Unlawful interference with aviation and aircraft flight safety is identified and managed in accordance with regulatory an</w:t>
            </w:r>
            <w:r w:rsidRPr="00510FE8">
              <w:t>d workplace requirements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t>Emergency landing procedures are implemented during aircraft emergency situations</w:t>
            </w:r>
          </w:p>
        </w:tc>
      </w:tr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E8">
            <w:pPr>
              <w:pStyle w:val="BodyText"/>
              <w:rPr>
                <w:lang w:val="en-NZ"/>
              </w:rPr>
            </w:pPr>
            <w:r w:rsidRPr="00510FE8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Coordination and liaison with retrieval crew is maintained during aircraft emergency situations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7" w:name="O_1025258"/>
      <w:bookmarkEnd w:id="7"/>
      <w:r w:rsidRPr="00510F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Foundation skills essential to performance are explicit in the performance criteria of this unit of competency.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8" w:name="O_1025259"/>
      <w:bookmarkEnd w:id="8"/>
      <w:r w:rsidRPr="00510F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Range is restricted to essential operating conditions and any other variables essential to the work env</w:t>
            </w:r>
            <w:r w:rsidRPr="00510FE8">
              <w:t>ironment.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9" w:name="O_1025260"/>
      <w:bookmarkEnd w:id="9"/>
      <w:r w:rsidRPr="00510F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E8" w:rsidP="00510FE8">
            <w:pPr>
              <w:pStyle w:val="BodyText"/>
            </w:pPr>
            <w:r w:rsidRPr="00510FE8">
              <w:t>No equivalent unit.</w:t>
            </w:r>
          </w:p>
        </w:tc>
      </w:tr>
    </w:tbl>
    <w:p w:rsidR="00000000" w:rsidRPr="00510FE8" w:rsidP="00510FE8">
      <w:pPr>
        <w:pStyle w:val="NoPaddingFontSize1"/>
      </w:pPr>
    </w:p>
    <w:p w:rsidR="00000000" w:rsidRPr="00510FE8" w:rsidP="00510FE8">
      <w:pPr>
        <w:pStyle w:val="AllowPageBreak"/>
      </w:pPr>
    </w:p>
    <w:p w:rsidR="00000000" w:rsidRPr="00510FE8" w:rsidP="00510FE8">
      <w:pPr>
        <w:pStyle w:val="Heading1"/>
      </w:pPr>
      <w:bookmarkStart w:id="10" w:name="O_1025267"/>
      <w:bookmarkEnd w:id="10"/>
      <w:r w:rsidRPr="00510FE8">
        <w:t>Links</w:t>
      </w:r>
    </w:p>
    <w:p w:rsidR="00000000" w:rsidRPr="00510FE8" w:rsidP="00DD6B83">
      <w:pPr>
        <w:pStyle w:val="BodyText"/>
      </w:pPr>
      <w:r w:rsidRPr="00510FE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B6A5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10FE8" w:rsidP="00510FE8"/>
    <w:sectPr w:rsidSect="00510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E8" w:rsidRPr="00DD6B83" w:rsidP="00DD6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83" w:rsidP="00510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B83" w:rsidP="00510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6B83" w:rsidP="00510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FE8" w:rsidRPr="00DD6B83" w:rsidP="00DD6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83" w:rsidRPr="002D2AF8" w:rsidP="00510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AVIF0016 Manage network data links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D6B83" w:rsidP="00510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FE8"/>
  </w:style>
  <w:style w:type="character" w:customStyle="1" w:styleId="Heading1Char">
    <w:name w:val="Heading 1 Char"/>
    <w:basedOn w:val="DefaultParagraphFont"/>
    <w:link w:val="Heading1"/>
    <w:rsid w:val="00510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F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0FE8"/>
    <w:rPr>
      <w:b/>
      <w:spacing w:val="0"/>
    </w:rPr>
  </w:style>
  <w:style w:type="paragraph" w:customStyle="1" w:styleId="SuperHeading">
    <w:name w:val="SuperHeading"/>
    <w:basedOn w:val="Normal"/>
    <w:rsid w:val="00510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0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F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0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F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FE8"/>
    <w:rPr>
      <w:i/>
    </w:rPr>
  </w:style>
  <w:style w:type="paragraph" w:styleId="Caption">
    <w:name w:val="caption"/>
    <w:basedOn w:val="BodyText"/>
    <w:next w:val="Normal"/>
    <w:qFormat/>
    <w:rsid w:val="00510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FE8"/>
  </w:style>
  <w:style w:type="paragraph" w:styleId="TableofFigures">
    <w:name w:val="table of figures"/>
    <w:basedOn w:val="Normal"/>
    <w:next w:val="Normal"/>
    <w:semiHidden/>
    <w:rsid w:val="00510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F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0FE8"/>
    <w:rPr>
      <w:rFonts w:ascii="Wingdings" w:hAnsi="Wingdings"/>
    </w:rPr>
  </w:style>
  <w:style w:type="paragraph" w:customStyle="1" w:styleId="TableHeading">
    <w:name w:val="Table Heading"/>
    <w:basedOn w:val="HeadingBase"/>
    <w:rsid w:val="00510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FE8"/>
    <w:rPr>
      <w:color w:val="0033CC"/>
      <w:u w:val="none"/>
    </w:rPr>
  </w:style>
  <w:style w:type="paragraph" w:customStyle="1" w:styleId="BodyTextRight">
    <w:name w:val="Body Text Right"/>
    <w:basedOn w:val="BodyText"/>
    <w:rsid w:val="00510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F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FE8"/>
    <w:rPr>
      <w:sz w:val="32"/>
    </w:rPr>
  </w:style>
  <w:style w:type="paragraph" w:customStyle="1" w:styleId="HeadingProcedure">
    <w:name w:val="Heading Procedure"/>
    <w:basedOn w:val="HeadingBase"/>
    <w:next w:val="Normal"/>
    <w:rsid w:val="00510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FE8"/>
    <w:pPr>
      <w:spacing w:before="60" w:after="60"/>
    </w:pPr>
  </w:style>
  <w:style w:type="paragraph" w:styleId="ListContinue">
    <w:name w:val="List Continue"/>
    <w:basedOn w:val="List"/>
    <w:rsid w:val="00510FE8"/>
    <w:pPr>
      <w:ind w:firstLine="0"/>
    </w:pPr>
  </w:style>
  <w:style w:type="paragraph" w:customStyle="1" w:styleId="ListNote">
    <w:name w:val="List Note"/>
    <w:basedOn w:val="List"/>
    <w:rsid w:val="00510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FE8"/>
    <w:rPr>
      <w:rFonts w:ascii="Courier New" w:hAnsi="Courier New"/>
    </w:rPr>
  </w:style>
  <w:style w:type="paragraph" w:customStyle="1" w:styleId="NoteBullet">
    <w:name w:val="Note Bullet"/>
    <w:basedOn w:val="Note"/>
    <w:rsid w:val="00510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F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0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FE8"/>
    <w:rPr>
      <w:b/>
      <w:smallCaps/>
    </w:rPr>
  </w:style>
  <w:style w:type="paragraph" w:customStyle="1" w:styleId="TableListNumber">
    <w:name w:val="Table List Number"/>
    <w:basedOn w:val="ListNumber"/>
    <w:rsid w:val="00510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FE8"/>
    <w:pPr>
      <w:numPr>
        <w:numId w:val="7"/>
      </w:numPr>
    </w:pPr>
  </w:style>
  <w:style w:type="paragraph" w:customStyle="1" w:styleId="ListAlpha2">
    <w:name w:val="List Alpha 2"/>
    <w:basedOn w:val="List2"/>
    <w:rsid w:val="00510FE8"/>
    <w:pPr>
      <w:numPr>
        <w:numId w:val="6"/>
      </w:numPr>
    </w:pPr>
  </w:style>
  <w:style w:type="paragraph" w:styleId="List2">
    <w:name w:val="List 2"/>
    <w:basedOn w:val="BodyText"/>
    <w:rsid w:val="00510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F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F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0FE8"/>
    <w:pPr>
      <w:numPr>
        <w:numId w:val="2"/>
      </w:numPr>
    </w:pPr>
  </w:style>
  <w:style w:type="paragraph" w:styleId="ListContinue2">
    <w:name w:val="List Continue 2"/>
    <w:basedOn w:val="List2"/>
    <w:rsid w:val="00510FE8"/>
    <w:pPr>
      <w:ind w:firstLine="0"/>
    </w:pPr>
  </w:style>
  <w:style w:type="paragraph" w:styleId="ListContinue3">
    <w:name w:val="List Continue 3"/>
    <w:basedOn w:val="List3"/>
    <w:rsid w:val="00510FE8"/>
    <w:pPr>
      <w:ind w:left="1021" w:firstLine="0"/>
    </w:pPr>
  </w:style>
  <w:style w:type="paragraph" w:styleId="ListContinue4">
    <w:name w:val="List Continue 4"/>
    <w:basedOn w:val="List4"/>
    <w:rsid w:val="00510FE8"/>
    <w:pPr>
      <w:ind w:firstLine="0"/>
    </w:pPr>
  </w:style>
  <w:style w:type="paragraph" w:styleId="ListContinue5">
    <w:name w:val="List Continue 5"/>
    <w:basedOn w:val="List5"/>
    <w:rsid w:val="00510FE8"/>
    <w:pPr>
      <w:ind w:firstLine="0"/>
    </w:pPr>
  </w:style>
  <w:style w:type="paragraph" w:styleId="ListNumber3">
    <w:name w:val="List Number 3"/>
    <w:basedOn w:val="List3"/>
    <w:rsid w:val="00510FE8"/>
    <w:pPr>
      <w:numPr>
        <w:numId w:val="3"/>
      </w:numPr>
    </w:pPr>
  </w:style>
  <w:style w:type="paragraph" w:styleId="ListNumber4">
    <w:name w:val="List Number 4"/>
    <w:basedOn w:val="List4"/>
    <w:rsid w:val="00510FE8"/>
    <w:pPr>
      <w:numPr>
        <w:numId w:val="4"/>
      </w:numPr>
    </w:pPr>
  </w:style>
  <w:style w:type="paragraph" w:styleId="ListNumber5">
    <w:name w:val="List Number 5"/>
    <w:basedOn w:val="List5"/>
    <w:rsid w:val="00510FE8"/>
    <w:pPr>
      <w:numPr>
        <w:numId w:val="5"/>
      </w:numPr>
    </w:pPr>
  </w:style>
  <w:style w:type="paragraph" w:styleId="BlockText">
    <w:name w:val="Block Text"/>
    <w:basedOn w:val="Normal"/>
    <w:rsid w:val="00510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FE8"/>
    <w:rPr>
      <w:sz w:val="16"/>
      <w:vertAlign w:val="superscript"/>
    </w:rPr>
  </w:style>
  <w:style w:type="character" w:customStyle="1" w:styleId="Symbols">
    <w:name w:val="Symbols"/>
    <w:basedOn w:val="DefaultParagraphFont"/>
    <w:rsid w:val="00510FE8"/>
    <w:rPr>
      <w:rFonts w:ascii="Symbol" w:hAnsi="Symbol"/>
    </w:rPr>
  </w:style>
  <w:style w:type="character" w:customStyle="1" w:styleId="MenuOptions">
    <w:name w:val="Menu Options"/>
    <w:basedOn w:val="DefaultParagraphFont"/>
    <w:rsid w:val="00510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FE8"/>
    <w:rPr>
      <w:b/>
    </w:rPr>
  </w:style>
  <w:style w:type="character" w:customStyle="1" w:styleId="Underlined">
    <w:name w:val="Underlined"/>
    <w:basedOn w:val="DefaultParagraphFont"/>
    <w:rsid w:val="00510FE8"/>
    <w:rPr>
      <w:u w:val="single"/>
    </w:rPr>
  </w:style>
  <w:style w:type="paragraph" w:customStyle="1" w:styleId="TableBodyTextRight">
    <w:name w:val="Table Body Text Right"/>
    <w:basedOn w:val="TableBodyText"/>
    <w:rsid w:val="00510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FE8"/>
    <w:rPr>
      <w:sz w:val="18"/>
    </w:rPr>
  </w:style>
  <w:style w:type="paragraph" w:customStyle="1" w:styleId="BodySmallRight">
    <w:name w:val="Body Small Right"/>
    <w:basedOn w:val="BodyTextRight"/>
    <w:rsid w:val="00510FE8"/>
    <w:rPr>
      <w:sz w:val="18"/>
      <w:szCs w:val="18"/>
    </w:rPr>
  </w:style>
  <w:style w:type="paragraph" w:customStyle="1" w:styleId="MarginEdition">
    <w:name w:val="Margin Edition"/>
    <w:basedOn w:val="MarginNote"/>
    <w:rsid w:val="00510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FE8"/>
    <w:rPr>
      <w:sz w:val="2"/>
      <w:szCs w:val="2"/>
    </w:rPr>
  </w:style>
  <w:style w:type="character" w:customStyle="1" w:styleId="Small">
    <w:name w:val="Small"/>
    <w:basedOn w:val="DefaultParagraphFont"/>
    <w:rsid w:val="00510FE8"/>
    <w:rPr>
      <w:sz w:val="16"/>
    </w:rPr>
  </w:style>
  <w:style w:type="paragraph" w:customStyle="1" w:styleId="WideTable">
    <w:name w:val="Wide Table"/>
    <w:basedOn w:val="Normal"/>
    <w:rsid w:val="00510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FE8"/>
  </w:style>
  <w:style w:type="paragraph" w:styleId="Quote">
    <w:name w:val="Quote"/>
    <w:basedOn w:val="Heading1"/>
    <w:link w:val="QuoteChar"/>
    <w:qFormat/>
    <w:rsid w:val="00510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FE8"/>
    <w:pPr>
      <w:pageBreakBefore/>
    </w:pPr>
  </w:style>
  <w:style w:type="paragraph" w:customStyle="1" w:styleId="Border">
    <w:name w:val="Border"/>
    <w:basedOn w:val="Normal"/>
    <w:qFormat/>
    <w:rsid w:val="00510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FE8"/>
    <w:rPr>
      <w:u w:val="single"/>
    </w:rPr>
  </w:style>
  <w:style w:type="character" w:customStyle="1" w:styleId="BoldandItalics">
    <w:name w:val="Bold and Italics"/>
    <w:qFormat/>
    <w:rsid w:val="00510FE8"/>
    <w:rPr>
      <w:b/>
      <w:i/>
      <w:u w:val="none"/>
    </w:rPr>
  </w:style>
  <w:style w:type="paragraph" w:styleId="BalloonText">
    <w:name w:val="Balloon Text"/>
    <w:basedOn w:val="Normal"/>
    <w:link w:val="BalloonTextChar"/>
    <w:rsid w:val="00510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FE8"/>
    <w:pPr>
      <w:spacing w:before="0" w:after="0"/>
    </w:pPr>
  </w:style>
  <w:style w:type="paragraph" w:customStyle="1" w:styleId="BodyTextBold">
    <w:name w:val="Body Text Bold"/>
    <w:basedOn w:val="BodyText"/>
    <w:qFormat/>
    <w:rsid w:val="00510FE8"/>
    <w:rPr>
      <w:b/>
    </w:rPr>
  </w:style>
  <w:style w:type="character" w:styleId="Hyperlink">
    <w:name w:val="Hyperlink"/>
    <w:basedOn w:val="DefaultParagraphFont"/>
    <w:uiPriority w:val="99"/>
    <w:unhideWhenUsed/>
    <w:rsid w:val="00DD6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3928</Characters>
  <Application>Microsoft Office Word</Application>
  <DocSecurity>0</DocSecurity>
  <Lines>170</Lines>
  <Paragraphs>85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AVIF0016 Manage network data links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2022-10-20T02:23:00Z</dcterms:created>
  <dcterms:modified xsi:type="dcterms:W3CDTF">2022-10-20T02:23:00Z</dcterms:modified>
</cp:coreProperties>
</file>