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092" w:rsidP="006770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AVIF0016 Manage network data links</w:t>
      </w:r>
      <w:r>
        <w:fldChar w:fldCharType="end"/>
      </w:r>
    </w:p>
    <w:p w:rsidR="00677092" w:rsidP="00677092">
      <w:pPr>
        <w:pStyle w:val="Version"/>
        <w:sectPr w:rsidSect="005562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6274" w:rsidP="00556274">
      <w:pPr>
        <w:pStyle w:val="SuperHeading"/>
      </w:pPr>
      <w:r w:rsidRPr="00556274">
        <w:t>AVIF0016 Manage network data links</w:t>
      </w:r>
    </w:p>
    <w:p w:rsidR="00000000" w:rsidRPr="00556274" w:rsidP="00556274">
      <w:pPr>
        <w:pStyle w:val="Heading1"/>
      </w:pPr>
      <w:bookmarkStart w:id="1" w:name="O_1025252"/>
      <w:bookmarkEnd w:id="1"/>
      <w:r w:rsidRPr="005562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 w:rsidP="00556274">
            <w:pPr>
              <w:pStyle w:val="BodyText"/>
            </w:pPr>
            <w:r w:rsidRPr="00556274">
              <w:t>Release 1. This is the first release of this unit of competency in the AVI Aviation Training Package.</w:t>
            </w:r>
          </w:p>
        </w:tc>
      </w:tr>
    </w:tbl>
    <w:p w:rsidR="00000000" w:rsidRPr="00556274" w:rsidP="00556274">
      <w:pPr>
        <w:pStyle w:val="NoPaddingFontSize1"/>
      </w:pPr>
    </w:p>
    <w:p w:rsidR="00000000" w:rsidRPr="00556274" w:rsidP="00556274">
      <w:pPr>
        <w:pStyle w:val="AllowPageBreak"/>
      </w:pPr>
    </w:p>
    <w:p w:rsidR="00000000" w:rsidRPr="00556274" w:rsidP="00556274">
      <w:pPr>
        <w:pStyle w:val="Heading1"/>
      </w:pPr>
      <w:bookmarkStart w:id="2" w:name="O_1025253"/>
      <w:bookmarkEnd w:id="2"/>
      <w:r w:rsidRPr="0055627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 w:rsidP="00556274">
            <w:pPr>
              <w:pStyle w:val="BodyText"/>
            </w:pPr>
            <w:r w:rsidRPr="00556274">
              <w:t>This unit involves the skills and knowledge required to set up and monitor networks and data links w</w:t>
            </w:r>
            <w:r w:rsidRPr="00556274">
              <w:t>ith unmanned aircraft systems beyond visual line of sight (BVLOS) in compliance with relevant regulatory requirements of the Civil Aviation Safety Authority (CASA) and international aviation operating standards.</w:t>
            </w:r>
          </w:p>
          <w:p w:rsidR="00000000" w:rsidRPr="00556274" w:rsidP="00556274">
            <w:pPr>
              <w:pStyle w:val="BodyText"/>
            </w:pPr>
            <w:r w:rsidRPr="00556274">
              <w:t>It includes maintaining aviation communicati</w:t>
            </w:r>
            <w:r w:rsidRPr="00556274">
              <w:t>on and data links, managing routine and emergency airborne situations.</w:t>
            </w:r>
          </w:p>
          <w:p w:rsidR="00000000" w:rsidRPr="00556274" w:rsidP="00556274">
            <w:pPr>
              <w:pStyle w:val="BodyText"/>
            </w:pPr>
            <w:r w:rsidRPr="00556274">
              <w:t>This unit addresses aviation technical skill requirements (physical, mental and task-management abilities) related to aircraft operational duties of flight dispatch and flight operation</w:t>
            </w:r>
            <w:r w:rsidRPr="00556274">
              <w:t>s support personnel, and contributes to safe and effective performance in complex aviation operational environments.</w:t>
            </w:r>
          </w:p>
          <w:p w:rsidR="00000000" w:rsidRPr="00556274" w:rsidP="00556274">
            <w:pPr>
              <w:pStyle w:val="BodyText"/>
            </w:pPr>
            <w:r w:rsidRPr="00556274">
              <w:t>Operations are conducted as part of commercial and military aircraft activities across a variety of operational contexts within the Austral</w:t>
            </w:r>
            <w:r w:rsidRPr="00556274">
              <w:t>ian aviation industry.</w:t>
            </w:r>
          </w:p>
          <w:p w:rsidR="00000000" w:rsidRPr="00556274" w:rsidP="00556274">
            <w:pPr>
              <w:pStyle w:val="BodyText"/>
            </w:pPr>
            <w:r w:rsidRPr="00556274">
              <w:t>Work is performed independently or under limited supervision as a single operator or within a team environment.</w:t>
            </w:r>
          </w:p>
          <w:p w:rsidR="00000000" w:rsidRPr="00556274" w:rsidP="00556274">
            <w:pPr>
              <w:pStyle w:val="BodyText"/>
            </w:pPr>
            <w:r w:rsidRPr="00556274">
              <w:t>Licensing, legislative, regulatory or certification requirements are applicable to this unit.</w:t>
            </w:r>
          </w:p>
        </w:tc>
      </w:tr>
    </w:tbl>
    <w:p w:rsidR="00000000" w:rsidRPr="00556274" w:rsidP="00556274">
      <w:pPr>
        <w:pStyle w:val="NoPaddingFontSize1"/>
      </w:pPr>
    </w:p>
    <w:p w:rsidR="00000000" w:rsidRPr="00556274" w:rsidP="00556274">
      <w:pPr>
        <w:pStyle w:val="AllowPageBreak"/>
      </w:pPr>
    </w:p>
    <w:p w:rsidR="00000000" w:rsidRPr="00556274" w:rsidP="00556274">
      <w:pPr>
        <w:pStyle w:val="Heading1"/>
      </w:pPr>
      <w:bookmarkStart w:id="3" w:name="O_1025254"/>
      <w:bookmarkEnd w:id="3"/>
      <w:r w:rsidRPr="00556274">
        <w:t>Pre-re</w:t>
      </w:r>
      <w:r w:rsidRPr="00556274">
        <w:t>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 w:rsidP="00556274">
            <w:pPr>
              <w:pStyle w:val="BodyText"/>
            </w:pPr>
            <w:r w:rsidRPr="00556274">
              <w:t>Not applicable.</w:t>
            </w:r>
          </w:p>
        </w:tc>
      </w:tr>
    </w:tbl>
    <w:p w:rsidR="00000000" w:rsidRPr="00556274" w:rsidP="00556274">
      <w:pPr>
        <w:pStyle w:val="NoPaddingFontSize1"/>
      </w:pPr>
    </w:p>
    <w:p w:rsidR="00000000" w:rsidRPr="00556274" w:rsidP="00556274">
      <w:pPr>
        <w:pStyle w:val="AllowPageBreak"/>
      </w:pPr>
    </w:p>
    <w:p w:rsidR="00000000" w:rsidRPr="00556274" w:rsidP="00556274">
      <w:pPr>
        <w:pStyle w:val="Heading1"/>
      </w:pPr>
      <w:bookmarkStart w:id="4" w:name="O_1025255"/>
      <w:bookmarkEnd w:id="4"/>
      <w:r w:rsidRPr="005562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 w:rsidP="00556274">
            <w:pPr>
              <w:pStyle w:val="BodyText"/>
            </w:pPr>
            <w:r w:rsidRPr="00556274">
              <w:t>Y – Aircraft Operations and Traffic Management</w:t>
            </w:r>
          </w:p>
        </w:tc>
      </w:tr>
    </w:tbl>
    <w:p w:rsidR="00000000" w:rsidRPr="00556274" w:rsidP="00556274">
      <w:pPr>
        <w:pStyle w:val="NoPaddingFontSize1"/>
      </w:pPr>
    </w:p>
    <w:p w:rsidR="00000000" w:rsidRPr="00556274" w:rsidP="00556274">
      <w:pPr>
        <w:pStyle w:val="AllowPageBreak"/>
      </w:pPr>
    </w:p>
    <w:p w:rsidR="00000000" w:rsidRPr="00556274" w:rsidP="00556274">
      <w:pPr>
        <w:pStyle w:val="Heading1"/>
      </w:pPr>
      <w:bookmarkStart w:id="5" w:name="O_1025256"/>
      <w:bookmarkEnd w:id="5"/>
      <w:r w:rsidRPr="0055627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 w:rsidP="00556274">
            <w:pPr>
              <w:pStyle w:val="BodyText"/>
            </w:pPr>
            <w:r w:rsidRPr="00556274">
              <w:t>Not applicable.</w:t>
            </w:r>
          </w:p>
        </w:tc>
      </w:tr>
    </w:tbl>
    <w:p w:rsidR="00000000" w:rsidRPr="00556274" w:rsidP="00556274">
      <w:pPr>
        <w:pStyle w:val="NoPaddingFontSize1"/>
      </w:pPr>
    </w:p>
    <w:p w:rsidR="00000000" w:rsidRPr="00556274" w:rsidP="00556274">
      <w:pPr>
        <w:pStyle w:val="AllowPageBreak"/>
      </w:pPr>
    </w:p>
    <w:p w:rsidR="00000000" w:rsidRPr="00556274" w:rsidP="00556274">
      <w:pPr>
        <w:pStyle w:val="Heading1"/>
      </w:pPr>
      <w:bookmarkStart w:id="6" w:name="O_1025257"/>
      <w:bookmarkEnd w:id="6"/>
      <w:r w:rsidRPr="0055627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 w:rsidP="00556274">
            <w:pPr>
              <w:pStyle w:val="BodyText"/>
            </w:pPr>
            <w:r w:rsidRPr="0055627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rPr>
                <w:rStyle w:val="SpecialBold"/>
              </w:rPr>
              <w:t>PERFORMANCE CRITERIA</w:t>
            </w:r>
          </w:p>
        </w:tc>
      </w:tr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t>Performance criteria describe the performance needed to demonstrate achievement of the element.</w:t>
            </w:r>
          </w:p>
        </w:tc>
      </w:tr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 w:rsidP="00556274">
            <w:pPr>
              <w:pStyle w:val="BodyText"/>
            </w:pPr>
            <w:r w:rsidRPr="00556274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 w:rsidP="00556274">
            <w:pPr>
              <w:pStyle w:val="BodyText"/>
            </w:pPr>
            <w:r w:rsidRPr="00556274">
              <w:rPr>
                <w:rStyle w:val="SpecialBold"/>
              </w:rPr>
              <w:t>Set up aviation networks and data links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t>The extent of the network to be set up is determined from flight plan</w:t>
            </w:r>
            <w:r w:rsidRPr="00556274">
              <w:t xml:space="preserve"> and/or in consultation with appropriate persons.</w:t>
            </w:r>
          </w:p>
        </w:tc>
      </w:tr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t>Data network links are set up using a range of appropriate transmitting and receiving methods and protocols</w:t>
            </w:r>
          </w:p>
        </w:tc>
      </w:tr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t>Consideration is given to the technical factors that will have an impact on the network connections</w:t>
            </w:r>
          </w:p>
        </w:tc>
      </w:tr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t>Risk management strategies are determined with relevant team members where available</w:t>
            </w:r>
          </w:p>
        </w:tc>
      </w:tr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 w:rsidP="00556274">
            <w:pPr>
              <w:pStyle w:val="BodyText"/>
            </w:pPr>
            <w:r w:rsidRPr="0055627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 w:rsidP="00556274">
            <w:pPr>
              <w:pStyle w:val="BodyText"/>
            </w:pPr>
            <w:r w:rsidRPr="00556274">
              <w:rPr>
                <w:rStyle w:val="SpecialBold"/>
              </w:rPr>
              <w:t>Maintain aviation networks and data links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t>Data network li</w:t>
            </w:r>
            <w:r w:rsidRPr="00556274">
              <w:t>nks are monitored and maintained throughout flight support activities using a range of appropriate transmitting and receiving methods and protocols</w:t>
            </w:r>
          </w:p>
        </w:tc>
      </w:tr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t>Voice and data communication links with emergency response agencies are monitored and maintained thro</w:t>
            </w:r>
            <w:r w:rsidRPr="00556274">
              <w:t>ughout flight using a range of appropriate transmitting and receiving methods and protocols</w:t>
            </w:r>
          </w:p>
        </w:tc>
      </w:tr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t>Aircraft position information and reports are routinely monitored and data communication links within flight support monitoring systems updated</w:t>
            </w:r>
          </w:p>
        </w:tc>
      </w:tr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t>Aircraft communication links are continuously monitored and appropriate voice and data communication failure response plans are implemented</w:t>
            </w:r>
          </w:p>
        </w:tc>
      </w:tr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 w:rsidP="00556274">
            <w:pPr>
              <w:pStyle w:val="BodyText"/>
            </w:pPr>
            <w:r w:rsidRPr="0055627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 w:rsidP="00556274">
            <w:pPr>
              <w:pStyle w:val="BodyText"/>
            </w:pPr>
            <w:r w:rsidRPr="00556274">
              <w:rPr>
                <w:rStyle w:val="SpecialBold"/>
              </w:rPr>
              <w:t>Manage unanticipated airborne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t>Unanticipated severe weather penetration effects are evaluated again</w:t>
            </w:r>
            <w:r w:rsidRPr="00556274">
              <w:t>st flight plan and amendments are made</w:t>
            </w:r>
          </w:p>
        </w:tc>
      </w:tr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t>High terrain transit performance calculations and effects on flight performance are addressed</w:t>
            </w:r>
          </w:p>
        </w:tc>
      </w:tr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 w:rsidP="00556274">
            <w:pPr>
              <w:pStyle w:val="BodyText"/>
            </w:pPr>
            <w:r w:rsidRPr="0055627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 w:rsidP="00556274">
            <w:pPr>
              <w:pStyle w:val="BodyText"/>
            </w:pPr>
            <w:r w:rsidRPr="00556274">
              <w:rPr>
                <w:rStyle w:val="SpecialBold"/>
              </w:rPr>
              <w:t>Manage contingencies with networks beyond visual line of sight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t>Overdue position reports are responded to in accordance with regulatory and workplace requirements</w:t>
            </w:r>
          </w:p>
        </w:tc>
      </w:tr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t>Overdue at destination response actions are implemented in accordance with regulatory and workplace requirements</w:t>
            </w:r>
          </w:p>
        </w:tc>
      </w:tr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t>Contingency plans for aircraft power exhaustion are implemented and coordination with emergency response agencies is maintained</w:t>
            </w:r>
          </w:p>
        </w:tc>
      </w:tr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t>Unlawful interference with aviation and aircraft flight safety is identified and managed in accordance with regulatory an</w:t>
            </w:r>
            <w:r w:rsidRPr="00556274">
              <w:t>d workplace requirements</w:t>
            </w:r>
          </w:p>
        </w:tc>
      </w:tr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t>Emergency landing procedures are implemented during aircraft emergency situations</w:t>
            </w:r>
          </w:p>
        </w:tc>
      </w:tr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274">
            <w:pPr>
              <w:pStyle w:val="BodyText"/>
              <w:rPr>
                <w:lang w:val="en-NZ"/>
              </w:rPr>
            </w:pPr>
            <w:r w:rsidRPr="00556274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 w:rsidP="00556274">
            <w:pPr>
              <w:pStyle w:val="BodyText"/>
            </w:pPr>
            <w:r w:rsidRPr="00556274">
              <w:t>Coordination and liaison with retrieval crew is maintained during aircraft emergency situations</w:t>
            </w:r>
          </w:p>
        </w:tc>
      </w:tr>
    </w:tbl>
    <w:p w:rsidR="00000000" w:rsidRPr="00556274" w:rsidP="00556274">
      <w:pPr>
        <w:pStyle w:val="NoPaddingFontSize1"/>
      </w:pPr>
    </w:p>
    <w:p w:rsidR="00000000" w:rsidRPr="00556274" w:rsidP="00556274">
      <w:pPr>
        <w:pStyle w:val="AllowPageBreak"/>
      </w:pPr>
    </w:p>
    <w:p w:rsidR="00000000" w:rsidRPr="00556274" w:rsidP="00556274">
      <w:pPr>
        <w:pStyle w:val="Heading1"/>
      </w:pPr>
      <w:bookmarkStart w:id="7" w:name="O_1025258"/>
      <w:bookmarkEnd w:id="7"/>
      <w:r w:rsidRPr="0055627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 w:rsidP="00556274">
            <w:pPr>
              <w:pStyle w:val="BodyText"/>
            </w:pPr>
            <w:r w:rsidRPr="00556274">
              <w:t>Foundation skills essential to performance are explicit in the performance criteria of this unit of competency.</w:t>
            </w:r>
          </w:p>
        </w:tc>
      </w:tr>
    </w:tbl>
    <w:p w:rsidR="00000000" w:rsidRPr="00556274" w:rsidP="00556274">
      <w:pPr>
        <w:pStyle w:val="NoPaddingFontSize1"/>
      </w:pPr>
    </w:p>
    <w:p w:rsidR="00000000" w:rsidRPr="00556274" w:rsidP="00556274">
      <w:pPr>
        <w:pStyle w:val="AllowPageBreak"/>
      </w:pPr>
    </w:p>
    <w:p w:rsidR="00000000" w:rsidRPr="00556274" w:rsidP="00556274">
      <w:pPr>
        <w:pStyle w:val="Heading1"/>
      </w:pPr>
      <w:bookmarkStart w:id="8" w:name="O_1025259"/>
      <w:bookmarkEnd w:id="8"/>
      <w:r w:rsidRPr="0055627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 w:rsidP="00556274">
            <w:pPr>
              <w:pStyle w:val="BodyText"/>
            </w:pPr>
            <w:r w:rsidRPr="00556274">
              <w:t>Range is restricted to essential operating conditions and any other variables essential to the work env</w:t>
            </w:r>
            <w:r w:rsidRPr="00556274">
              <w:t>ironment.</w:t>
            </w:r>
          </w:p>
        </w:tc>
      </w:tr>
    </w:tbl>
    <w:p w:rsidR="00000000" w:rsidRPr="00556274" w:rsidP="00556274">
      <w:pPr>
        <w:pStyle w:val="NoPaddingFontSize1"/>
      </w:pPr>
    </w:p>
    <w:p w:rsidR="00000000" w:rsidRPr="00556274" w:rsidP="00556274">
      <w:pPr>
        <w:pStyle w:val="AllowPageBreak"/>
      </w:pPr>
    </w:p>
    <w:p w:rsidR="00000000" w:rsidRPr="00556274" w:rsidP="00556274">
      <w:pPr>
        <w:pStyle w:val="Heading1"/>
      </w:pPr>
      <w:bookmarkStart w:id="9" w:name="O_1025260"/>
      <w:bookmarkEnd w:id="9"/>
      <w:r w:rsidRPr="0055627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 w:rsidP="00556274">
            <w:pPr>
              <w:pStyle w:val="BodyText"/>
            </w:pPr>
            <w:r w:rsidRPr="00556274">
              <w:t>No equivalent unit.</w:t>
            </w:r>
          </w:p>
        </w:tc>
      </w:tr>
    </w:tbl>
    <w:p w:rsidR="00000000" w:rsidRPr="00556274" w:rsidP="00556274">
      <w:pPr>
        <w:pStyle w:val="NoPaddingFontSize1"/>
      </w:pPr>
    </w:p>
    <w:p w:rsidR="00000000" w:rsidRPr="00556274" w:rsidP="00556274">
      <w:pPr>
        <w:pStyle w:val="AllowPageBreak"/>
      </w:pPr>
    </w:p>
    <w:p w:rsidR="00000000" w:rsidRPr="00556274" w:rsidP="00556274">
      <w:pPr>
        <w:pStyle w:val="Heading1"/>
      </w:pPr>
      <w:bookmarkStart w:id="10" w:name="O_1025267"/>
      <w:bookmarkEnd w:id="10"/>
      <w:r w:rsidRPr="00556274">
        <w:t>Links</w:t>
      </w:r>
    </w:p>
    <w:p w:rsidR="00000000" w:rsidRPr="00556274" w:rsidP="00677092">
      <w:pPr>
        <w:pStyle w:val="BodyText"/>
      </w:pPr>
      <w:r w:rsidRPr="00556274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54F6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56274" w:rsidP="00677092">
      <w:pPr>
        <w:pStyle w:val="BodyText"/>
        <w:sectPr w:rsidSect="005562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6274" w:rsidP="00556274">
      <w:pPr>
        <w:pStyle w:val="SuperHeading"/>
      </w:pPr>
      <w:r w:rsidRPr="00556274">
        <w:t>Assessment Requirements for AVIF0016 Mana</w:t>
      </w:r>
      <w:r w:rsidRPr="00556274">
        <w:t>ge network data links</w:t>
      </w:r>
    </w:p>
    <w:p w:rsidR="00000000" w:rsidRPr="00556274" w:rsidP="00556274">
      <w:pPr>
        <w:pStyle w:val="Heading1"/>
      </w:pPr>
      <w:bookmarkStart w:id="11" w:name="O_1025262"/>
      <w:bookmarkEnd w:id="11"/>
      <w:r w:rsidRPr="005562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 w:rsidP="00556274">
            <w:pPr>
              <w:pStyle w:val="BodyText"/>
            </w:pPr>
            <w:r w:rsidRPr="00556274">
              <w:t>Release 1. This is the first release of this unit of competency in the AVI Aviation Training Package.</w:t>
            </w:r>
          </w:p>
        </w:tc>
      </w:tr>
    </w:tbl>
    <w:p w:rsidR="00000000" w:rsidRPr="00556274" w:rsidP="00556274">
      <w:pPr>
        <w:pStyle w:val="NoPaddingFontSize1"/>
      </w:pPr>
    </w:p>
    <w:p w:rsidR="00000000" w:rsidRPr="00556274" w:rsidP="00556274">
      <w:pPr>
        <w:pStyle w:val="AllowPageBreak"/>
      </w:pPr>
    </w:p>
    <w:p w:rsidR="00000000" w:rsidRPr="00556274" w:rsidP="00556274">
      <w:pPr>
        <w:pStyle w:val="Heading1"/>
      </w:pPr>
      <w:bookmarkStart w:id="12" w:name="O_1025263"/>
      <w:bookmarkEnd w:id="12"/>
      <w:r w:rsidRPr="0055627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 w:rsidP="00556274">
            <w:pPr>
              <w:pStyle w:val="BodyText"/>
            </w:pPr>
            <w:r w:rsidRPr="00556274">
              <w:t>Evidence required to demonstrate competence in this</w:t>
            </w:r>
            <w:r w:rsidRPr="00556274">
              <w:t xml:space="preserve"> unit must be relevant to and satisfy all of the requirements of the elements and performance criteria on at least one occasion and include:</w:t>
            </w:r>
          </w:p>
          <w:p w:rsidR="00000000" w:rsidRPr="00556274" w:rsidP="00556274">
            <w:pPr>
              <w:pStyle w:val="ListBullet"/>
            </w:pPr>
            <w:r w:rsidRPr="00556274">
              <w:t>adapting to differences in equipment in accordance with standard operating procedures (SOPs)</w:t>
            </w:r>
          </w:p>
          <w:p w:rsidR="00000000" w:rsidRPr="00556274" w:rsidP="00556274">
            <w:pPr>
              <w:pStyle w:val="ListBullet"/>
            </w:pPr>
            <w:r w:rsidRPr="00556274">
              <w:t>applying precautions and required actions to minimise, control or eliminate identified hazards</w:t>
            </w:r>
          </w:p>
          <w:p w:rsidR="00000000" w:rsidRPr="00556274" w:rsidP="00556274">
            <w:pPr>
              <w:pStyle w:val="ListBullet"/>
            </w:pPr>
            <w:r w:rsidRPr="00556274">
              <w:t>applying relevant legislation and workplace procedures</w:t>
            </w:r>
          </w:p>
          <w:p w:rsidR="00000000" w:rsidRPr="00556274" w:rsidP="00556274">
            <w:pPr>
              <w:pStyle w:val="ListBullet"/>
            </w:pPr>
            <w:r w:rsidRPr="00556274">
              <w:t>communicating and negotiating effectively with others</w:t>
            </w:r>
          </w:p>
          <w:p w:rsidR="00000000" w:rsidRPr="00556274" w:rsidP="00556274">
            <w:pPr>
              <w:pStyle w:val="ListBullet"/>
            </w:pPr>
            <w:r w:rsidRPr="00556274">
              <w:t>completing documentation related to work activities</w:t>
            </w:r>
          </w:p>
          <w:p w:rsidR="00000000" w:rsidRPr="00556274" w:rsidP="00556274">
            <w:pPr>
              <w:pStyle w:val="ListBullet"/>
            </w:pPr>
            <w:r w:rsidRPr="00556274">
              <w:t>identifying and correctly using flight support equipment, processes and procedures</w:t>
            </w:r>
          </w:p>
          <w:p w:rsidR="00000000" w:rsidRPr="00556274" w:rsidP="00556274">
            <w:pPr>
              <w:pStyle w:val="ListBullet"/>
            </w:pPr>
            <w:r w:rsidRPr="00556274">
              <w:t>implementing and managing contingency plans for unanticipated and routine airborne situations, including:</w:t>
            </w:r>
          </w:p>
          <w:p w:rsidR="00000000" w:rsidRPr="00556274" w:rsidP="00556274">
            <w:pPr>
              <w:pStyle w:val="ListBullet2"/>
            </w:pPr>
            <w:r w:rsidRPr="00556274">
              <w:t>aircraft power variations</w:t>
            </w:r>
          </w:p>
          <w:p w:rsidR="00000000" w:rsidRPr="00556274" w:rsidP="00556274">
            <w:pPr>
              <w:pStyle w:val="ListBullet2"/>
            </w:pPr>
            <w:r w:rsidRPr="00556274">
              <w:t xml:space="preserve">aircraft performance </w:t>
            </w:r>
          </w:p>
          <w:p w:rsidR="00000000" w:rsidRPr="00556274" w:rsidP="00556274">
            <w:pPr>
              <w:pStyle w:val="ListBullet2"/>
            </w:pPr>
            <w:r w:rsidRPr="00556274">
              <w:t xml:space="preserve">effects of flight </w:t>
            </w:r>
            <w:r w:rsidRPr="00556274">
              <w:t>diversion over different terrain</w:t>
            </w:r>
          </w:p>
          <w:p w:rsidR="00000000" w:rsidRPr="00556274" w:rsidP="00556274">
            <w:pPr>
              <w:pStyle w:val="ListBullet2"/>
            </w:pPr>
            <w:r w:rsidRPr="00556274">
              <w:t xml:space="preserve">unanticipated meteorological conditions </w:t>
            </w:r>
          </w:p>
          <w:p w:rsidR="00000000" w:rsidRPr="00556274" w:rsidP="00556274">
            <w:pPr>
              <w:pStyle w:val="ListBullet"/>
            </w:pPr>
            <w:r w:rsidRPr="00556274">
              <w:t>implementing and managing contingency plans for unanticipated and emergency airborne situations, including:</w:t>
            </w:r>
          </w:p>
          <w:p w:rsidR="00000000" w:rsidRPr="00556274" w:rsidP="00556274">
            <w:pPr>
              <w:pStyle w:val="ListBullet2"/>
            </w:pPr>
            <w:r w:rsidRPr="00556274">
              <w:t>overdue position report</w:t>
            </w:r>
          </w:p>
          <w:p w:rsidR="00000000" w:rsidRPr="00556274" w:rsidP="00556274">
            <w:pPr>
              <w:pStyle w:val="ListBullet2"/>
            </w:pPr>
            <w:r w:rsidRPr="00556274">
              <w:t>overdue at destination</w:t>
            </w:r>
          </w:p>
          <w:p w:rsidR="00000000" w:rsidRPr="00556274" w:rsidP="00556274">
            <w:pPr>
              <w:pStyle w:val="ListBullet2"/>
            </w:pPr>
            <w:r w:rsidRPr="00556274">
              <w:t>fuel/power exhaustion</w:t>
            </w:r>
          </w:p>
          <w:p w:rsidR="00000000" w:rsidRPr="00556274" w:rsidP="00556274">
            <w:pPr>
              <w:pStyle w:val="ListBullet2"/>
            </w:pPr>
            <w:r w:rsidRPr="00556274">
              <w:t>inability to communicate with aircraft</w:t>
            </w:r>
          </w:p>
          <w:p w:rsidR="00000000" w:rsidRPr="00556274" w:rsidP="00556274">
            <w:pPr>
              <w:pStyle w:val="ListBullet2"/>
            </w:pPr>
            <w:r w:rsidRPr="00556274">
              <w:t>continuing to operate in unsafe conditions</w:t>
            </w:r>
          </w:p>
          <w:p w:rsidR="00000000" w:rsidRPr="00556274" w:rsidP="00556274">
            <w:pPr>
              <w:pStyle w:val="ListBullet2"/>
            </w:pPr>
            <w:r w:rsidRPr="00556274">
              <w:t>loss of power</w:t>
            </w:r>
          </w:p>
          <w:p w:rsidR="00000000" w:rsidRPr="00556274" w:rsidP="00556274">
            <w:pPr>
              <w:pStyle w:val="ListBullet2"/>
            </w:pPr>
            <w:r w:rsidRPr="00556274">
              <w:t>ditching/emergency landing</w:t>
            </w:r>
          </w:p>
          <w:p w:rsidR="00000000" w:rsidRPr="00556274" w:rsidP="00556274">
            <w:pPr>
              <w:pStyle w:val="ListBullet2"/>
            </w:pPr>
            <w:r w:rsidRPr="00556274">
              <w:t>government/air traffic control (ATC) coordination and notification</w:t>
            </w:r>
          </w:p>
          <w:p w:rsidR="00000000" w:rsidRPr="00556274" w:rsidP="00556274">
            <w:pPr>
              <w:pStyle w:val="ListBullet2"/>
            </w:pPr>
            <w:r w:rsidRPr="00556274">
              <w:t>unlawful interference with aviation</w:t>
            </w:r>
          </w:p>
          <w:p w:rsidR="00000000" w:rsidRPr="00556274" w:rsidP="00556274">
            <w:pPr>
              <w:pStyle w:val="ListBullet"/>
            </w:pPr>
            <w:r w:rsidRPr="00556274">
              <w:t>interpreting and following op</w:t>
            </w:r>
            <w:r w:rsidRPr="00556274">
              <w:t>erational instructions and prioritising work</w:t>
            </w:r>
          </w:p>
          <w:p w:rsidR="00000000" w:rsidRPr="00556274" w:rsidP="00556274">
            <w:pPr>
              <w:pStyle w:val="ListBullet"/>
            </w:pPr>
            <w:r w:rsidRPr="00556274">
              <w:t>maintaining aviation communications and data links, including:</w:t>
            </w:r>
          </w:p>
          <w:p w:rsidR="00000000" w:rsidRPr="00556274" w:rsidP="00556274">
            <w:pPr>
              <w:pStyle w:val="ListBullet2"/>
            </w:pPr>
            <w:r w:rsidRPr="00556274">
              <w:t>data communications:</w:t>
            </w:r>
          </w:p>
          <w:p w:rsidR="00000000" w:rsidRPr="00556274" w:rsidP="00556274">
            <w:pPr>
              <w:pStyle w:val="ListBullet3"/>
            </w:pPr>
            <w:r w:rsidRPr="00556274">
              <w:t>transmission control protocol (TCP)/internet protocol (IP)</w:t>
            </w:r>
          </w:p>
          <w:p w:rsidR="00000000" w:rsidRPr="00556274" w:rsidP="00556274">
            <w:pPr>
              <w:pStyle w:val="ListBullet3"/>
            </w:pPr>
            <w:r w:rsidRPr="00556274">
              <w:t>high frequency (HF)</w:t>
            </w:r>
          </w:p>
          <w:p w:rsidR="00000000" w:rsidRPr="00556274" w:rsidP="00556274">
            <w:pPr>
              <w:pStyle w:val="ListBullet3"/>
            </w:pPr>
            <w:r w:rsidRPr="00556274">
              <w:t>satellite</w:t>
            </w:r>
          </w:p>
          <w:p w:rsidR="00000000" w:rsidRPr="00556274" w:rsidP="00556274">
            <w:pPr>
              <w:pStyle w:val="ListBullet2"/>
            </w:pPr>
            <w:r w:rsidRPr="00556274">
              <w:t>voice communications:</w:t>
            </w:r>
          </w:p>
          <w:p w:rsidR="00000000" w:rsidRPr="00556274" w:rsidP="00556274">
            <w:pPr>
              <w:pStyle w:val="ListBullet3"/>
            </w:pPr>
            <w:r w:rsidRPr="00556274">
              <w:t>mobile telephony</w:t>
            </w:r>
          </w:p>
          <w:p w:rsidR="00000000" w:rsidRPr="00556274" w:rsidP="00556274">
            <w:pPr>
              <w:pStyle w:val="ListBullet3"/>
            </w:pPr>
            <w:r w:rsidRPr="00556274">
              <w:t>very high frequency (VHF)</w:t>
            </w:r>
          </w:p>
          <w:p w:rsidR="00000000" w:rsidRPr="00556274" w:rsidP="00556274">
            <w:pPr>
              <w:pStyle w:val="ListBullet3"/>
            </w:pPr>
            <w:r w:rsidRPr="00556274">
              <w:t>ultra-high frequency (UHF)</w:t>
            </w:r>
          </w:p>
          <w:p w:rsidR="00000000" w:rsidRPr="00556274" w:rsidP="00556274">
            <w:pPr>
              <w:pStyle w:val="ListBullet3"/>
            </w:pPr>
            <w:r w:rsidRPr="00556274">
              <w:t>HF</w:t>
            </w:r>
          </w:p>
          <w:p w:rsidR="00000000" w:rsidRPr="00556274" w:rsidP="00556274">
            <w:pPr>
              <w:pStyle w:val="ListBullet3"/>
            </w:pPr>
            <w:r w:rsidRPr="00556274">
              <w:t>radio over IP (ROIP)</w:t>
            </w:r>
          </w:p>
          <w:p w:rsidR="00000000" w:rsidRPr="00556274" w:rsidP="00556274">
            <w:pPr>
              <w:pStyle w:val="ListBullet3"/>
            </w:pPr>
            <w:r w:rsidRPr="00556274">
              <w:t>satellite</w:t>
            </w:r>
          </w:p>
          <w:p w:rsidR="00000000" w:rsidRPr="00556274" w:rsidP="00556274">
            <w:pPr>
              <w:pStyle w:val="ListBullet"/>
            </w:pPr>
            <w:r w:rsidRPr="00556274">
              <w:t>modifying activities depending on differing operational dispatch contingencies, risk situations and environments</w:t>
            </w:r>
          </w:p>
          <w:p w:rsidR="00000000" w:rsidRPr="00556274" w:rsidP="00556274">
            <w:pPr>
              <w:pStyle w:val="ListBullet"/>
            </w:pPr>
            <w:r w:rsidRPr="00556274">
              <w:t>monitoring flight performance, including:</w:t>
            </w:r>
          </w:p>
          <w:p w:rsidR="00000000" w:rsidRPr="00556274" w:rsidP="00556274">
            <w:pPr>
              <w:pStyle w:val="ListBullet2"/>
            </w:pPr>
            <w:r w:rsidRPr="00556274">
              <w:t>power availability</w:t>
            </w:r>
          </w:p>
          <w:p w:rsidR="00000000" w:rsidRPr="00556274" w:rsidP="00556274">
            <w:pPr>
              <w:pStyle w:val="ListBullet2"/>
            </w:pPr>
            <w:r w:rsidRPr="00556274">
              <w:t>en route weather, including winds</w:t>
            </w:r>
          </w:p>
          <w:p w:rsidR="00000000" w:rsidRPr="00556274" w:rsidP="00556274">
            <w:pPr>
              <w:pStyle w:val="ListBullet2"/>
            </w:pPr>
            <w:r w:rsidRPr="00556274">
              <w:t>aircraft performance, including the limitations imposed by minimum equipment list (MEL) restrictions</w:t>
            </w:r>
          </w:p>
          <w:p w:rsidR="00000000" w:rsidRPr="00556274" w:rsidP="00556274">
            <w:pPr>
              <w:pStyle w:val="ListBullet2"/>
            </w:pPr>
            <w:r w:rsidRPr="00556274">
              <w:t>perishable cargo</w:t>
            </w:r>
          </w:p>
          <w:p w:rsidR="00000000" w:rsidRPr="00556274" w:rsidP="00556274">
            <w:pPr>
              <w:pStyle w:val="ListBullet"/>
            </w:pPr>
            <w:r w:rsidRPr="00556274">
              <w:t>operating electronic communications equip</w:t>
            </w:r>
            <w:r w:rsidRPr="00556274">
              <w:t>ment to required protocol</w:t>
            </w:r>
          </w:p>
          <w:p w:rsidR="00000000" w:rsidRPr="00556274" w:rsidP="00556274">
            <w:pPr>
              <w:pStyle w:val="ListBullet"/>
            </w:pPr>
            <w:r w:rsidRPr="00556274">
              <w:t>reading, interpreting and following relevant regulations, instructions, procedures, information and signs</w:t>
            </w:r>
          </w:p>
          <w:p w:rsidR="00000000" w:rsidRPr="00556274" w:rsidP="00556274">
            <w:pPr>
              <w:pStyle w:val="ListBullet"/>
            </w:pPr>
            <w:r w:rsidRPr="00556274">
              <w:t>reporting and documenting unlawful interference with aviation</w:t>
            </w:r>
          </w:p>
          <w:p w:rsidR="00000000" w:rsidRPr="00556274" w:rsidP="00556274">
            <w:pPr>
              <w:pStyle w:val="ListBullet"/>
            </w:pPr>
            <w:r w:rsidRPr="00556274">
              <w:t>reporting and/or rectifying identified problems promptly in ac</w:t>
            </w:r>
            <w:r w:rsidRPr="00556274">
              <w:t>cordance with regulatory requirements and workplace procedures</w:t>
            </w:r>
          </w:p>
          <w:p w:rsidR="00000000" w:rsidRPr="00556274" w:rsidP="00556274">
            <w:pPr>
              <w:pStyle w:val="ListBullet"/>
            </w:pPr>
            <w:r w:rsidRPr="00556274">
              <w:t>selecting and using required personal protective equipment (PPE) conforming to industry and work health and safety (WHS) standards</w:t>
            </w:r>
          </w:p>
          <w:p w:rsidR="00000000" w:rsidRPr="00556274" w:rsidP="00556274">
            <w:pPr>
              <w:pStyle w:val="ListBullet"/>
            </w:pPr>
            <w:r w:rsidRPr="00556274">
              <w:t>taking action to manage unlawful interference with aviation</w:t>
            </w:r>
          </w:p>
          <w:p w:rsidR="00000000" w:rsidRPr="00556274" w:rsidP="00556274">
            <w:pPr>
              <w:pStyle w:val="ListBullet"/>
            </w:pPr>
            <w:r w:rsidRPr="00556274">
              <w:t>wo</w:t>
            </w:r>
            <w:r w:rsidRPr="00556274">
              <w:t>rking collaboratively with others when managing disruptive and unlawful behaviour within aviation operating environments</w:t>
            </w:r>
          </w:p>
          <w:p w:rsidR="00000000" w:rsidRPr="00556274" w:rsidP="00556274">
            <w:pPr>
              <w:pStyle w:val="ListBullet"/>
            </w:pPr>
            <w:r w:rsidRPr="00556274">
              <w:t>working systematically with required attention to detail without injury to self or others, or damage to goods or equipment.</w:t>
            </w:r>
          </w:p>
        </w:tc>
      </w:tr>
    </w:tbl>
    <w:p w:rsidR="00000000" w:rsidRPr="00556274" w:rsidP="00556274">
      <w:pPr>
        <w:pStyle w:val="NoPaddingFontSize1"/>
      </w:pPr>
    </w:p>
    <w:p w:rsidR="00000000" w:rsidRPr="00556274" w:rsidP="00556274">
      <w:pPr>
        <w:pStyle w:val="AllowPageBreak"/>
      </w:pPr>
    </w:p>
    <w:p w:rsidR="00000000" w:rsidRPr="00556274" w:rsidP="00556274">
      <w:pPr>
        <w:pStyle w:val="Heading1"/>
      </w:pPr>
      <w:bookmarkStart w:id="13" w:name="O_1025264"/>
      <w:bookmarkEnd w:id="13"/>
      <w:r w:rsidRPr="0055627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 w:rsidP="00556274">
            <w:pPr>
              <w:pStyle w:val="BodyText"/>
            </w:pPr>
            <w:r w:rsidRPr="00556274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556274" w:rsidP="00556274">
            <w:pPr>
              <w:pStyle w:val="ListBullet"/>
            </w:pPr>
            <w:r w:rsidRPr="00556274">
              <w:t>aeronautical mobile service, including</w:t>
            </w:r>
            <w:r w:rsidRPr="00556274">
              <w:t>:</w:t>
            </w:r>
          </w:p>
          <w:p w:rsidR="00000000" w:rsidRPr="00556274" w:rsidP="00556274">
            <w:pPr>
              <w:pStyle w:val="ListBullet2"/>
            </w:pPr>
            <w:r w:rsidRPr="00556274">
              <w:t>VHF band frequency utilisation</w:t>
            </w:r>
          </w:p>
          <w:p w:rsidR="00000000" w:rsidRPr="00556274" w:rsidP="00556274">
            <w:pPr>
              <w:pStyle w:val="ListBullet2"/>
            </w:pPr>
            <w:r w:rsidRPr="00556274">
              <w:t>phonetic alphabet</w:t>
            </w:r>
          </w:p>
          <w:p w:rsidR="00000000" w:rsidRPr="00556274" w:rsidP="00556274">
            <w:pPr>
              <w:pStyle w:val="ListBullet2"/>
            </w:pPr>
            <w:r w:rsidRPr="00556274">
              <w:t>standard words</w:t>
            </w:r>
          </w:p>
          <w:p w:rsidR="00000000" w:rsidRPr="00556274" w:rsidP="00556274">
            <w:pPr>
              <w:pStyle w:val="ListBullet2"/>
            </w:pPr>
            <w:r w:rsidRPr="00556274">
              <w:t>call signs</w:t>
            </w:r>
          </w:p>
          <w:p w:rsidR="00000000" w:rsidRPr="00556274" w:rsidP="00556274">
            <w:pPr>
              <w:pStyle w:val="ListBullet2"/>
            </w:pPr>
            <w:r w:rsidRPr="00556274">
              <w:t>abbreviations</w:t>
            </w:r>
          </w:p>
          <w:p w:rsidR="00000000" w:rsidRPr="00556274" w:rsidP="00556274">
            <w:pPr>
              <w:pStyle w:val="ListBullet2"/>
            </w:pPr>
            <w:r w:rsidRPr="00556274">
              <w:t>communications</w:t>
            </w:r>
          </w:p>
          <w:p w:rsidR="00000000" w:rsidRPr="00556274" w:rsidP="00556274">
            <w:pPr>
              <w:pStyle w:val="ListBullet2"/>
            </w:pPr>
            <w:r w:rsidRPr="00556274">
              <w:t>priorities:</w:t>
            </w:r>
          </w:p>
          <w:p w:rsidR="00000000" w:rsidRPr="00556274" w:rsidP="00556274">
            <w:pPr>
              <w:pStyle w:val="ListBullet3"/>
            </w:pPr>
            <w:r w:rsidRPr="00556274">
              <w:t>distress</w:t>
            </w:r>
          </w:p>
          <w:p w:rsidR="00000000" w:rsidRPr="00556274" w:rsidP="00556274">
            <w:pPr>
              <w:pStyle w:val="ListBullet3"/>
            </w:pPr>
            <w:r w:rsidRPr="00556274">
              <w:t>urgency</w:t>
            </w:r>
          </w:p>
          <w:p w:rsidR="00000000" w:rsidRPr="00556274" w:rsidP="00556274">
            <w:pPr>
              <w:pStyle w:val="ListBullet3"/>
            </w:pPr>
            <w:r w:rsidRPr="00556274">
              <w:t>traffic</w:t>
            </w:r>
          </w:p>
          <w:p w:rsidR="00000000" w:rsidRPr="00556274" w:rsidP="00556274">
            <w:pPr>
              <w:pStyle w:val="ListBullet2"/>
            </w:pPr>
            <w:r w:rsidRPr="00556274">
              <w:t>practical operations</w:t>
            </w:r>
          </w:p>
          <w:p w:rsidR="00000000" w:rsidRPr="00556274" w:rsidP="00556274">
            <w:pPr>
              <w:pStyle w:val="ListBullet"/>
            </w:pPr>
            <w:r w:rsidRPr="00556274">
              <w:t>automated aeronautical service, including:</w:t>
            </w:r>
          </w:p>
          <w:p w:rsidR="00000000" w:rsidRPr="00556274" w:rsidP="00556274">
            <w:pPr>
              <w:pStyle w:val="ListBullet2"/>
            </w:pPr>
            <w:r w:rsidRPr="00556274">
              <w:t>telecommunications service</w:t>
            </w:r>
          </w:p>
          <w:p w:rsidR="00000000" w:rsidRPr="00556274" w:rsidP="00556274">
            <w:pPr>
              <w:pStyle w:val="ListBullet2"/>
            </w:pPr>
            <w:r w:rsidRPr="00556274">
              <w:t>flight weather (VOLMET)</w:t>
            </w:r>
          </w:p>
          <w:p w:rsidR="00000000" w:rsidRPr="00556274" w:rsidP="00556274">
            <w:pPr>
              <w:pStyle w:val="ListBullet2"/>
            </w:pPr>
            <w:r w:rsidRPr="00556274">
              <w:t>VHF</w:t>
            </w:r>
          </w:p>
          <w:p w:rsidR="00000000" w:rsidRPr="00556274" w:rsidP="00556274">
            <w:pPr>
              <w:pStyle w:val="ListBullet2"/>
            </w:pPr>
            <w:r w:rsidRPr="00556274">
              <w:t>HF</w:t>
            </w:r>
          </w:p>
          <w:p w:rsidR="00000000" w:rsidRPr="00556274" w:rsidP="00556274">
            <w:pPr>
              <w:pStyle w:val="ListBullet2"/>
            </w:pPr>
            <w:r w:rsidRPr="00556274">
              <w:t>automatic terminal information service (ATIS)</w:t>
            </w:r>
          </w:p>
          <w:p w:rsidR="00000000" w:rsidRPr="00556274" w:rsidP="00556274">
            <w:pPr>
              <w:pStyle w:val="ListBullet"/>
            </w:pPr>
            <w:r w:rsidRPr="00556274">
              <w:t>applying relevant aeronautical knowledge to flight monitoring services</w:t>
            </w:r>
          </w:p>
          <w:p w:rsidR="00000000" w:rsidRPr="00556274" w:rsidP="00556274">
            <w:pPr>
              <w:pStyle w:val="ListBullet"/>
            </w:pPr>
            <w:r w:rsidRPr="00556274">
              <w:t>aviation risk management processes</w:t>
            </w:r>
          </w:p>
          <w:p w:rsidR="00000000" w:rsidRPr="00556274" w:rsidP="00556274">
            <w:pPr>
              <w:pStyle w:val="ListBullet"/>
            </w:pPr>
            <w:r w:rsidRPr="00556274">
              <w:t>contingency planning considerations for unanticipated and routine airbor</w:t>
            </w:r>
            <w:r w:rsidRPr="00556274">
              <w:t>ne situations, including:</w:t>
            </w:r>
          </w:p>
          <w:p w:rsidR="00000000" w:rsidRPr="00556274" w:rsidP="00556274">
            <w:pPr>
              <w:pStyle w:val="ListBullet2"/>
            </w:pPr>
            <w:r w:rsidRPr="00556274">
              <w:t>aircraft power consumption variations</w:t>
            </w:r>
          </w:p>
          <w:p w:rsidR="00000000" w:rsidRPr="00556274" w:rsidP="00556274">
            <w:pPr>
              <w:pStyle w:val="ListBullet2"/>
            </w:pPr>
            <w:r w:rsidRPr="00556274">
              <w:t>aircraft performance calculations and variations</w:t>
            </w:r>
          </w:p>
          <w:p w:rsidR="00000000" w:rsidRPr="00556274" w:rsidP="00556274">
            <w:pPr>
              <w:pStyle w:val="ListBullet2"/>
            </w:pPr>
            <w:r w:rsidRPr="00556274">
              <w:t>effects of flight diversion over different terrain</w:t>
            </w:r>
          </w:p>
          <w:p w:rsidR="00000000" w:rsidRPr="00556274" w:rsidP="00556274">
            <w:pPr>
              <w:pStyle w:val="ListBullet2"/>
            </w:pPr>
            <w:r w:rsidRPr="00556274">
              <w:t>unanticipated meteorological conditions, including icing conditions</w:t>
            </w:r>
          </w:p>
          <w:p w:rsidR="00000000" w:rsidRPr="00556274" w:rsidP="00556274">
            <w:pPr>
              <w:pStyle w:val="ListBullet"/>
            </w:pPr>
            <w:r w:rsidRPr="00556274">
              <w:t>contingency planning considerations for unanticipated and emergency airborne situations, including:</w:t>
            </w:r>
          </w:p>
          <w:p w:rsidR="00000000" w:rsidRPr="00556274" w:rsidP="00556274">
            <w:pPr>
              <w:pStyle w:val="ListBullet2"/>
            </w:pPr>
            <w:r w:rsidRPr="00556274">
              <w:t>overdue position report</w:t>
            </w:r>
          </w:p>
          <w:p w:rsidR="00000000" w:rsidRPr="00556274" w:rsidP="00556274">
            <w:pPr>
              <w:pStyle w:val="ListBullet2"/>
            </w:pPr>
            <w:r w:rsidRPr="00556274">
              <w:t>overdue at destination</w:t>
            </w:r>
          </w:p>
          <w:p w:rsidR="00000000" w:rsidRPr="00556274" w:rsidP="00556274">
            <w:pPr>
              <w:pStyle w:val="ListBullet2"/>
            </w:pPr>
            <w:r w:rsidRPr="00556274">
              <w:t>power exhaustion</w:t>
            </w:r>
          </w:p>
          <w:p w:rsidR="00000000" w:rsidRPr="00556274" w:rsidP="00556274">
            <w:pPr>
              <w:pStyle w:val="ListBullet2"/>
            </w:pPr>
            <w:r w:rsidRPr="00556274">
              <w:t>inability to communicate with aircraft</w:t>
            </w:r>
          </w:p>
          <w:p w:rsidR="00000000" w:rsidRPr="00556274" w:rsidP="00556274">
            <w:pPr>
              <w:pStyle w:val="ListBullet2"/>
            </w:pPr>
            <w:r w:rsidRPr="00556274">
              <w:t>continuing to operate in unsafe conditions</w:t>
            </w:r>
          </w:p>
          <w:p w:rsidR="00000000" w:rsidRPr="00556274" w:rsidP="00556274">
            <w:pPr>
              <w:pStyle w:val="ListBullet2"/>
            </w:pPr>
            <w:r w:rsidRPr="00556274">
              <w:t>ditching/</w:t>
            </w:r>
            <w:r w:rsidRPr="00556274">
              <w:t>emergency landing</w:t>
            </w:r>
          </w:p>
          <w:p w:rsidR="00000000" w:rsidRPr="00556274" w:rsidP="00556274">
            <w:pPr>
              <w:pStyle w:val="ListBullet"/>
            </w:pPr>
            <w:r w:rsidRPr="00556274">
              <w:t>elementary radio theory, including:</w:t>
            </w:r>
          </w:p>
          <w:p w:rsidR="00000000" w:rsidRPr="00556274" w:rsidP="00556274">
            <w:pPr>
              <w:pStyle w:val="ListBullet2"/>
            </w:pPr>
            <w:r w:rsidRPr="00556274">
              <w:t>amplitude</w:t>
            </w:r>
          </w:p>
          <w:p w:rsidR="00000000" w:rsidRPr="00556274" w:rsidP="00556274">
            <w:pPr>
              <w:pStyle w:val="ListBullet2"/>
            </w:pPr>
            <w:r w:rsidRPr="00556274">
              <w:t>frequency</w:t>
            </w:r>
          </w:p>
          <w:p w:rsidR="00000000" w:rsidRPr="00556274" w:rsidP="00556274">
            <w:pPr>
              <w:pStyle w:val="ListBullet2"/>
            </w:pPr>
            <w:r w:rsidRPr="00556274">
              <w:t>period</w:t>
            </w:r>
          </w:p>
          <w:p w:rsidR="00000000" w:rsidRPr="00556274" w:rsidP="00556274">
            <w:pPr>
              <w:pStyle w:val="ListBullet2"/>
            </w:pPr>
            <w:r w:rsidRPr="00556274">
              <w:t>wavelength</w:t>
            </w:r>
          </w:p>
          <w:p w:rsidR="00000000" w:rsidRPr="00556274" w:rsidP="00556274">
            <w:pPr>
              <w:pStyle w:val="ListBullet2"/>
            </w:pPr>
            <w:r w:rsidRPr="00556274">
              <w:t>electromagnetic wave</w:t>
            </w:r>
          </w:p>
          <w:p w:rsidR="00000000" w:rsidRPr="00556274" w:rsidP="00556274">
            <w:pPr>
              <w:pStyle w:val="ListBullet2"/>
            </w:pPr>
            <w:r w:rsidRPr="00556274">
              <w:t>sound wave</w:t>
            </w:r>
          </w:p>
          <w:p w:rsidR="00000000" w:rsidRPr="00556274" w:rsidP="00556274">
            <w:pPr>
              <w:pStyle w:val="ListBullet2"/>
            </w:pPr>
            <w:r w:rsidRPr="00556274">
              <w:t>electromagnetic spectrum</w:t>
            </w:r>
          </w:p>
          <w:p w:rsidR="00000000" w:rsidRPr="00556274" w:rsidP="00556274">
            <w:pPr>
              <w:pStyle w:val="ListBullet2"/>
            </w:pPr>
            <w:r w:rsidRPr="00556274">
              <w:t>radio spectrum:</w:t>
            </w:r>
          </w:p>
          <w:p w:rsidR="00000000" w:rsidRPr="00556274" w:rsidP="00556274">
            <w:pPr>
              <w:pStyle w:val="ListBullet3"/>
            </w:pPr>
            <w:r w:rsidRPr="00556274">
              <w:t>very low frequency (VLF)</w:t>
            </w:r>
          </w:p>
          <w:p w:rsidR="00000000" w:rsidRPr="00556274" w:rsidP="00556274">
            <w:pPr>
              <w:pStyle w:val="ListBullet3"/>
            </w:pPr>
            <w:r w:rsidRPr="00556274">
              <w:t>low frequency (LF)</w:t>
            </w:r>
          </w:p>
          <w:p w:rsidR="00000000" w:rsidRPr="00556274" w:rsidP="00556274">
            <w:pPr>
              <w:pStyle w:val="ListBullet3"/>
            </w:pPr>
            <w:r w:rsidRPr="00556274">
              <w:t>medium frequency (MF)</w:t>
            </w:r>
          </w:p>
          <w:p w:rsidR="00000000" w:rsidRPr="00556274" w:rsidP="00556274">
            <w:pPr>
              <w:pStyle w:val="ListBullet3"/>
            </w:pPr>
            <w:r w:rsidRPr="00556274">
              <w:t>HF</w:t>
            </w:r>
          </w:p>
          <w:p w:rsidR="00000000" w:rsidRPr="00556274" w:rsidP="00556274">
            <w:pPr>
              <w:pStyle w:val="ListBullet3"/>
            </w:pPr>
            <w:r w:rsidRPr="00556274">
              <w:t>VHF</w:t>
            </w:r>
          </w:p>
          <w:p w:rsidR="00000000" w:rsidRPr="00556274" w:rsidP="00556274">
            <w:pPr>
              <w:pStyle w:val="ListBullet3"/>
            </w:pPr>
            <w:r w:rsidRPr="00556274">
              <w:t>UHF</w:t>
            </w:r>
          </w:p>
          <w:p w:rsidR="00000000" w:rsidRPr="00556274" w:rsidP="00556274">
            <w:pPr>
              <w:pStyle w:val="ListBullet2"/>
            </w:pPr>
            <w:r w:rsidRPr="00556274">
              <w:t>propagation of radio waves</w:t>
            </w:r>
          </w:p>
          <w:p w:rsidR="00000000" w:rsidRPr="00556274" w:rsidP="00556274">
            <w:pPr>
              <w:pStyle w:val="ListBullet2"/>
            </w:pPr>
            <w:r w:rsidRPr="00556274">
              <w:t>skip distance and hops</w:t>
            </w:r>
          </w:p>
          <w:p w:rsidR="00000000" w:rsidRPr="00556274" w:rsidP="00556274">
            <w:pPr>
              <w:pStyle w:val="ListBullet2"/>
            </w:pPr>
            <w:r w:rsidRPr="00556274">
              <w:t>D, E, and F layers</w:t>
            </w:r>
          </w:p>
          <w:p w:rsidR="00000000" w:rsidRPr="00556274" w:rsidP="00556274">
            <w:pPr>
              <w:pStyle w:val="ListBullet2"/>
            </w:pPr>
            <w:r w:rsidRPr="00556274">
              <w:t>aerials:</w:t>
            </w:r>
          </w:p>
          <w:p w:rsidR="00000000" w:rsidRPr="00556274" w:rsidP="00556274">
            <w:pPr>
              <w:pStyle w:val="ListBullet3"/>
            </w:pPr>
            <w:r w:rsidRPr="00556274">
              <w:t>polar diagrams</w:t>
            </w:r>
          </w:p>
          <w:p w:rsidR="00000000" w:rsidRPr="00556274" w:rsidP="00556274">
            <w:pPr>
              <w:pStyle w:val="ListBullet3"/>
            </w:pPr>
            <w:r w:rsidRPr="00556274">
              <w:t>Figure 8</w:t>
            </w:r>
          </w:p>
          <w:p w:rsidR="00000000" w:rsidRPr="00556274" w:rsidP="00556274">
            <w:pPr>
              <w:pStyle w:val="ListBullet3"/>
            </w:pPr>
            <w:r w:rsidRPr="00556274">
              <w:t>cardioid</w:t>
            </w:r>
          </w:p>
          <w:p w:rsidR="00000000" w:rsidRPr="00556274" w:rsidP="00556274">
            <w:pPr>
              <w:pStyle w:val="ListBullet2"/>
            </w:pPr>
            <w:r w:rsidRPr="00556274">
              <w:t>modulation:</w:t>
            </w:r>
          </w:p>
          <w:p w:rsidR="00000000" w:rsidRPr="00556274" w:rsidP="00556274">
            <w:pPr>
              <w:pStyle w:val="ListBullet3"/>
            </w:pPr>
            <w:r w:rsidRPr="00556274">
              <w:t>AM</w:t>
            </w:r>
          </w:p>
          <w:p w:rsidR="00000000" w:rsidRPr="00556274" w:rsidP="00556274">
            <w:pPr>
              <w:pStyle w:val="ListBullet3"/>
            </w:pPr>
            <w:r w:rsidRPr="00556274">
              <w:t>FM</w:t>
            </w:r>
          </w:p>
          <w:p w:rsidR="00000000" w:rsidRPr="00556274" w:rsidP="00556274">
            <w:pPr>
              <w:pStyle w:val="ListBullet3"/>
            </w:pPr>
            <w:r w:rsidRPr="00556274">
              <w:t>sidebands: SSB and DSB</w:t>
            </w:r>
          </w:p>
          <w:p w:rsidR="00000000" w:rsidRPr="00556274" w:rsidP="00556274">
            <w:pPr>
              <w:pStyle w:val="ListBullet2"/>
            </w:pPr>
            <w:r w:rsidRPr="00556274">
              <w:t>elementary radio transmit/receive (TX/RX)</w:t>
            </w:r>
          </w:p>
          <w:p w:rsidR="00000000" w:rsidRPr="00556274" w:rsidP="00556274">
            <w:pPr>
              <w:pStyle w:val="ListBullet"/>
            </w:pPr>
            <w:r w:rsidRPr="00556274">
              <w:t>en route weather changes, including:</w:t>
            </w:r>
          </w:p>
          <w:p w:rsidR="00000000" w:rsidRPr="00556274" w:rsidP="00556274">
            <w:pPr>
              <w:pStyle w:val="ListBullet2"/>
            </w:pPr>
            <w:r w:rsidRPr="00556274">
              <w:t>winds</w:t>
            </w:r>
          </w:p>
          <w:p w:rsidR="00000000" w:rsidRPr="00556274" w:rsidP="00556274">
            <w:pPr>
              <w:pStyle w:val="ListBullet2"/>
            </w:pPr>
            <w:r w:rsidRPr="00556274">
              <w:t>weather re-routes</w:t>
            </w:r>
          </w:p>
          <w:p w:rsidR="00000000" w:rsidRPr="00556274" w:rsidP="00556274">
            <w:pPr>
              <w:pStyle w:val="ListBullet"/>
            </w:pPr>
            <w:r w:rsidRPr="00556274">
              <w:t>fatigue risk management processes</w:t>
            </w:r>
          </w:p>
          <w:p w:rsidR="00000000" w:rsidRPr="00556274" w:rsidP="00556274">
            <w:pPr>
              <w:pStyle w:val="ListBullet"/>
            </w:pPr>
            <w:r w:rsidRPr="00556274">
              <w:t>flight equipment failures, including:</w:t>
            </w:r>
          </w:p>
          <w:p w:rsidR="00000000" w:rsidRPr="00556274" w:rsidP="00556274">
            <w:pPr>
              <w:pStyle w:val="ListBullet2"/>
            </w:pPr>
            <w:r w:rsidRPr="00556274">
              <w:t>effect on performance:</w:t>
            </w:r>
          </w:p>
          <w:p w:rsidR="00000000" w:rsidRPr="00556274" w:rsidP="00556274">
            <w:pPr>
              <w:pStyle w:val="ListBullet3"/>
            </w:pPr>
            <w:r w:rsidRPr="00556274">
              <w:t>potential for diversion</w:t>
            </w:r>
          </w:p>
          <w:p w:rsidR="00000000" w:rsidRPr="00556274" w:rsidP="00556274">
            <w:pPr>
              <w:pStyle w:val="ListBullet3"/>
            </w:pPr>
            <w:r w:rsidRPr="00556274">
              <w:t>effect on subsequent flights</w:t>
            </w:r>
          </w:p>
          <w:p w:rsidR="00000000" w:rsidRPr="00556274" w:rsidP="00556274">
            <w:pPr>
              <w:pStyle w:val="ListBullet2"/>
            </w:pPr>
            <w:r w:rsidRPr="00556274">
              <w:t>availability of maintenance at diversion location:</w:t>
            </w:r>
          </w:p>
          <w:p w:rsidR="00000000" w:rsidRPr="00556274" w:rsidP="00556274">
            <w:pPr>
              <w:pStyle w:val="ListBullet3"/>
            </w:pPr>
            <w:r w:rsidRPr="00556274">
              <w:t>effect on other systems</w:t>
            </w:r>
          </w:p>
          <w:p w:rsidR="00000000" w:rsidRPr="00556274" w:rsidP="00556274">
            <w:pPr>
              <w:pStyle w:val="ListBullet3"/>
            </w:pPr>
            <w:r w:rsidRPr="00556274">
              <w:t>emergency potential</w:t>
            </w:r>
          </w:p>
          <w:p w:rsidR="00000000" w:rsidRPr="00556274" w:rsidP="00556274">
            <w:pPr>
              <w:pStyle w:val="ListBullet"/>
            </w:pPr>
            <w:r w:rsidRPr="00556274">
              <w:t>flight monitoring resources - position reports:</w:t>
            </w:r>
          </w:p>
          <w:p w:rsidR="00000000" w:rsidRPr="00556274" w:rsidP="00556274">
            <w:pPr>
              <w:pStyle w:val="ListBullet2"/>
            </w:pPr>
            <w:r w:rsidRPr="00556274">
              <w:t>company radio:</w:t>
            </w:r>
          </w:p>
          <w:p w:rsidR="00000000" w:rsidRPr="00556274" w:rsidP="00556274">
            <w:pPr>
              <w:pStyle w:val="ListBullet3"/>
            </w:pPr>
            <w:r w:rsidRPr="00556274">
              <w:t>Aeronautical Radio Incorporated (ARINC) reports</w:t>
            </w:r>
          </w:p>
          <w:p w:rsidR="00000000" w:rsidRPr="00556274" w:rsidP="00556274">
            <w:pPr>
              <w:pStyle w:val="ListBullet3"/>
            </w:pPr>
            <w:r w:rsidRPr="00556274">
              <w:t>commercial radio net reports</w:t>
            </w:r>
          </w:p>
          <w:p w:rsidR="00000000" w:rsidRPr="00556274" w:rsidP="00556274">
            <w:pPr>
              <w:pStyle w:val="ListBullet3"/>
            </w:pPr>
            <w:r w:rsidRPr="00556274">
              <w:t>aircraft situation display (ASD)</w:t>
            </w:r>
          </w:p>
          <w:p w:rsidR="00000000" w:rsidRPr="00556274" w:rsidP="00556274">
            <w:pPr>
              <w:pStyle w:val="ListBullet3"/>
            </w:pPr>
            <w:r w:rsidRPr="00556274">
              <w:t>departure station reports</w:t>
            </w:r>
          </w:p>
          <w:p w:rsidR="00000000" w:rsidRPr="00556274" w:rsidP="00556274">
            <w:pPr>
              <w:pStyle w:val="ListBullet3"/>
            </w:pPr>
            <w:r w:rsidRPr="00556274">
              <w:t>destination station reports</w:t>
            </w:r>
          </w:p>
          <w:p w:rsidR="00000000" w:rsidRPr="00556274" w:rsidP="00556274">
            <w:pPr>
              <w:pStyle w:val="ListBullet3"/>
            </w:pPr>
            <w:r w:rsidRPr="00556274">
              <w:t>air traffic control (ATC) reports</w:t>
            </w:r>
          </w:p>
          <w:p w:rsidR="00000000" w:rsidRPr="00556274" w:rsidP="00556274">
            <w:pPr>
              <w:pStyle w:val="ListBullet3"/>
            </w:pPr>
            <w:r w:rsidRPr="00556274">
              <w:t>satellite communications (SATCOM)</w:t>
            </w:r>
          </w:p>
          <w:p w:rsidR="00000000" w:rsidRPr="00556274" w:rsidP="00556274">
            <w:pPr>
              <w:pStyle w:val="ListBullet"/>
            </w:pPr>
            <w:r w:rsidRPr="00556274">
              <w:t>flight watch requirements, including:</w:t>
            </w:r>
          </w:p>
          <w:p w:rsidR="00000000" w:rsidRPr="00556274" w:rsidP="00556274">
            <w:pPr>
              <w:pStyle w:val="ListBullet2"/>
            </w:pPr>
            <w:r w:rsidRPr="00556274">
              <w:t>aircraft position fixes and reporting requirements</w:t>
            </w:r>
          </w:p>
          <w:p w:rsidR="00000000" w:rsidRPr="00556274" w:rsidP="00556274">
            <w:pPr>
              <w:pStyle w:val="ListBullet2"/>
            </w:pPr>
            <w:r w:rsidRPr="00556274">
              <w:t>en route weather and wind monitoring</w:t>
            </w:r>
          </w:p>
          <w:p w:rsidR="00000000" w:rsidRPr="00556274" w:rsidP="00556274">
            <w:pPr>
              <w:pStyle w:val="ListBullet2"/>
            </w:pPr>
            <w:r w:rsidRPr="00556274">
              <w:t>estimated time of arrival (ETA) calculations</w:t>
            </w:r>
          </w:p>
          <w:p w:rsidR="00000000" w:rsidRPr="00556274" w:rsidP="00556274">
            <w:pPr>
              <w:pStyle w:val="ListBullet2"/>
            </w:pPr>
            <w:r w:rsidRPr="00556274">
              <w:t>fuel/battery power performance calculations for routine and emergency airborne situations</w:t>
            </w:r>
          </w:p>
          <w:p w:rsidR="00000000" w:rsidRPr="00556274" w:rsidP="00556274">
            <w:pPr>
              <w:pStyle w:val="ListBullet"/>
            </w:pPr>
            <w:r w:rsidRPr="00556274">
              <w:t>identification of methods and procedures for managing unlawful interference with aviation as a flight dispatcher</w:t>
            </w:r>
          </w:p>
          <w:p w:rsidR="00000000" w:rsidRPr="00556274" w:rsidP="00556274">
            <w:pPr>
              <w:pStyle w:val="ListBullet"/>
            </w:pPr>
            <w:r w:rsidRPr="00556274">
              <w:t>relevant state/territory regulations and requirement</w:t>
            </w:r>
            <w:r w:rsidRPr="00556274">
              <w:t>s</w:t>
            </w:r>
          </w:p>
          <w:p w:rsidR="00000000" w:rsidRPr="00556274" w:rsidP="00556274">
            <w:pPr>
              <w:pStyle w:val="ListBullet"/>
            </w:pPr>
            <w:r w:rsidRPr="00556274">
              <w:t>relevant WHS and environmental protection procedures and guidelines</w:t>
            </w:r>
          </w:p>
          <w:p w:rsidR="00000000" w:rsidRPr="00556274" w:rsidP="00556274">
            <w:pPr>
              <w:pStyle w:val="ListBullet"/>
            </w:pPr>
            <w:r w:rsidRPr="00556274">
              <w:t>risks and hazards when monitoring flight performance and related actions to control the risk.</w:t>
            </w:r>
          </w:p>
        </w:tc>
      </w:tr>
    </w:tbl>
    <w:p w:rsidR="00000000" w:rsidRPr="00556274" w:rsidP="00556274">
      <w:pPr>
        <w:pStyle w:val="NoPaddingFontSize1"/>
      </w:pPr>
    </w:p>
    <w:p w:rsidR="00000000" w:rsidRPr="00556274" w:rsidP="00556274">
      <w:pPr>
        <w:pStyle w:val="AllowPageBreak"/>
      </w:pPr>
    </w:p>
    <w:p w:rsidR="00000000" w:rsidRPr="00556274" w:rsidP="00556274">
      <w:pPr>
        <w:pStyle w:val="Heading1"/>
      </w:pPr>
      <w:bookmarkStart w:id="14" w:name="O_1025265"/>
      <w:bookmarkEnd w:id="14"/>
      <w:r w:rsidRPr="0055627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2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274" w:rsidP="00556274">
            <w:pPr>
              <w:pStyle w:val="BodyText"/>
            </w:pPr>
            <w:r w:rsidRPr="00556274">
              <w:t>Assessors must hold credentials specified within the Standards for Registered Training Organisations current at the time of assessment.</w:t>
            </w:r>
          </w:p>
          <w:p w:rsidR="00000000" w:rsidRPr="00556274" w:rsidP="00556274">
            <w:pPr>
              <w:pStyle w:val="BodyText"/>
            </w:pPr>
            <w:r w:rsidRPr="00556274">
              <w:t>Assessment must satisfy the Principles of Assessment and Rules of Evidence and all regulatory requirements included with</w:t>
            </w:r>
            <w:r w:rsidRPr="00556274">
              <w:t>in the Standards for Registered Training Organisations current at the time of assessment.</w:t>
            </w:r>
          </w:p>
          <w:p w:rsidR="00000000" w:rsidRPr="00556274" w:rsidP="00556274">
            <w:pPr>
              <w:pStyle w:val="BodyText"/>
            </w:pPr>
            <w:r w:rsidRPr="00556274">
              <w:t>Assessment must occur in workplace operational situations. Where this is not appropriate, assessment must occur in simulated workplace operational situations that ref</w:t>
            </w:r>
            <w:r w:rsidRPr="00556274">
              <w:t>lect workplace conditions.</w:t>
            </w:r>
          </w:p>
          <w:p w:rsidR="00000000" w:rsidRPr="00556274" w:rsidP="00556274">
            <w:pPr>
              <w:pStyle w:val="BodyText"/>
            </w:pPr>
            <w:r w:rsidRPr="0055627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56274" w:rsidP="00556274">
            <w:pPr>
              <w:pStyle w:val="BodyText"/>
            </w:pPr>
            <w:r w:rsidRPr="00556274">
              <w:t>Resources for assessment must include access to:</w:t>
            </w:r>
          </w:p>
          <w:p w:rsidR="00000000" w:rsidRPr="00556274" w:rsidP="00556274">
            <w:pPr>
              <w:pStyle w:val="ListBullet"/>
            </w:pPr>
            <w:r w:rsidRPr="00556274">
              <w:t xml:space="preserve">a range of </w:t>
            </w:r>
            <w:r w:rsidRPr="00556274">
              <w:t>relevant exercises, case studies and/or simulations</w:t>
            </w:r>
          </w:p>
          <w:p w:rsidR="00000000" w:rsidRPr="00556274" w:rsidP="00556274">
            <w:pPr>
              <w:pStyle w:val="ListBullet"/>
            </w:pPr>
            <w:r w:rsidRPr="00556274">
              <w:t>acceptable means of simulation assessment</w:t>
            </w:r>
          </w:p>
          <w:p w:rsidR="00000000" w:rsidRPr="00556274" w:rsidP="00556274">
            <w:pPr>
              <w:pStyle w:val="ListBullet"/>
            </w:pPr>
            <w:r w:rsidRPr="00556274">
              <w:t>applicable documentation, including workplace procedures, regulations, codes of practice and operation manuals</w:t>
            </w:r>
          </w:p>
          <w:p w:rsidR="00000000" w:rsidRPr="00556274" w:rsidP="00556274">
            <w:pPr>
              <w:pStyle w:val="ListBullet"/>
            </w:pPr>
            <w:r w:rsidRPr="00556274">
              <w:t>relevant materials, tools, equipment and PPE curren</w:t>
            </w:r>
            <w:r w:rsidRPr="00556274">
              <w:t>tly used in industry.</w:t>
            </w:r>
          </w:p>
        </w:tc>
      </w:tr>
    </w:tbl>
    <w:p w:rsidR="00000000" w:rsidRPr="00556274" w:rsidP="00556274">
      <w:pPr>
        <w:pStyle w:val="NoPaddingFontSize1"/>
      </w:pPr>
    </w:p>
    <w:p w:rsidR="00000000" w:rsidRPr="00556274" w:rsidP="00556274">
      <w:pPr>
        <w:pStyle w:val="AllowPageBreak"/>
      </w:pPr>
    </w:p>
    <w:p w:rsidR="00000000" w:rsidRPr="00556274" w:rsidP="00556274">
      <w:pPr>
        <w:pStyle w:val="Heading1"/>
      </w:pPr>
      <w:bookmarkStart w:id="15" w:name="O_1025268"/>
      <w:bookmarkEnd w:id="15"/>
      <w:r w:rsidRPr="00556274">
        <w:t>Links</w:t>
      </w:r>
    </w:p>
    <w:p w:rsidR="00000000" w:rsidRPr="00556274" w:rsidP="00677092">
      <w:pPr>
        <w:pStyle w:val="BodyText"/>
      </w:pPr>
      <w:r w:rsidRPr="00556274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54F6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56274" w:rsidP="00556274"/>
    <w:sectPr w:rsidSect="005562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74" w:rsidRPr="00677092" w:rsidP="006770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092" w:rsidP="005562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77092" w:rsidP="005562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77092" w:rsidP="005562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74" w:rsidP="005562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7092">
      <w:t>Approved</w:t>
    </w:r>
    <w:r w:rsidR="006770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709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7092">
      <w:rPr>
        <w:noProof/>
      </w:rPr>
      <w:t>6</w:t>
    </w:r>
    <w:r>
      <w:rPr>
        <w:noProof/>
      </w:rPr>
      <w:fldChar w:fldCharType="end"/>
    </w:r>
  </w:p>
  <w:p w:rsidR="00556274" w:rsidP="005562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70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7092">
      <w:t>Industry Skills Australia</w:t>
    </w:r>
    <w:r w:rsidR="00677092">
      <w:fldChar w:fldCharType="end"/>
    </w:r>
  </w:p>
  <w:p w:rsidR="00556274" w:rsidP="005562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0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6274" w:rsidRPr="00677092" w:rsidP="006770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092" w:rsidRPr="002D2AF8" w:rsidP="005562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AVIF0016 Manage network data links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7092" w:rsidP="005562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74" w:rsidRPr="002D2AF8" w:rsidP="005562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7092">
      <w:t>AVIF0016 Manage network data links</w:t>
    </w:r>
    <w:r w:rsidR="006770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7092">
      <w:rPr>
        <w:noProof/>
      </w:rPr>
      <w:t>2 March 2025</w:t>
    </w:r>
    <w:r>
      <w:fldChar w:fldCharType="end"/>
    </w:r>
  </w:p>
  <w:p w:rsidR="00556274" w:rsidP="005562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FE12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BA8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FE95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2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2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2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2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2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2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2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2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2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2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2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274"/>
  </w:style>
  <w:style w:type="character" w:customStyle="1" w:styleId="Heading1Char">
    <w:name w:val="Heading 1 Char"/>
    <w:basedOn w:val="DefaultParagraphFont"/>
    <w:link w:val="Heading1"/>
    <w:rsid w:val="005562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2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2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627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6274"/>
    <w:rPr>
      <w:b/>
      <w:spacing w:val="0"/>
    </w:rPr>
  </w:style>
  <w:style w:type="paragraph" w:styleId="ListBullet2">
    <w:name w:val="List Bullet 2"/>
    <w:basedOn w:val="List2"/>
    <w:rsid w:val="005562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62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62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5627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62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2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2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2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2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2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2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2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2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2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2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2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2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2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2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2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2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2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62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62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62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2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2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62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2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2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2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2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2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2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2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2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6274"/>
    <w:rPr>
      <w:i/>
    </w:rPr>
  </w:style>
  <w:style w:type="paragraph" w:styleId="Caption">
    <w:name w:val="caption"/>
    <w:basedOn w:val="BodyText"/>
    <w:next w:val="Normal"/>
    <w:qFormat/>
    <w:rsid w:val="005562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2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2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274"/>
  </w:style>
  <w:style w:type="paragraph" w:styleId="TableofFigures">
    <w:name w:val="table of figures"/>
    <w:basedOn w:val="Normal"/>
    <w:next w:val="Normal"/>
    <w:semiHidden/>
    <w:rsid w:val="005562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27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56274"/>
    <w:rPr>
      <w:rFonts w:ascii="Wingdings" w:hAnsi="Wingdings"/>
    </w:rPr>
  </w:style>
  <w:style w:type="paragraph" w:customStyle="1" w:styleId="TableHeading">
    <w:name w:val="Table Heading"/>
    <w:basedOn w:val="HeadingBase"/>
    <w:rsid w:val="005562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274"/>
    <w:rPr>
      <w:color w:val="0033CC"/>
      <w:u w:val="none"/>
    </w:rPr>
  </w:style>
  <w:style w:type="paragraph" w:customStyle="1" w:styleId="BodyTextRight">
    <w:name w:val="Body Text Right"/>
    <w:basedOn w:val="BodyText"/>
    <w:rsid w:val="005562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2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27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2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2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2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274"/>
    <w:rPr>
      <w:sz w:val="32"/>
    </w:rPr>
  </w:style>
  <w:style w:type="paragraph" w:customStyle="1" w:styleId="HeadingProcedure">
    <w:name w:val="Heading Procedure"/>
    <w:basedOn w:val="HeadingBase"/>
    <w:next w:val="Normal"/>
    <w:rsid w:val="005562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274"/>
    <w:pPr>
      <w:spacing w:before="60" w:after="60"/>
    </w:pPr>
  </w:style>
  <w:style w:type="paragraph" w:styleId="ListContinue">
    <w:name w:val="List Continue"/>
    <w:basedOn w:val="List"/>
    <w:rsid w:val="00556274"/>
    <w:pPr>
      <w:ind w:firstLine="0"/>
    </w:pPr>
  </w:style>
  <w:style w:type="paragraph" w:customStyle="1" w:styleId="ListNote">
    <w:name w:val="List Note"/>
    <w:basedOn w:val="List"/>
    <w:rsid w:val="005562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2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2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274"/>
    <w:rPr>
      <w:rFonts w:ascii="Courier New" w:hAnsi="Courier New"/>
    </w:rPr>
  </w:style>
  <w:style w:type="paragraph" w:customStyle="1" w:styleId="NoteBullet">
    <w:name w:val="Note Bullet"/>
    <w:basedOn w:val="Note"/>
    <w:rsid w:val="005562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2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2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2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2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62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2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274"/>
    <w:rPr>
      <w:b/>
      <w:smallCaps/>
    </w:rPr>
  </w:style>
  <w:style w:type="paragraph" w:customStyle="1" w:styleId="TableListNumber">
    <w:name w:val="Table List Number"/>
    <w:basedOn w:val="ListNumber"/>
    <w:rsid w:val="005562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2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274"/>
    <w:pPr>
      <w:numPr>
        <w:numId w:val="10"/>
      </w:numPr>
    </w:pPr>
  </w:style>
  <w:style w:type="paragraph" w:customStyle="1" w:styleId="ListAlpha2">
    <w:name w:val="List Alpha 2"/>
    <w:basedOn w:val="List2"/>
    <w:rsid w:val="00556274"/>
    <w:pPr>
      <w:numPr>
        <w:numId w:val="9"/>
      </w:numPr>
    </w:pPr>
  </w:style>
  <w:style w:type="paragraph" w:styleId="List2">
    <w:name w:val="List 2"/>
    <w:basedOn w:val="BodyText"/>
    <w:rsid w:val="005562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2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2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27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5627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56274"/>
    <w:pPr>
      <w:numPr>
        <w:numId w:val="5"/>
      </w:numPr>
    </w:pPr>
  </w:style>
  <w:style w:type="paragraph" w:styleId="ListContinue2">
    <w:name w:val="List Continue 2"/>
    <w:basedOn w:val="List2"/>
    <w:rsid w:val="00556274"/>
    <w:pPr>
      <w:ind w:firstLine="0"/>
    </w:pPr>
  </w:style>
  <w:style w:type="paragraph" w:styleId="ListContinue3">
    <w:name w:val="List Continue 3"/>
    <w:basedOn w:val="List3"/>
    <w:rsid w:val="00556274"/>
    <w:pPr>
      <w:ind w:left="1021" w:firstLine="0"/>
    </w:pPr>
  </w:style>
  <w:style w:type="paragraph" w:styleId="ListContinue4">
    <w:name w:val="List Continue 4"/>
    <w:basedOn w:val="List4"/>
    <w:rsid w:val="00556274"/>
    <w:pPr>
      <w:ind w:firstLine="0"/>
    </w:pPr>
  </w:style>
  <w:style w:type="paragraph" w:styleId="ListContinue5">
    <w:name w:val="List Continue 5"/>
    <w:basedOn w:val="List5"/>
    <w:rsid w:val="00556274"/>
    <w:pPr>
      <w:ind w:firstLine="0"/>
    </w:pPr>
  </w:style>
  <w:style w:type="paragraph" w:styleId="ListNumber3">
    <w:name w:val="List Number 3"/>
    <w:basedOn w:val="List3"/>
    <w:rsid w:val="00556274"/>
    <w:pPr>
      <w:numPr>
        <w:numId w:val="6"/>
      </w:numPr>
    </w:pPr>
  </w:style>
  <w:style w:type="paragraph" w:styleId="ListNumber4">
    <w:name w:val="List Number 4"/>
    <w:basedOn w:val="List4"/>
    <w:rsid w:val="00556274"/>
    <w:pPr>
      <w:numPr>
        <w:numId w:val="7"/>
      </w:numPr>
    </w:pPr>
  </w:style>
  <w:style w:type="paragraph" w:styleId="ListNumber5">
    <w:name w:val="List Number 5"/>
    <w:basedOn w:val="List5"/>
    <w:rsid w:val="00556274"/>
    <w:pPr>
      <w:numPr>
        <w:numId w:val="8"/>
      </w:numPr>
    </w:pPr>
  </w:style>
  <w:style w:type="paragraph" w:styleId="BlockText">
    <w:name w:val="Block Text"/>
    <w:basedOn w:val="Normal"/>
    <w:rsid w:val="005562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2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274"/>
    <w:rPr>
      <w:sz w:val="16"/>
      <w:vertAlign w:val="superscript"/>
    </w:rPr>
  </w:style>
  <w:style w:type="character" w:customStyle="1" w:styleId="Symbols">
    <w:name w:val="Symbols"/>
    <w:basedOn w:val="DefaultParagraphFont"/>
    <w:rsid w:val="00556274"/>
    <w:rPr>
      <w:rFonts w:ascii="Symbol" w:hAnsi="Symbol"/>
    </w:rPr>
  </w:style>
  <w:style w:type="character" w:customStyle="1" w:styleId="MenuOptions">
    <w:name w:val="Menu Options"/>
    <w:basedOn w:val="DefaultParagraphFont"/>
    <w:rsid w:val="005562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274"/>
    <w:rPr>
      <w:b/>
    </w:rPr>
  </w:style>
  <w:style w:type="character" w:customStyle="1" w:styleId="Underlined">
    <w:name w:val="Underlined"/>
    <w:basedOn w:val="DefaultParagraphFont"/>
    <w:rsid w:val="00556274"/>
    <w:rPr>
      <w:u w:val="single"/>
    </w:rPr>
  </w:style>
  <w:style w:type="paragraph" w:customStyle="1" w:styleId="TableBodyTextRight">
    <w:name w:val="Table Body Text Right"/>
    <w:basedOn w:val="TableBodyText"/>
    <w:rsid w:val="005562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274"/>
    <w:rPr>
      <w:sz w:val="18"/>
    </w:rPr>
  </w:style>
  <w:style w:type="paragraph" w:customStyle="1" w:styleId="BodySmallRight">
    <w:name w:val="Body Small Right"/>
    <w:basedOn w:val="BodyTextRight"/>
    <w:rsid w:val="00556274"/>
    <w:rPr>
      <w:sz w:val="18"/>
      <w:szCs w:val="18"/>
    </w:rPr>
  </w:style>
  <w:style w:type="paragraph" w:customStyle="1" w:styleId="MarginEdition">
    <w:name w:val="Margin Edition"/>
    <w:basedOn w:val="MarginNote"/>
    <w:rsid w:val="005562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274"/>
    <w:rPr>
      <w:sz w:val="2"/>
      <w:szCs w:val="2"/>
    </w:rPr>
  </w:style>
  <w:style w:type="character" w:customStyle="1" w:styleId="Small">
    <w:name w:val="Small"/>
    <w:basedOn w:val="DefaultParagraphFont"/>
    <w:rsid w:val="00556274"/>
    <w:rPr>
      <w:sz w:val="16"/>
    </w:rPr>
  </w:style>
  <w:style w:type="paragraph" w:customStyle="1" w:styleId="WideTable">
    <w:name w:val="Wide Table"/>
    <w:basedOn w:val="Normal"/>
    <w:rsid w:val="005562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274"/>
  </w:style>
  <w:style w:type="paragraph" w:styleId="Quote">
    <w:name w:val="Quote"/>
    <w:basedOn w:val="Heading1"/>
    <w:link w:val="QuoteChar"/>
    <w:qFormat/>
    <w:rsid w:val="005562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2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274"/>
    <w:pPr>
      <w:pageBreakBefore/>
    </w:pPr>
  </w:style>
  <w:style w:type="paragraph" w:customStyle="1" w:styleId="Border">
    <w:name w:val="Border"/>
    <w:basedOn w:val="Normal"/>
    <w:qFormat/>
    <w:rsid w:val="005562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2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2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2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2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2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2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2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2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274"/>
    <w:rPr>
      <w:u w:val="single"/>
    </w:rPr>
  </w:style>
  <w:style w:type="character" w:customStyle="1" w:styleId="BoldandItalics">
    <w:name w:val="Bold and Italics"/>
    <w:qFormat/>
    <w:rsid w:val="00556274"/>
    <w:rPr>
      <w:b/>
      <w:i/>
      <w:u w:val="none"/>
    </w:rPr>
  </w:style>
  <w:style w:type="paragraph" w:styleId="BalloonText">
    <w:name w:val="Balloon Text"/>
    <w:basedOn w:val="Normal"/>
    <w:link w:val="BalloonTextChar"/>
    <w:rsid w:val="005562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2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2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2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2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2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6274"/>
    <w:pPr>
      <w:spacing w:before="0" w:after="0"/>
    </w:pPr>
  </w:style>
  <w:style w:type="paragraph" w:customStyle="1" w:styleId="BodyTextBold">
    <w:name w:val="Body Text Bold"/>
    <w:basedOn w:val="BodyText"/>
    <w:qFormat/>
    <w:rsid w:val="00556274"/>
    <w:rPr>
      <w:b/>
    </w:rPr>
  </w:style>
  <w:style w:type="character" w:styleId="Hyperlink">
    <w:name w:val="Hyperlink"/>
    <w:basedOn w:val="DefaultParagraphFont"/>
    <w:uiPriority w:val="99"/>
    <w:unhideWhenUsed/>
    <w:rsid w:val="006770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1476</Words>
  <Characters>10232</Characters>
  <Application>Microsoft Office Word</Application>
  <DocSecurity>0</DocSecurity>
  <Lines>365</Lines>
  <Paragraphs>260</Paragraphs>
  <ScaleCrop>false</ScaleCrop>
  <Company>Author-it Software Corporation Ltd.</Company>
  <LinksUpToDate>false</LinksUpToDate>
  <CharactersWithSpaces>11448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AVIF0016 Manage network data links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2025-03-01T15:08:00Z</dcterms:created>
  <dcterms:modified xsi:type="dcterms:W3CDTF">2025-03-01T15:08:00Z</dcterms:modified>
</cp:coreProperties>
</file>