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CF0" w:rsidP="00336CF0">
      <w:pPr>
        <w:pStyle w:val="Title"/>
      </w:pPr>
      <w:r>
        <w:fldChar w:fldCharType="begin"/>
      </w:r>
      <w:r>
        <w:instrText xml:space="preserve"> TITLE   \* MERGEFORMAT </w:instrText>
      </w:r>
      <w:r>
        <w:fldChar w:fldCharType="separate"/>
      </w:r>
      <w:r>
        <w:t>AVIF0015 Apply awareness of dangerous goods and hazardous substances in the transport security environment</w:t>
      </w:r>
      <w:r>
        <w:fldChar w:fldCharType="end"/>
      </w:r>
    </w:p>
    <w:p w:rsidR="00336CF0" w:rsidP="00336CF0">
      <w:pPr>
        <w:pStyle w:val="Version"/>
        <w:sectPr w:rsidSect="00EB5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DEE" w:rsidP="00EB5DEE">
      <w:pPr>
        <w:pStyle w:val="SuperHeading"/>
      </w:pPr>
      <w:r w:rsidRPr="00EB5DEE">
        <w:t>AVIF0015 Apply awareness of dangerous goods and hazardous substances in the transport security environment</w:t>
      </w:r>
    </w:p>
    <w:p w:rsidR="00000000" w:rsidRPr="00EB5DEE" w:rsidP="00EB5DEE">
      <w:pPr>
        <w:pStyle w:val="Heading1"/>
      </w:pPr>
      <w:bookmarkStart w:id="1" w:name="O_1007806"/>
      <w:bookmarkEnd w:id="1"/>
      <w:r w:rsidRPr="00EB5DEE">
        <w:t>Modification History</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Release 1. This is the first release of this unit of competency in the AVI Aviation Training Package.</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2" w:name="O_1007807"/>
      <w:bookmarkEnd w:id="2"/>
      <w:r w:rsidRPr="00EB5DEE">
        <w:t>Application</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This unit involves the skills and knowledge required to apply awareness of dangerous goods and hazardous substances in the transport security environment in compliance with relevant regulatory requirements and national operati</w:t>
            </w:r>
            <w:r w:rsidRPr="00EB5DEE">
              <w:t>ng standards.</w:t>
            </w:r>
          </w:p>
          <w:p w:rsidR="00000000" w:rsidRPr="00EB5DEE" w:rsidP="00EB5DEE">
            <w:pPr>
              <w:pStyle w:val="BodyText"/>
            </w:pPr>
            <w:r w:rsidRPr="00EB5DEE">
              <w:t>It includes identifying appropriate legislation for transporting dangerous goods and hazardous substances, separating dangerous goods and hazardous substances and dealing with incidents involving dangerous goods and hazardous substances.</w:t>
            </w:r>
          </w:p>
          <w:p w:rsidR="00000000" w:rsidRPr="00EB5DEE" w:rsidP="00EB5DEE">
            <w:pPr>
              <w:pStyle w:val="BodyText"/>
            </w:pPr>
            <w:r w:rsidRPr="00EB5DEE">
              <w:t>This</w:t>
            </w:r>
            <w:r w:rsidRPr="00EB5DEE">
              <w:t xml:space="preserve"> unit addresses transport security technical skill requirements (physical, mental and task-management abilities) related to transport security duties, and contributes to safe and effective performance in complex transport security operational environments.</w:t>
            </w:r>
          </w:p>
          <w:p w:rsidR="00000000" w:rsidRPr="00EB5DEE" w:rsidP="00EB5DEE">
            <w:pPr>
              <w:pStyle w:val="BodyText"/>
            </w:pPr>
            <w:r w:rsidRPr="00EB5DEE">
              <w:t>Operations are conducted as part of recreational, commercial, military aircraft, maritime and transport activities across a variety of operational contexts within the Australian transport security industry.</w:t>
            </w:r>
          </w:p>
          <w:p w:rsidR="00000000" w:rsidRPr="00EB5DEE" w:rsidP="00EB5DEE">
            <w:pPr>
              <w:pStyle w:val="BodyText"/>
            </w:pPr>
            <w:r w:rsidRPr="00EB5DEE">
              <w:t>Work is performed independently or under limited</w:t>
            </w:r>
            <w:r w:rsidRPr="00EB5DEE">
              <w:t xml:space="preserve"> supervision as a single operator or within a team environment.</w:t>
            </w:r>
          </w:p>
          <w:p w:rsidR="00000000" w:rsidRPr="00EB5DEE" w:rsidP="00EB5DEE">
            <w:pPr>
              <w:pStyle w:val="BodyText"/>
            </w:pPr>
            <w:r w:rsidRPr="00EB5DEE">
              <w:t>Licensing, legislative, regulatory or certification requirements are applicable to this unit.</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3" w:name="O_1007808"/>
      <w:bookmarkEnd w:id="3"/>
      <w:r w:rsidRPr="00EB5DEE">
        <w:t>Pre-requisite Unit</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Not applicable.</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4" w:name="O_1007809"/>
      <w:bookmarkEnd w:id="4"/>
      <w:r w:rsidRPr="00EB5DEE">
        <w:t>Competency Field</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 xml:space="preserve">F – </w:t>
            </w:r>
            <w:r w:rsidRPr="00EB5DEE">
              <w:t>Safety Management</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5" w:name="O_1007810"/>
      <w:bookmarkEnd w:id="5"/>
      <w:r w:rsidRPr="00EB5DEE">
        <w:t>Unit Sector</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Not applicable.</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6" w:name="O_1007811"/>
      <w:bookmarkEnd w:id="6"/>
      <w:r w:rsidRPr="00EB5DE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5D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PERFORMANCE CRITERIA</w:t>
            </w:r>
          </w:p>
        </w:tc>
      </w:tr>
      <w:tr w:rsidTr="00EB5D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Performance criteria describe the performance needed to demonstrate achievement of the element.</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Identify appropriate legislation for transporting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 xml:space="preserve">Legislation and organisational policies and procedures for </w:t>
            </w:r>
            <w:r w:rsidRPr="00EB5DEE">
              <w:t>transporting hazardous substances and dangerous goods are identified and accessed</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Labelling of different types of dangerous goods and hazardous substances is identified from accessed documentation</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Hazardous loads are identified from transport manifests</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Separate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Hazardous substances and dangerous goods class and subsidiary risk information is identified</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Hazardous substances and dangerous goods a</w:t>
            </w:r>
            <w:r w:rsidRPr="00EB5DEE">
              <w:t>re correctly separated in accordance with relevant documentation, and class and subsidiary risk information as required</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rPr>
                <w:rStyle w:val="SpecialBold"/>
              </w:rPr>
              <w:t>Deal with incidents involving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Information is obtained about dangerous goods and hazardo</w:t>
            </w:r>
            <w:r w:rsidRPr="00EB5DEE">
              <w:t>us substances involved</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Hazards are identified, risks are assessed and risk control measures are implemented</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t>Documentation is checked for compliance with separation rules as required, in accordance with organisational procedures</w:t>
            </w:r>
          </w:p>
        </w:tc>
      </w:tr>
      <w:tr w:rsidTr="00EB5D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5D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B5DEE">
            <w:pPr>
              <w:pStyle w:val="BodyText"/>
              <w:rPr>
                <w:lang w:val="en-NZ"/>
              </w:rPr>
            </w:pPr>
            <w:r w:rsidRPr="00EB5D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Information about dangerous goods and hazardous substances is relayed to appropriate people and authorities</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7" w:name="O_1007812"/>
      <w:bookmarkEnd w:id="7"/>
      <w:r w:rsidRPr="00EB5DEE">
        <w:t>Foundation Skills</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Foundation skills essential to performance are explicit in the performance criteria of this unit of competency.</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8" w:name="O_1007813"/>
      <w:bookmarkEnd w:id="8"/>
      <w:r w:rsidRPr="00EB5DEE">
        <w:t>Range of Conditions</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Range is restricted to essential operating conditions and any other variables essential to the work environment.</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9" w:name="O_1007814"/>
      <w:bookmarkEnd w:id="9"/>
      <w:r w:rsidRPr="00EB5DEE">
        <w:t>Unit Mapping Information</w:t>
      </w:r>
    </w:p>
    <w:tbl>
      <w:tblPr>
        <w:tblW w:w="9497" w:type="dxa"/>
        <w:tblLayout w:type="fixed"/>
        <w:tblCellMar>
          <w:left w:w="62" w:type="dxa"/>
          <w:right w:w="62" w:type="dxa"/>
        </w:tblCellMar>
        <w:tblLook w:val="0000"/>
      </w:tblPr>
      <w:tblGrid>
        <w:gridCol w:w="9497"/>
      </w:tblGrid>
      <w:tr w:rsidTr="00EB5D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DEE" w:rsidP="00EB5DEE">
            <w:pPr>
              <w:pStyle w:val="BodyText"/>
            </w:pPr>
            <w:r w:rsidRPr="00EB5DEE">
              <w:t>This is a new unit of competence.</w:t>
            </w:r>
          </w:p>
        </w:tc>
      </w:tr>
    </w:tbl>
    <w:p w:rsidR="00000000" w:rsidRPr="00EB5DEE" w:rsidP="00EB5DEE">
      <w:pPr>
        <w:pStyle w:val="NoPaddingFontSize1"/>
      </w:pPr>
    </w:p>
    <w:p w:rsidR="00000000" w:rsidRPr="00EB5DEE" w:rsidP="00EB5DEE">
      <w:pPr>
        <w:pStyle w:val="AllowPageBreak"/>
      </w:pPr>
    </w:p>
    <w:p w:rsidR="00000000" w:rsidRPr="00EB5DEE" w:rsidP="00EB5DEE">
      <w:pPr>
        <w:pStyle w:val="Heading1"/>
      </w:pPr>
      <w:bookmarkStart w:id="10" w:name="O_1007821"/>
      <w:bookmarkEnd w:id="10"/>
      <w:r w:rsidRPr="00EB5DEE">
        <w:t>Links</w:t>
      </w:r>
    </w:p>
    <w:p w:rsidR="00000000" w:rsidRPr="00EB5DEE" w:rsidP="00336CF0">
      <w:pPr>
        <w:pStyle w:val="BodyText"/>
      </w:pPr>
      <w:r w:rsidRPr="00EB5DEE">
        <w:t>Companion Volume Implementation Guid</w:t>
      </w:r>
      <w:r w:rsidRPr="00EB5DEE">
        <w:t xml:space="preserve">es are found in VETNet - </w:t>
      </w:r>
      <w:r>
        <w:fldChar w:fldCharType="begin"/>
      </w:r>
      <w:r>
        <w:instrText xml:space="preserve"> HYPERLINK "https://vetnet.gov.au/Pages/TrainingDocs.aspx?q=4725260a-0af3-4daf-912b-ef1c2f3e5816" </w:instrText>
      </w:r>
      <w:r>
        <w:fldChar w:fldCharType="separate"/>
      </w:r>
      <w:r w:rsidRPr="004B5ACC">
        <w:rPr>
          <w:rStyle w:val="Hyperlink"/>
        </w:rPr>
        <w:t>https://vetnet.gov.au/Pages/TrainingDocs.aspx?q=4725260a-0af3-4daf-912b-ef1c2f3e5816</w:t>
      </w:r>
      <w:r>
        <w:fldChar w:fldCharType="end"/>
      </w:r>
    </w:p>
    <w:p w:rsidR="00000000" w:rsidRPr="00EB5DEE" w:rsidP="00EB5DEE"/>
    <w:sectPr w:rsidSect="00EB5D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EE" w:rsidRPr="00336CF0" w:rsidP="00336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F0" w:rsidP="00EB5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CF0" w:rsidP="00EB5D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6CF0" w:rsidP="00EB5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DEE" w:rsidRPr="00336CF0" w:rsidP="00336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CF0" w:rsidRPr="002D2AF8" w:rsidP="00EB5DEE">
    <w:pPr>
      <w:pStyle w:val="Header"/>
      <w:framePr w:wrap="around"/>
    </w:pPr>
    <w:r>
      <w:fldChar w:fldCharType="begin"/>
    </w:r>
    <w:r>
      <w:instrText xml:space="preserve"> TITLE   \* MERGEFORMAT </w:instrText>
    </w:r>
    <w:r>
      <w:fldChar w:fldCharType="separate"/>
    </w:r>
    <w:r>
      <w:t>AVIF0015 Apply awareness of dangerous goods and hazardous substances in the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36CF0" w:rsidP="00EB5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DEE"/>
    <w:pPr>
      <w:spacing w:before="360" w:after="60"/>
      <w:outlineLvl w:val="0"/>
    </w:pPr>
    <w:rPr>
      <w:sz w:val="32"/>
    </w:rPr>
  </w:style>
  <w:style w:type="paragraph" w:styleId="Heading2">
    <w:name w:val="heading 2"/>
    <w:basedOn w:val="HeadingBase"/>
    <w:next w:val="BodyText"/>
    <w:link w:val="Heading2Char"/>
    <w:qFormat/>
    <w:rsid w:val="00EB5DEE"/>
    <w:pPr>
      <w:keepLines/>
      <w:spacing w:before="240" w:after="120"/>
      <w:outlineLvl w:val="1"/>
    </w:pPr>
    <w:rPr>
      <w:sz w:val="28"/>
      <w:szCs w:val="40"/>
    </w:rPr>
  </w:style>
  <w:style w:type="paragraph" w:styleId="Heading3">
    <w:name w:val="heading 3"/>
    <w:basedOn w:val="HeadingBase"/>
    <w:next w:val="BodyText"/>
    <w:link w:val="Heading3Char"/>
    <w:qFormat/>
    <w:rsid w:val="00EB5DEE"/>
    <w:pPr>
      <w:spacing w:before="180" w:after="120"/>
      <w:outlineLvl w:val="2"/>
    </w:pPr>
    <w:rPr>
      <w:spacing w:val="-10"/>
      <w:kern w:val="32"/>
    </w:rPr>
  </w:style>
  <w:style w:type="paragraph" w:styleId="Heading4">
    <w:name w:val="heading 4"/>
    <w:basedOn w:val="HeadingBase"/>
    <w:next w:val="BodyText"/>
    <w:link w:val="Heading4Char"/>
    <w:qFormat/>
    <w:rsid w:val="00EB5DEE"/>
    <w:pPr>
      <w:spacing w:before="160" w:after="120"/>
      <w:outlineLvl w:val="3"/>
    </w:pPr>
    <w:rPr>
      <w:sz w:val="22"/>
    </w:rPr>
  </w:style>
  <w:style w:type="paragraph" w:styleId="Heading5">
    <w:name w:val="heading 5"/>
    <w:basedOn w:val="HeadingBase"/>
    <w:next w:val="Normal"/>
    <w:link w:val="Heading5Char"/>
    <w:qFormat/>
    <w:rsid w:val="00EB5DEE"/>
    <w:pPr>
      <w:spacing w:before="80"/>
      <w:outlineLvl w:val="4"/>
    </w:pPr>
    <w:rPr>
      <w:color w:val="918585"/>
      <w:sz w:val="20"/>
    </w:rPr>
  </w:style>
  <w:style w:type="paragraph" w:styleId="Heading6">
    <w:name w:val="heading 6"/>
    <w:basedOn w:val="HeadingBase"/>
    <w:next w:val="Normal"/>
    <w:link w:val="Heading6Char"/>
    <w:qFormat/>
    <w:rsid w:val="00EB5DEE"/>
    <w:pPr>
      <w:spacing w:before="60"/>
      <w:outlineLvl w:val="5"/>
    </w:pPr>
    <w:rPr>
      <w:color w:val="918585"/>
      <w:sz w:val="20"/>
    </w:rPr>
  </w:style>
  <w:style w:type="paragraph" w:styleId="Heading7">
    <w:name w:val="heading 7"/>
    <w:basedOn w:val="Normal"/>
    <w:next w:val="Normal"/>
    <w:link w:val="Heading7Char"/>
    <w:qFormat/>
    <w:rsid w:val="00EB5DEE"/>
    <w:pPr>
      <w:ind w:left="720"/>
      <w:outlineLvl w:val="6"/>
    </w:pPr>
    <w:rPr>
      <w:i/>
    </w:rPr>
  </w:style>
  <w:style w:type="paragraph" w:styleId="Heading8">
    <w:name w:val="heading 8"/>
    <w:basedOn w:val="Normal"/>
    <w:next w:val="Normal"/>
    <w:link w:val="Heading8Char"/>
    <w:qFormat/>
    <w:rsid w:val="00EB5DEE"/>
    <w:pPr>
      <w:ind w:left="720"/>
      <w:outlineLvl w:val="7"/>
    </w:pPr>
    <w:rPr>
      <w:i/>
    </w:rPr>
  </w:style>
  <w:style w:type="paragraph" w:styleId="Heading9">
    <w:name w:val="heading 9"/>
    <w:basedOn w:val="Normal"/>
    <w:next w:val="Normal"/>
    <w:link w:val="Heading9Char"/>
    <w:qFormat/>
    <w:rsid w:val="00EB5DEE"/>
    <w:pPr>
      <w:ind w:left="720"/>
      <w:outlineLvl w:val="8"/>
    </w:pPr>
    <w:rPr>
      <w:i/>
    </w:rPr>
  </w:style>
  <w:style w:type="character" w:default="1" w:styleId="DefaultParagraphFont">
    <w:name w:val="Default Paragraph Font"/>
    <w:uiPriority w:val="1"/>
    <w:unhideWhenUsed/>
    <w:rsid w:val="00EB5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DEE"/>
  </w:style>
  <w:style w:type="character" w:customStyle="1" w:styleId="Heading1Char">
    <w:name w:val="Heading 1 Char"/>
    <w:basedOn w:val="DefaultParagraphFont"/>
    <w:link w:val="Heading1"/>
    <w:rsid w:val="00EB5DEE"/>
    <w:rPr>
      <w:rFonts w:ascii="Times New Roman" w:eastAsia="Times New Roman" w:hAnsi="Times New Roman" w:cs="Times New Roman"/>
      <w:b/>
      <w:sz w:val="32"/>
      <w:szCs w:val="20"/>
      <w:lang w:eastAsia="en-US"/>
    </w:rPr>
  </w:style>
  <w:style w:type="paragraph" w:styleId="BodyText">
    <w:name w:val="Body Text"/>
    <w:basedOn w:val="Normal"/>
    <w:link w:val="BodyTextChar"/>
    <w:rsid w:val="00EB5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DEE"/>
    <w:rPr>
      <w:rFonts w:ascii="Times New Roman" w:eastAsia="Times New Roman" w:hAnsi="Times New Roman" w:cs="Times New Roman"/>
      <w:sz w:val="24"/>
      <w:lang w:eastAsia="en-US"/>
    </w:rPr>
  </w:style>
  <w:style w:type="character" w:customStyle="1" w:styleId="SpecialBold">
    <w:name w:val="Special Bold"/>
    <w:basedOn w:val="DefaultParagraphFont"/>
    <w:rsid w:val="00EB5DEE"/>
    <w:rPr>
      <w:b/>
      <w:spacing w:val="0"/>
    </w:rPr>
  </w:style>
  <w:style w:type="paragraph" w:customStyle="1" w:styleId="SuperHeading">
    <w:name w:val="SuperHeading"/>
    <w:basedOn w:val="Normal"/>
    <w:rsid w:val="00EB5DEE"/>
    <w:pPr>
      <w:spacing w:before="240" w:after="120"/>
      <w:outlineLvl w:val="0"/>
    </w:pPr>
    <w:rPr>
      <w:rFonts w:ascii="Times New Roman" w:hAnsi="Times New Roman"/>
      <w:b/>
      <w:sz w:val="32"/>
    </w:rPr>
  </w:style>
  <w:style w:type="paragraph" w:customStyle="1" w:styleId="AllowPageBreak">
    <w:name w:val="AllowPageBreak"/>
    <w:rsid w:val="00EB5D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5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DEE"/>
    <w:rPr>
      <w:rFonts w:ascii="Courier New" w:eastAsia="Times New Roman" w:hAnsi="Courier New" w:cs="Times New Roman"/>
      <w:i/>
      <w:szCs w:val="20"/>
      <w:lang w:eastAsia="en-US"/>
    </w:rPr>
  </w:style>
  <w:style w:type="paragraph" w:customStyle="1" w:styleId="HeadingBase">
    <w:name w:val="Heading Base"/>
    <w:rsid w:val="00EB5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DEE"/>
    <w:pPr>
      <w:tabs>
        <w:tab w:val="right" w:leader="dot" w:pos="9072"/>
      </w:tabs>
      <w:ind w:left="567"/>
    </w:pPr>
    <w:rPr>
      <w:szCs w:val="22"/>
    </w:rPr>
  </w:style>
  <w:style w:type="paragraph" w:customStyle="1" w:styleId="TOCBase">
    <w:name w:val="TOC Base"/>
    <w:rsid w:val="00EB5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DEE"/>
    <w:pPr>
      <w:tabs>
        <w:tab w:val="right" w:leader="dot" w:pos="9072"/>
      </w:tabs>
      <w:spacing w:before="40" w:after="40"/>
      <w:ind w:left="284"/>
    </w:pPr>
    <w:rPr>
      <w:rFonts w:ascii="Times New Roman" w:hAnsi="Times New Roman"/>
    </w:rPr>
  </w:style>
  <w:style w:type="paragraph" w:styleId="TOC1">
    <w:name w:val="toc 1"/>
    <w:basedOn w:val="TOCBase"/>
    <w:next w:val="Normal"/>
    <w:rsid w:val="00EB5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DEE"/>
    <w:rPr>
      <w:rFonts w:ascii="Times New Roman" w:eastAsia="Times New Roman" w:hAnsi="Times New Roman" w:cs="Times New Roman"/>
      <w:sz w:val="16"/>
      <w:lang w:eastAsia="en-US"/>
    </w:rPr>
  </w:style>
  <w:style w:type="paragraph" w:styleId="Title">
    <w:name w:val="Title"/>
    <w:basedOn w:val="HeadingBase"/>
    <w:link w:val="TitleChar"/>
    <w:qFormat/>
    <w:rsid w:val="00EB5DEE"/>
    <w:pPr>
      <w:spacing w:before="5040"/>
      <w:jc w:val="center"/>
    </w:pPr>
    <w:rPr>
      <w:sz w:val="48"/>
      <w:szCs w:val="72"/>
      <w:lang w:val="en-US"/>
    </w:rPr>
  </w:style>
  <w:style w:type="character" w:customStyle="1" w:styleId="TitleChar">
    <w:name w:val="Title Char"/>
    <w:basedOn w:val="DefaultParagraphFont"/>
    <w:link w:val="Title"/>
    <w:rsid w:val="00EB5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DEE"/>
    <w:pPr>
      <w:tabs>
        <w:tab w:val="left" w:pos="3600"/>
        <w:tab w:val="left" w:pos="3958"/>
      </w:tabs>
    </w:pPr>
  </w:style>
  <w:style w:type="paragraph" w:styleId="List">
    <w:name w:val="List"/>
    <w:basedOn w:val="BodyText"/>
    <w:next w:val="BodyText"/>
    <w:rsid w:val="00EB5DEE"/>
    <w:pPr>
      <w:tabs>
        <w:tab w:val="left" w:pos="340"/>
      </w:tabs>
      <w:spacing w:before="60" w:after="60"/>
      <w:ind w:left="340" w:hanging="340"/>
    </w:pPr>
  </w:style>
  <w:style w:type="paragraph" w:styleId="ListBullet">
    <w:name w:val="List Bullet"/>
    <w:basedOn w:val="List"/>
    <w:rsid w:val="00EB5DEE"/>
    <w:pPr>
      <w:numPr>
        <w:numId w:val="10"/>
      </w:numPr>
      <w:tabs>
        <w:tab w:val="clear" w:pos="340"/>
      </w:tabs>
      <w:spacing w:before="40" w:after="40"/>
    </w:pPr>
  </w:style>
  <w:style w:type="paragraph" w:customStyle="1" w:styleId="Note">
    <w:name w:val="Note"/>
    <w:basedOn w:val="BodyText"/>
    <w:rsid w:val="00EB5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DEE"/>
    <w:pPr>
      <w:framePr w:wrap="auto" w:hAnchor="text" w:y="6049"/>
    </w:pPr>
    <w:rPr>
      <w:color w:val="000000"/>
      <w:sz w:val="40"/>
    </w:rPr>
  </w:style>
  <w:style w:type="paragraph" w:customStyle="1" w:styleId="TOCTitle">
    <w:name w:val="TOCTitle"/>
    <w:basedOn w:val="Heading1"/>
    <w:rsid w:val="00EB5DEE"/>
    <w:pPr>
      <w:spacing w:after="240"/>
      <w:jc w:val="center"/>
      <w:outlineLvl w:val="9"/>
    </w:pPr>
    <w:rPr>
      <w:caps/>
    </w:rPr>
  </w:style>
  <w:style w:type="paragraph" w:customStyle="1" w:styleId="Version">
    <w:name w:val="Version"/>
    <w:rsid w:val="00EB5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DEE"/>
    <w:pPr>
      <w:numPr>
        <w:numId w:val="11"/>
      </w:numPr>
      <w:tabs>
        <w:tab w:val="clear" w:pos="680"/>
      </w:tabs>
    </w:pPr>
  </w:style>
  <w:style w:type="paragraph" w:styleId="Index1">
    <w:name w:val="index 1"/>
    <w:basedOn w:val="Normal"/>
    <w:next w:val="Normal"/>
    <w:semiHidden/>
    <w:rsid w:val="00EB5DEE"/>
    <w:pPr>
      <w:keepNext w:val="0"/>
      <w:tabs>
        <w:tab w:val="right" w:pos="4176"/>
      </w:tabs>
      <w:ind w:left="198" w:hanging="198"/>
    </w:pPr>
    <w:rPr>
      <w:rFonts w:ascii="Garamond" w:hAnsi="Garamond"/>
    </w:rPr>
  </w:style>
  <w:style w:type="paragraph" w:styleId="IndexHeading">
    <w:name w:val="index heading"/>
    <w:basedOn w:val="Normal"/>
    <w:next w:val="Index1"/>
    <w:semiHidden/>
    <w:rsid w:val="00EB5DEE"/>
    <w:pPr>
      <w:spacing w:before="120" w:after="120"/>
    </w:pPr>
    <w:rPr>
      <w:rFonts w:ascii="Arial" w:hAnsi="Arial"/>
      <w:b/>
      <w:color w:val="918585"/>
      <w:sz w:val="24"/>
    </w:rPr>
  </w:style>
  <w:style w:type="paragraph" w:styleId="Header">
    <w:name w:val="header"/>
    <w:basedOn w:val="Normal"/>
    <w:link w:val="HeaderChar"/>
    <w:rsid w:val="00EB5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DEE"/>
    <w:rPr>
      <w:rFonts w:ascii="Times New Roman" w:eastAsia="Times New Roman" w:hAnsi="Times New Roman" w:cs="Times New Roman"/>
      <w:sz w:val="16"/>
      <w:szCs w:val="20"/>
      <w:lang w:val="en-GB" w:eastAsia="en-US"/>
    </w:rPr>
  </w:style>
  <w:style w:type="paragraph" w:customStyle="1" w:styleId="Chapter">
    <w:name w:val="Chapter"/>
    <w:basedOn w:val="Normal"/>
    <w:rsid w:val="00EB5DEE"/>
    <w:pPr>
      <w:spacing w:before="240"/>
    </w:pPr>
    <w:rPr>
      <w:rFonts w:ascii="Times New Roman" w:hAnsi="Times New Roman"/>
      <w:smallCaps/>
      <w:spacing w:val="80"/>
      <w:sz w:val="28"/>
    </w:rPr>
  </w:style>
  <w:style w:type="paragraph" w:customStyle="1" w:styleId="InChapter">
    <w:name w:val="InChapter"/>
    <w:basedOn w:val="Heading3"/>
    <w:rsid w:val="00EB5DEE"/>
    <w:pPr>
      <w:spacing w:after="240"/>
      <w:outlineLvl w:val="9"/>
    </w:pPr>
    <w:rPr>
      <w:noProof/>
    </w:rPr>
  </w:style>
  <w:style w:type="paragraph" w:styleId="Index2">
    <w:name w:val="index 2"/>
    <w:basedOn w:val="Normal"/>
    <w:next w:val="Normal"/>
    <w:semiHidden/>
    <w:rsid w:val="00EB5DEE"/>
    <w:pPr>
      <w:tabs>
        <w:tab w:val="right" w:pos="4176"/>
      </w:tabs>
      <w:ind w:left="568" w:hanging="284"/>
    </w:pPr>
    <w:rPr>
      <w:rFonts w:ascii="Garamond" w:hAnsi="Garamond"/>
    </w:rPr>
  </w:style>
  <w:style w:type="paragraph" w:customStyle="1" w:styleId="Byline">
    <w:name w:val="Byline"/>
    <w:rsid w:val="00EB5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DEE"/>
    <w:pPr>
      <w:tabs>
        <w:tab w:val="clear" w:pos="3600"/>
        <w:tab w:val="clear" w:pos="3958"/>
      </w:tabs>
      <w:jc w:val="right"/>
    </w:pPr>
  </w:style>
  <w:style w:type="character" w:styleId="Emphasis">
    <w:name w:val="Emphasis"/>
    <w:basedOn w:val="DefaultParagraphFont"/>
    <w:qFormat/>
    <w:rsid w:val="00EB5DEE"/>
    <w:rPr>
      <w:i/>
    </w:rPr>
  </w:style>
  <w:style w:type="paragraph" w:styleId="Caption">
    <w:name w:val="caption"/>
    <w:basedOn w:val="BodyText"/>
    <w:next w:val="Normal"/>
    <w:qFormat/>
    <w:rsid w:val="00EB5DEE"/>
    <w:pPr>
      <w:framePr w:w="2268" w:hSpace="181" w:vSpace="181" w:wrap="around" w:vAnchor="text" w:hAnchor="page" w:x="1135" w:y="285" w:anchorLock="1"/>
    </w:pPr>
    <w:rPr>
      <w:i/>
    </w:rPr>
  </w:style>
  <w:style w:type="paragraph" w:customStyle="1" w:styleId="MiniTOCTitle">
    <w:name w:val="MiniTOCTitle"/>
    <w:basedOn w:val="Heading4"/>
    <w:rsid w:val="00EB5DEE"/>
    <w:pPr>
      <w:spacing w:before="240"/>
      <w:outlineLvl w:val="9"/>
    </w:pPr>
    <w:rPr>
      <w:noProof/>
      <w:sz w:val="24"/>
    </w:rPr>
  </w:style>
  <w:style w:type="paragraph" w:customStyle="1" w:styleId="MiniTOCItem">
    <w:name w:val="MiniTOCItem"/>
    <w:basedOn w:val="ListBullet"/>
    <w:rsid w:val="00EB5DEE"/>
    <w:pPr>
      <w:numPr>
        <w:numId w:val="0"/>
      </w:numPr>
      <w:tabs>
        <w:tab w:val="right" w:leader="dot" w:pos="6521"/>
      </w:tabs>
      <w:spacing w:before="0" w:after="0"/>
    </w:pPr>
  </w:style>
  <w:style w:type="paragraph" w:customStyle="1" w:styleId="TOFTitle">
    <w:name w:val="TOFTitle"/>
    <w:basedOn w:val="TOCTitle"/>
    <w:rsid w:val="00EB5DEE"/>
  </w:style>
  <w:style w:type="paragraph" w:styleId="TableofFigures">
    <w:name w:val="table of figures"/>
    <w:basedOn w:val="Normal"/>
    <w:next w:val="Normal"/>
    <w:semiHidden/>
    <w:rsid w:val="00EB5DEE"/>
    <w:pPr>
      <w:tabs>
        <w:tab w:val="right" w:leader="dot" w:pos="9072"/>
      </w:tabs>
      <w:ind w:left="970" w:hanging="403"/>
    </w:pPr>
    <w:rPr>
      <w:rFonts w:ascii="Times New Roman" w:hAnsi="Times New Roman"/>
      <w:b/>
    </w:rPr>
  </w:style>
  <w:style w:type="paragraph" w:styleId="ListNumber">
    <w:name w:val="List Number"/>
    <w:basedOn w:val="List"/>
    <w:rsid w:val="00EB5DEE"/>
    <w:pPr>
      <w:numPr>
        <w:numId w:val="13"/>
      </w:numPr>
      <w:tabs>
        <w:tab w:val="clear" w:pos="340"/>
      </w:tabs>
    </w:pPr>
  </w:style>
  <w:style w:type="character" w:customStyle="1" w:styleId="WingdingSymbols">
    <w:name w:val="Wingding Symbols"/>
    <w:rsid w:val="00EB5DEE"/>
    <w:rPr>
      <w:rFonts w:ascii="Wingdings" w:hAnsi="Wingdings"/>
    </w:rPr>
  </w:style>
  <w:style w:type="paragraph" w:customStyle="1" w:styleId="TableHeading">
    <w:name w:val="Table Heading"/>
    <w:basedOn w:val="HeadingBase"/>
    <w:rsid w:val="00EB5DEE"/>
    <w:pPr>
      <w:keepLines/>
      <w:pBdr>
        <w:bottom w:val="single" w:sz="6" w:space="1" w:color="918585"/>
      </w:pBdr>
      <w:spacing w:before="240"/>
    </w:pPr>
  </w:style>
  <w:style w:type="character" w:customStyle="1" w:styleId="HotSpot">
    <w:name w:val="HotSpot"/>
    <w:rsid w:val="00EB5DEE"/>
    <w:rPr>
      <w:color w:val="0033CC"/>
      <w:u w:val="none"/>
    </w:rPr>
  </w:style>
  <w:style w:type="paragraph" w:customStyle="1" w:styleId="BodyTextRight">
    <w:name w:val="Body Text Right"/>
    <w:basedOn w:val="BodyText"/>
    <w:rsid w:val="00EB5DEE"/>
    <w:pPr>
      <w:spacing w:before="0" w:after="0"/>
      <w:jc w:val="right"/>
    </w:pPr>
  </w:style>
  <w:style w:type="paragraph" w:styleId="Index3">
    <w:name w:val="index 3"/>
    <w:basedOn w:val="ListNumber2"/>
    <w:next w:val="Normal"/>
    <w:semiHidden/>
    <w:rsid w:val="00EB5DEE"/>
    <w:pPr>
      <w:numPr>
        <w:numId w:val="0"/>
      </w:numPr>
      <w:tabs>
        <w:tab w:val="right" w:leader="dot" w:pos="4176"/>
      </w:tabs>
    </w:pPr>
  </w:style>
  <w:style w:type="paragraph" w:styleId="ListNumber2">
    <w:name w:val="List Number 2"/>
    <w:basedOn w:val="List2"/>
    <w:rsid w:val="00EB5DEE"/>
    <w:pPr>
      <w:numPr>
        <w:numId w:val="8"/>
      </w:numPr>
      <w:tabs>
        <w:tab w:val="clear" w:pos="1060"/>
      </w:tabs>
    </w:pPr>
  </w:style>
  <w:style w:type="paragraph" w:customStyle="1" w:styleId="MarginNote">
    <w:name w:val="Margin Note"/>
    <w:basedOn w:val="BodyText"/>
    <w:rsid w:val="00EB5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DEE"/>
    <w:rPr>
      <w:sz w:val="32"/>
    </w:rPr>
  </w:style>
  <w:style w:type="paragraph" w:customStyle="1" w:styleId="HeadingProcedure">
    <w:name w:val="Heading Procedure"/>
    <w:basedOn w:val="HeadingBase"/>
    <w:next w:val="Normal"/>
    <w:rsid w:val="00EB5DEE"/>
    <w:pPr>
      <w:tabs>
        <w:tab w:val="left" w:pos="0"/>
      </w:tabs>
      <w:spacing w:before="120" w:after="60"/>
    </w:pPr>
    <w:rPr>
      <w:i/>
      <w:color w:val="918585"/>
      <w:sz w:val="22"/>
    </w:rPr>
  </w:style>
  <w:style w:type="paragraph" w:customStyle="1" w:styleId="TableBodyText">
    <w:name w:val="Table Body Text"/>
    <w:basedOn w:val="BodyText"/>
    <w:rsid w:val="00EB5DEE"/>
    <w:pPr>
      <w:spacing w:before="60" w:after="60"/>
    </w:pPr>
  </w:style>
  <w:style w:type="paragraph" w:styleId="ListContinue">
    <w:name w:val="List Continue"/>
    <w:basedOn w:val="List"/>
    <w:rsid w:val="00EB5DEE"/>
    <w:pPr>
      <w:ind w:firstLine="0"/>
    </w:pPr>
  </w:style>
  <w:style w:type="paragraph" w:customStyle="1" w:styleId="ListNote">
    <w:name w:val="List Note"/>
    <w:basedOn w:val="List"/>
    <w:rsid w:val="00EB5DEE"/>
    <w:pPr>
      <w:pBdr>
        <w:top w:val="single" w:sz="6" w:space="2" w:color="918585"/>
        <w:bottom w:val="single" w:sz="6" w:space="2" w:color="918585"/>
      </w:pBdr>
      <w:tabs>
        <w:tab w:val="left" w:pos="1021"/>
      </w:tabs>
      <w:ind w:firstLine="0"/>
    </w:pPr>
  </w:style>
  <w:style w:type="paragraph" w:customStyle="1" w:styleId="Warning">
    <w:name w:val="Warning"/>
    <w:basedOn w:val="BodyText"/>
    <w:rsid w:val="00EB5DEE"/>
    <w:pPr>
      <w:shd w:val="clear" w:color="auto" w:fill="D9D9D9"/>
      <w:tabs>
        <w:tab w:val="left" w:pos="992"/>
      </w:tabs>
      <w:ind w:left="119" w:right="119"/>
    </w:pPr>
    <w:rPr>
      <w:sz w:val="20"/>
    </w:rPr>
  </w:style>
  <w:style w:type="paragraph" w:customStyle="1" w:styleId="MarginIcons">
    <w:name w:val="Margin Icons"/>
    <w:basedOn w:val="BodyText"/>
    <w:rsid w:val="00EB5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DEE"/>
    <w:rPr>
      <w:rFonts w:ascii="Courier New" w:hAnsi="Courier New"/>
    </w:rPr>
  </w:style>
  <w:style w:type="paragraph" w:customStyle="1" w:styleId="NoteBullet">
    <w:name w:val="Note Bullet"/>
    <w:basedOn w:val="Note"/>
    <w:rsid w:val="00EB5DEE"/>
    <w:pPr>
      <w:tabs>
        <w:tab w:val="clear" w:pos="680"/>
      </w:tabs>
      <w:spacing w:before="60" w:after="60"/>
    </w:pPr>
  </w:style>
  <w:style w:type="paragraph" w:customStyle="1" w:styleId="SubHeading2">
    <w:name w:val="SubHeading2"/>
    <w:basedOn w:val="HeadingBase"/>
    <w:rsid w:val="00EB5DEE"/>
    <w:pPr>
      <w:spacing w:before="240" w:after="60"/>
    </w:pPr>
    <w:rPr>
      <w:sz w:val="20"/>
    </w:rPr>
  </w:style>
  <w:style w:type="paragraph" w:customStyle="1" w:styleId="SubHeading1">
    <w:name w:val="SubHeading1"/>
    <w:basedOn w:val="HeadingBase"/>
    <w:rsid w:val="00EB5DEE"/>
    <w:pPr>
      <w:spacing w:before="240" w:after="60"/>
    </w:pPr>
    <w:rPr>
      <w:color w:val="918585"/>
      <w:sz w:val="22"/>
    </w:rPr>
  </w:style>
  <w:style w:type="paragraph" w:customStyle="1" w:styleId="SideHeading">
    <w:name w:val="Side Heading"/>
    <w:basedOn w:val="HeadingBase"/>
    <w:rsid w:val="00EB5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DEE"/>
    <w:pPr>
      <w:numPr>
        <w:numId w:val="9"/>
      </w:numPr>
    </w:pPr>
  </w:style>
  <w:style w:type="paragraph" w:styleId="PlainText">
    <w:name w:val="Plain Text"/>
    <w:basedOn w:val="Normal"/>
    <w:link w:val="PlainTextChar"/>
    <w:rsid w:val="00EB5DEE"/>
    <w:rPr>
      <w:sz w:val="20"/>
    </w:rPr>
  </w:style>
  <w:style w:type="character" w:customStyle="1" w:styleId="PlainTextChar">
    <w:name w:val="Plain Text Char"/>
    <w:basedOn w:val="DefaultParagraphFont"/>
    <w:link w:val="PlainText"/>
    <w:rsid w:val="00EB5DEE"/>
    <w:rPr>
      <w:rFonts w:ascii="Courier New" w:eastAsia="Times New Roman" w:hAnsi="Courier New" w:cs="Times New Roman"/>
      <w:sz w:val="20"/>
      <w:szCs w:val="20"/>
      <w:lang w:eastAsia="en-US"/>
    </w:rPr>
  </w:style>
  <w:style w:type="character" w:customStyle="1" w:styleId="MenuOption">
    <w:name w:val="Menu Option"/>
    <w:basedOn w:val="DefaultParagraphFont"/>
    <w:rsid w:val="00EB5DEE"/>
    <w:rPr>
      <w:b/>
      <w:smallCaps/>
    </w:rPr>
  </w:style>
  <w:style w:type="paragraph" w:customStyle="1" w:styleId="TableListNumber">
    <w:name w:val="Table List Number"/>
    <w:basedOn w:val="ListNumber"/>
    <w:rsid w:val="00EB5DEE"/>
    <w:pPr>
      <w:numPr>
        <w:numId w:val="0"/>
      </w:numPr>
    </w:pPr>
  </w:style>
  <w:style w:type="paragraph" w:styleId="TOC4">
    <w:name w:val="toc 4"/>
    <w:basedOn w:val="TOCBase"/>
    <w:next w:val="Normal"/>
    <w:semiHidden/>
    <w:rsid w:val="00EB5DEE"/>
    <w:pPr>
      <w:tabs>
        <w:tab w:val="right" w:leader="dot" w:pos="9071"/>
      </w:tabs>
      <w:ind w:left="1701"/>
    </w:pPr>
  </w:style>
  <w:style w:type="paragraph" w:customStyle="1" w:styleId="ListAlpha">
    <w:name w:val="List Alpha"/>
    <w:basedOn w:val="List"/>
    <w:rsid w:val="00EB5DEE"/>
    <w:pPr>
      <w:numPr>
        <w:numId w:val="7"/>
      </w:numPr>
    </w:pPr>
  </w:style>
  <w:style w:type="paragraph" w:customStyle="1" w:styleId="ListAlpha2">
    <w:name w:val="List Alpha 2"/>
    <w:basedOn w:val="List2"/>
    <w:rsid w:val="00EB5DEE"/>
    <w:pPr>
      <w:numPr>
        <w:numId w:val="6"/>
      </w:numPr>
    </w:pPr>
  </w:style>
  <w:style w:type="paragraph" w:styleId="List2">
    <w:name w:val="List 2"/>
    <w:basedOn w:val="BodyText"/>
    <w:rsid w:val="00EB5DEE"/>
    <w:pPr>
      <w:tabs>
        <w:tab w:val="left" w:pos="680"/>
      </w:tabs>
      <w:spacing w:before="60" w:after="60"/>
      <w:ind w:left="680" w:hanging="340"/>
    </w:pPr>
  </w:style>
  <w:style w:type="paragraph" w:styleId="List3">
    <w:name w:val="List 3"/>
    <w:basedOn w:val="BodyText"/>
    <w:rsid w:val="00EB5DEE"/>
    <w:pPr>
      <w:tabs>
        <w:tab w:val="left" w:pos="1021"/>
      </w:tabs>
      <w:spacing w:before="60" w:after="60"/>
      <w:ind w:left="1020" w:hanging="340"/>
    </w:pPr>
  </w:style>
  <w:style w:type="paragraph" w:styleId="List4">
    <w:name w:val="List 4"/>
    <w:basedOn w:val="BodyText"/>
    <w:rsid w:val="00EB5DEE"/>
    <w:pPr>
      <w:tabs>
        <w:tab w:val="left" w:pos="1361"/>
      </w:tabs>
      <w:spacing w:before="60" w:after="60"/>
      <w:ind w:left="1361" w:hanging="340"/>
    </w:pPr>
  </w:style>
  <w:style w:type="paragraph" w:styleId="List5">
    <w:name w:val="List 5"/>
    <w:basedOn w:val="BodyText"/>
    <w:rsid w:val="00EB5DEE"/>
    <w:pPr>
      <w:tabs>
        <w:tab w:val="left" w:pos="1701"/>
      </w:tabs>
      <w:spacing w:before="60" w:after="60"/>
      <w:ind w:left="1701" w:hanging="340"/>
    </w:pPr>
  </w:style>
  <w:style w:type="paragraph" w:styleId="ListBullet3">
    <w:name w:val="List Bullet 3"/>
    <w:basedOn w:val="List3"/>
    <w:rsid w:val="00EB5DEE"/>
    <w:pPr>
      <w:numPr>
        <w:numId w:val="12"/>
      </w:numPr>
      <w:tabs>
        <w:tab w:val="clear" w:pos="1021"/>
      </w:tabs>
      <w:ind w:left="1037" w:hanging="357"/>
    </w:pPr>
  </w:style>
  <w:style w:type="paragraph" w:styleId="ListBullet4">
    <w:name w:val="List Bullet 4"/>
    <w:basedOn w:val="List4"/>
    <w:rsid w:val="00EB5DEE"/>
    <w:pPr>
      <w:numPr>
        <w:numId w:val="1"/>
      </w:numPr>
      <w:tabs>
        <w:tab w:val="clear" w:pos="1361"/>
      </w:tabs>
    </w:pPr>
  </w:style>
  <w:style w:type="paragraph" w:styleId="ListBullet5">
    <w:name w:val="List Bullet 5"/>
    <w:basedOn w:val="List5"/>
    <w:rsid w:val="00EB5DEE"/>
    <w:pPr>
      <w:numPr>
        <w:numId w:val="2"/>
      </w:numPr>
    </w:pPr>
  </w:style>
  <w:style w:type="paragraph" w:styleId="ListContinue2">
    <w:name w:val="List Continue 2"/>
    <w:basedOn w:val="List2"/>
    <w:rsid w:val="00EB5DEE"/>
    <w:pPr>
      <w:ind w:firstLine="0"/>
    </w:pPr>
  </w:style>
  <w:style w:type="paragraph" w:styleId="ListContinue3">
    <w:name w:val="List Continue 3"/>
    <w:basedOn w:val="List3"/>
    <w:rsid w:val="00EB5DEE"/>
    <w:pPr>
      <w:ind w:left="1021" w:firstLine="0"/>
    </w:pPr>
  </w:style>
  <w:style w:type="paragraph" w:styleId="ListContinue4">
    <w:name w:val="List Continue 4"/>
    <w:basedOn w:val="List4"/>
    <w:rsid w:val="00EB5DEE"/>
    <w:pPr>
      <w:ind w:firstLine="0"/>
    </w:pPr>
  </w:style>
  <w:style w:type="paragraph" w:styleId="ListContinue5">
    <w:name w:val="List Continue 5"/>
    <w:basedOn w:val="List5"/>
    <w:rsid w:val="00EB5DEE"/>
    <w:pPr>
      <w:ind w:firstLine="0"/>
    </w:pPr>
  </w:style>
  <w:style w:type="paragraph" w:styleId="ListNumber3">
    <w:name w:val="List Number 3"/>
    <w:basedOn w:val="List3"/>
    <w:rsid w:val="00EB5DEE"/>
    <w:pPr>
      <w:numPr>
        <w:numId w:val="3"/>
      </w:numPr>
    </w:pPr>
  </w:style>
  <w:style w:type="paragraph" w:styleId="ListNumber4">
    <w:name w:val="List Number 4"/>
    <w:basedOn w:val="List4"/>
    <w:rsid w:val="00EB5DEE"/>
    <w:pPr>
      <w:numPr>
        <w:numId w:val="4"/>
      </w:numPr>
    </w:pPr>
  </w:style>
  <w:style w:type="paragraph" w:styleId="ListNumber5">
    <w:name w:val="List Number 5"/>
    <w:basedOn w:val="List5"/>
    <w:rsid w:val="00EB5DEE"/>
    <w:pPr>
      <w:numPr>
        <w:numId w:val="5"/>
      </w:numPr>
    </w:pPr>
  </w:style>
  <w:style w:type="paragraph" w:styleId="BlockText">
    <w:name w:val="Block Text"/>
    <w:basedOn w:val="Normal"/>
    <w:rsid w:val="00EB5DEE"/>
    <w:pPr>
      <w:spacing w:after="120"/>
      <w:ind w:left="1440" w:right="1440"/>
    </w:pPr>
  </w:style>
  <w:style w:type="character" w:customStyle="1" w:styleId="Subscript">
    <w:name w:val="Subscript"/>
    <w:basedOn w:val="DefaultParagraphFont"/>
    <w:rsid w:val="00EB5DEE"/>
    <w:rPr>
      <w:sz w:val="16"/>
      <w:vertAlign w:val="subscript"/>
    </w:rPr>
  </w:style>
  <w:style w:type="character" w:customStyle="1" w:styleId="Superscript">
    <w:name w:val="Superscript"/>
    <w:basedOn w:val="DefaultParagraphFont"/>
    <w:rsid w:val="00EB5DEE"/>
    <w:rPr>
      <w:sz w:val="16"/>
      <w:vertAlign w:val="superscript"/>
    </w:rPr>
  </w:style>
  <w:style w:type="character" w:customStyle="1" w:styleId="Symbols">
    <w:name w:val="Symbols"/>
    <w:basedOn w:val="DefaultParagraphFont"/>
    <w:rsid w:val="00EB5DEE"/>
    <w:rPr>
      <w:rFonts w:ascii="Symbol" w:hAnsi="Symbol"/>
    </w:rPr>
  </w:style>
  <w:style w:type="character" w:customStyle="1" w:styleId="MenuOptions">
    <w:name w:val="Menu Options"/>
    <w:basedOn w:val="DefaultParagraphFont"/>
    <w:rsid w:val="00EB5DEE"/>
    <w:rPr>
      <w:rFonts w:ascii="Arial Narrow" w:hAnsi="Arial Narrow"/>
      <w:smallCaps/>
    </w:rPr>
  </w:style>
  <w:style w:type="character" w:customStyle="1" w:styleId="Buttons">
    <w:name w:val="Buttons"/>
    <w:basedOn w:val="DefaultParagraphFont"/>
    <w:rsid w:val="00EB5DEE"/>
    <w:rPr>
      <w:b/>
    </w:rPr>
  </w:style>
  <w:style w:type="character" w:customStyle="1" w:styleId="Underlined">
    <w:name w:val="Underlined"/>
    <w:basedOn w:val="DefaultParagraphFont"/>
    <w:rsid w:val="00EB5DEE"/>
    <w:rPr>
      <w:u w:val="single"/>
    </w:rPr>
  </w:style>
  <w:style w:type="paragraph" w:customStyle="1" w:styleId="TableBodyTextRight">
    <w:name w:val="Table Body Text Right"/>
    <w:basedOn w:val="TableBodyText"/>
    <w:rsid w:val="00EB5DEE"/>
    <w:pPr>
      <w:widowControl w:val="0"/>
      <w:autoSpaceDE w:val="0"/>
      <w:autoSpaceDN w:val="0"/>
      <w:adjustRightInd w:val="0"/>
      <w:jc w:val="right"/>
    </w:pPr>
    <w:rPr>
      <w:rFonts w:cs="Arial"/>
      <w:szCs w:val="18"/>
    </w:rPr>
  </w:style>
  <w:style w:type="paragraph" w:customStyle="1" w:styleId="CopyrightText">
    <w:name w:val="Copyright Text"/>
    <w:basedOn w:val="BodyText"/>
    <w:rsid w:val="00EB5DEE"/>
    <w:rPr>
      <w:sz w:val="18"/>
    </w:rPr>
  </w:style>
  <w:style w:type="paragraph" w:customStyle="1" w:styleId="BodySmallRight">
    <w:name w:val="Body Small Right"/>
    <w:basedOn w:val="BodyTextRight"/>
    <w:rsid w:val="00EB5DEE"/>
    <w:rPr>
      <w:sz w:val="18"/>
      <w:szCs w:val="18"/>
    </w:rPr>
  </w:style>
  <w:style w:type="paragraph" w:customStyle="1" w:styleId="MarginEdition">
    <w:name w:val="Margin Edition"/>
    <w:basedOn w:val="MarginNote"/>
    <w:rsid w:val="00EB5DEE"/>
    <w:pPr>
      <w:spacing w:before="0" w:after="0"/>
    </w:pPr>
    <w:rPr>
      <w:rFonts w:ascii="Times New Roman" w:hAnsi="Times New Roman"/>
      <w:color w:val="999999"/>
    </w:rPr>
  </w:style>
  <w:style w:type="paragraph" w:customStyle="1" w:styleId="Spacer">
    <w:name w:val="Spacer"/>
    <w:basedOn w:val="Normal"/>
    <w:rsid w:val="00EB5DEE"/>
    <w:rPr>
      <w:sz w:val="2"/>
      <w:szCs w:val="2"/>
    </w:rPr>
  </w:style>
  <w:style w:type="character" w:customStyle="1" w:styleId="Small">
    <w:name w:val="Small"/>
    <w:basedOn w:val="DefaultParagraphFont"/>
    <w:rsid w:val="00EB5DEE"/>
    <w:rPr>
      <w:sz w:val="16"/>
    </w:rPr>
  </w:style>
  <w:style w:type="paragraph" w:customStyle="1" w:styleId="WideTable">
    <w:name w:val="Wide Table"/>
    <w:basedOn w:val="Normal"/>
    <w:rsid w:val="00EB5DEE"/>
    <w:pPr>
      <w:ind w:left="-1418"/>
    </w:pPr>
    <w:rPr>
      <w:sz w:val="2"/>
      <w:szCs w:val="2"/>
    </w:rPr>
  </w:style>
  <w:style w:type="character" w:styleId="PageNumber">
    <w:name w:val="page number"/>
    <w:basedOn w:val="DefaultParagraphFont"/>
    <w:rsid w:val="00EB5DEE"/>
  </w:style>
  <w:style w:type="paragraph" w:styleId="Quote">
    <w:name w:val="Quote"/>
    <w:basedOn w:val="Heading1"/>
    <w:link w:val="QuoteChar"/>
    <w:qFormat/>
    <w:rsid w:val="00EB5DEE"/>
    <w:rPr>
      <w:b w:val="0"/>
      <w:sz w:val="72"/>
      <w:szCs w:val="72"/>
      <w:lang w:val="en-NZ"/>
    </w:rPr>
  </w:style>
  <w:style w:type="character" w:customStyle="1" w:styleId="QuoteChar">
    <w:name w:val="Quote Char"/>
    <w:basedOn w:val="DefaultParagraphFont"/>
    <w:link w:val="Quote"/>
    <w:rsid w:val="00EB5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DEE"/>
    <w:pPr>
      <w:pageBreakBefore/>
    </w:pPr>
  </w:style>
  <w:style w:type="paragraph" w:customStyle="1" w:styleId="Border">
    <w:name w:val="Border"/>
    <w:basedOn w:val="Normal"/>
    <w:qFormat/>
    <w:rsid w:val="00EB5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DEE"/>
    <w:rPr>
      <w:b/>
      <w:bCs/>
      <w:i/>
      <w:iCs/>
      <w:color w:val="auto"/>
    </w:rPr>
  </w:style>
  <w:style w:type="paragraph" w:styleId="IntenseQuote">
    <w:name w:val="Intense Quote"/>
    <w:basedOn w:val="Normal"/>
    <w:next w:val="Normal"/>
    <w:link w:val="IntenseQuoteChar"/>
    <w:uiPriority w:val="30"/>
    <w:qFormat/>
    <w:rsid w:val="00EB5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DEE"/>
    <w:rPr>
      <w:smallCaps/>
      <w:color w:val="auto"/>
      <w:u w:val="single"/>
    </w:rPr>
  </w:style>
  <w:style w:type="character" w:styleId="IntenseReference">
    <w:name w:val="Intense Reference"/>
    <w:basedOn w:val="DefaultParagraphFont"/>
    <w:uiPriority w:val="32"/>
    <w:qFormat/>
    <w:rsid w:val="00EB5DEE"/>
    <w:rPr>
      <w:b/>
      <w:bCs/>
      <w:smallCaps/>
      <w:color w:val="auto"/>
      <w:spacing w:val="5"/>
      <w:u w:val="single"/>
    </w:rPr>
  </w:style>
  <w:style w:type="paragraph" w:customStyle="1" w:styleId="2ColumnHeading">
    <w:name w:val="2Column Heading"/>
    <w:basedOn w:val="BodyText"/>
    <w:qFormat/>
    <w:rsid w:val="00EB5DEE"/>
    <w:pPr>
      <w:spacing w:after="60"/>
      <w:ind w:left="-2268"/>
    </w:pPr>
    <w:rPr>
      <w:b/>
    </w:rPr>
  </w:style>
  <w:style w:type="paragraph" w:customStyle="1" w:styleId="Heading1TOC">
    <w:name w:val="Heading1 TOC"/>
    <w:basedOn w:val="Normal"/>
    <w:qFormat/>
    <w:rsid w:val="00EB5DEE"/>
    <w:pPr>
      <w:spacing w:before="240" w:after="120"/>
    </w:pPr>
    <w:rPr>
      <w:rFonts w:ascii="Times New Roman" w:hAnsi="Times New Roman"/>
      <w:b/>
      <w:sz w:val="32"/>
    </w:rPr>
  </w:style>
  <w:style w:type="paragraph" w:customStyle="1" w:styleId="Heading2TOC">
    <w:name w:val="Heading2 TOC"/>
    <w:basedOn w:val="Normal"/>
    <w:qFormat/>
    <w:rsid w:val="00EB5DEE"/>
    <w:pPr>
      <w:spacing w:before="240" w:after="60"/>
    </w:pPr>
    <w:rPr>
      <w:rFonts w:ascii="Times New Roman" w:hAnsi="Times New Roman"/>
      <w:b/>
      <w:sz w:val="28"/>
    </w:rPr>
  </w:style>
  <w:style w:type="character" w:customStyle="1" w:styleId="Underline">
    <w:name w:val="Underline"/>
    <w:basedOn w:val="DefaultParagraphFont"/>
    <w:qFormat/>
    <w:rsid w:val="00EB5DEE"/>
    <w:rPr>
      <w:u w:val="single"/>
    </w:rPr>
  </w:style>
  <w:style w:type="character" w:customStyle="1" w:styleId="BoldandItalics">
    <w:name w:val="Bold and Italics"/>
    <w:qFormat/>
    <w:rsid w:val="00EB5DEE"/>
    <w:rPr>
      <w:b/>
      <w:i/>
      <w:u w:val="none"/>
    </w:rPr>
  </w:style>
  <w:style w:type="paragraph" w:styleId="BalloonText">
    <w:name w:val="Balloon Text"/>
    <w:basedOn w:val="Normal"/>
    <w:link w:val="BalloonTextChar"/>
    <w:rsid w:val="00EB5DEE"/>
    <w:rPr>
      <w:rFonts w:ascii="Tahoma" w:hAnsi="Tahoma" w:cs="Tahoma"/>
      <w:sz w:val="16"/>
      <w:szCs w:val="16"/>
    </w:rPr>
  </w:style>
  <w:style w:type="character" w:customStyle="1" w:styleId="BalloonTextChar">
    <w:name w:val="Balloon Text Char"/>
    <w:basedOn w:val="DefaultParagraphFont"/>
    <w:link w:val="BalloonText"/>
    <w:rsid w:val="00EB5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DEE"/>
    <w:rPr>
      <w:b/>
      <w:color w:val="660033"/>
      <w:spacing w:val="0"/>
    </w:rPr>
  </w:style>
  <w:style w:type="paragraph" w:customStyle="1" w:styleId="Nameditemlist">
    <w:name w:val="Named item list"/>
    <w:basedOn w:val="BodyText"/>
    <w:qFormat/>
    <w:rsid w:val="00EB5DEE"/>
    <w:pPr>
      <w:tabs>
        <w:tab w:val="left" w:pos="2835"/>
      </w:tabs>
      <w:ind w:left="2835" w:hanging="2835"/>
    </w:pPr>
  </w:style>
  <w:style w:type="paragraph" w:customStyle="1" w:styleId="BodyTextnopadding">
    <w:name w:val="Body Text no padding"/>
    <w:basedOn w:val="BodyText"/>
    <w:qFormat/>
    <w:rsid w:val="00EB5DEE"/>
    <w:pPr>
      <w:spacing w:before="0" w:after="0"/>
    </w:pPr>
  </w:style>
  <w:style w:type="paragraph" w:customStyle="1" w:styleId="BodyTextBold">
    <w:name w:val="Body Text Bold"/>
    <w:basedOn w:val="BodyText"/>
    <w:qFormat/>
    <w:rsid w:val="00EB5DEE"/>
    <w:rPr>
      <w:b/>
    </w:rPr>
  </w:style>
  <w:style w:type="character" w:styleId="Hyperlink">
    <w:name w:val="Hyperlink"/>
    <w:basedOn w:val="DefaultParagraphFont"/>
    <w:uiPriority w:val="99"/>
    <w:unhideWhenUsed/>
    <w:rsid w:val="00336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3248</Characters>
  <Application>Microsoft Office Word</Application>
  <DocSecurity>0</DocSecurity>
  <Lines>135</Lines>
  <Paragraphs>66</Paragraphs>
  <ScaleCrop>false</ScaleCrop>
  <Company>Author-it Software Corporation Ltd.</Company>
  <LinksUpToDate>false</LinksUpToDate>
  <CharactersWithSpaces>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AVIF0015 Apply awareness of dangerous goods and hazardous substances in the transport security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