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7B3" w:rsidP="000327B3">
      <w:pPr>
        <w:pStyle w:val="Title"/>
      </w:pPr>
      <w:r>
        <w:fldChar w:fldCharType="begin"/>
      </w:r>
      <w:r>
        <w:instrText xml:space="preserve"> TITLE   \* MERGEFORMAT </w:instrText>
      </w:r>
      <w:r>
        <w:fldChar w:fldCharType="separate"/>
      </w:r>
      <w:r>
        <w:t>AVIF0015 Apply awareness of dangerous goods and hazardous substances in the transport security environment</w:t>
      </w:r>
      <w:r>
        <w:fldChar w:fldCharType="end"/>
      </w:r>
    </w:p>
    <w:p w:rsidR="000327B3" w:rsidP="000327B3">
      <w:pPr>
        <w:pStyle w:val="Version"/>
        <w:sectPr w:rsidSect="000C3D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D7F" w:rsidP="000C3D7F">
      <w:pPr>
        <w:pStyle w:val="SuperHeading"/>
      </w:pPr>
      <w:r w:rsidRPr="000C3D7F">
        <w:t>AVIF0015 Apply awareness of dangerous goods and hazardous substances in the transport security environment</w:t>
      </w:r>
    </w:p>
    <w:p w:rsidR="00000000" w:rsidRPr="000C3D7F" w:rsidP="000C3D7F">
      <w:pPr>
        <w:pStyle w:val="Heading1"/>
      </w:pPr>
      <w:bookmarkStart w:id="1" w:name="O_1007806"/>
      <w:bookmarkEnd w:id="1"/>
      <w:r w:rsidRPr="000C3D7F">
        <w:t>Modification History</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Release 1. This is the first release of this unit of competency in the AVI Aviation Training Package.</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2" w:name="O_1007807"/>
      <w:bookmarkEnd w:id="2"/>
      <w:r w:rsidRPr="000C3D7F">
        <w:t>Application</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This unit involves the skills and knowledge required to apply awareness of dangerous goods and hazardous substances in the transport security environment in compliance with relevant regulatory requirements and national operati</w:t>
            </w:r>
            <w:r w:rsidRPr="000C3D7F">
              <w:t>ng standards.</w:t>
            </w:r>
          </w:p>
          <w:p w:rsidR="00000000" w:rsidRPr="000C3D7F" w:rsidP="000C3D7F">
            <w:pPr>
              <w:pStyle w:val="BodyText"/>
            </w:pPr>
            <w:r w:rsidRPr="000C3D7F">
              <w:t>It includes identifying appropriate legislation for transporting dangerous goods and hazardous substances, separating dangerous goods and hazardous substances and dealing with incidents involving dangerous goods and hazardous substances.</w:t>
            </w:r>
          </w:p>
          <w:p w:rsidR="00000000" w:rsidRPr="000C3D7F" w:rsidP="000C3D7F">
            <w:pPr>
              <w:pStyle w:val="BodyText"/>
            </w:pPr>
            <w:r w:rsidRPr="000C3D7F">
              <w:t>This</w:t>
            </w:r>
            <w:r w:rsidRPr="000C3D7F">
              <w:t xml:space="preserve"> unit addresses transport security technical skill requirements (physical, mental and task-management abilities) related to transport security duties, and contributes to safe and effective performance in complex transport security operational environments.</w:t>
            </w:r>
          </w:p>
          <w:p w:rsidR="00000000" w:rsidRPr="000C3D7F" w:rsidP="000C3D7F">
            <w:pPr>
              <w:pStyle w:val="BodyText"/>
            </w:pPr>
            <w:r w:rsidRPr="000C3D7F">
              <w:t>Operations are conducted as part of recreational, commercial, military aircraft, maritime and transport activities across a variety of operational contexts within the Australian transport security industry.</w:t>
            </w:r>
          </w:p>
          <w:p w:rsidR="00000000" w:rsidRPr="000C3D7F" w:rsidP="000C3D7F">
            <w:pPr>
              <w:pStyle w:val="BodyText"/>
            </w:pPr>
            <w:r w:rsidRPr="000C3D7F">
              <w:t>Work is performed independently or under limited</w:t>
            </w:r>
            <w:r w:rsidRPr="000C3D7F">
              <w:t xml:space="preserve"> supervision as a single operator or within a team environment.</w:t>
            </w:r>
          </w:p>
          <w:p w:rsidR="00000000" w:rsidRPr="000C3D7F" w:rsidP="000C3D7F">
            <w:pPr>
              <w:pStyle w:val="BodyText"/>
            </w:pPr>
            <w:r w:rsidRPr="000C3D7F">
              <w:t>Licensing, legislative, regulatory or certification requirements are applicable to this unit.</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3" w:name="O_1007808"/>
      <w:bookmarkEnd w:id="3"/>
      <w:r w:rsidRPr="000C3D7F">
        <w:t>Pre-requisite Unit</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Not applicable.</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4" w:name="O_1007809"/>
      <w:bookmarkEnd w:id="4"/>
      <w:r w:rsidRPr="000C3D7F">
        <w:t>Competency Field</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F –</w:t>
            </w:r>
            <w:r w:rsidRPr="000C3D7F">
              <w:t xml:space="preserve"> Safety Management</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5" w:name="O_1007810"/>
      <w:bookmarkEnd w:id="5"/>
      <w:r w:rsidRPr="000C3D7F">
        <w:t>Unit Sector</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Not applicable.</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6" w:name="O_1007811"/>
      <w:bookmarkEnd w:id="6"/>
      <w:r w:rsidRPr="000C3D7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C3D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PERFORMANCE CRITERIA</w:t>
            </w:r>
          </w:p>
        </w:tc>
      </w:tr>
      <w:tr w:rsidTr="000C3D7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Performance criteria describe the performance needed to demonstrate achievement of the element.</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Identify appropriate legislation for transporting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 xml:space="preserve">Legislation and organisational policies and procedures for </w:t>
            </w:r>
            <w:r w:rsidRPr="000C3D7F">
              <w:t>transporting hazardous substances and dangerous goods are identified and accessed</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Labelling of different types of dangerous goods and hazardous substances is identified from accessed documentation</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Hazardous loads are identified from transport manifests</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Separate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Hazardous substances and dangerous goods class and subsidiary risk information is identified</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Hazardous substances and dangerous goods a</w:t>
            </w:r>
            <w:r w:rsidRPr="000C3D7F">
              <w:t>re correctly separated in accordance with relevant documentation, and class and subsidiary risk information as required</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rPr>
                <w:rStyle w:val="SpecialBold"/>
              </w:rPr>
              <w:t>Deal with incidents involving dangerous goods and hazardous substances </w:t>
            </w: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Information is obtained about dangerous goods and hazardo</w:t>
            </w:r>
            <w:r w:rsidRPr="000C3D7F">
              <w:t>us substances involved</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Hazards are identified, risks are assessed and risk control measures are implemented</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Documentation is checked for compliance with separation rules as required, in accordance with organisational procedures</w:t>
            </w:r>
          </w:p>
        </w:tc>
      </w:tr>
      <w:tr w:rsidTr="000C3D7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C3D7F">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Information about dangerous goods and hazardous substances is relayed to appropriate people and authorities</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7" w:name="O_1007812"/>
      <w:bookmarkEnd w:id="7"/>
      <w:r w:rsidRPr="000C3D7F">
        <w:t>Foundation Skills</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Foundation skills essential to performance are explicit in the performance criteria of this unit of competency.</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8" w:name="O_1007813"/>
      <w:bookmarkEnd w:id="8"/>
      <w:r w:rsidRPr="000C3D7F">
        <w:t>Range of Conditions</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Range is restricted to essential operating conditions and any other variables essential to the work environment.</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9" w:name="O_1007814"/>
      <w:bookmarkEnd w:id="9"/>
      <w:r w:rsidRPr="000C3D7F">
        <w:t>Unit Mapping Information</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This is a new unit of competence.</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10" w:name="O_1007821"/>
      <w:bookmarkEnd w:id="10"/>
      <w:r w:rsidRPr="000C3D7F">
        <w:t>Links</w:t>
      </w:r>
    </w:p>
    <w:p w:rsidR="00000000" w:rsidRPr="000C3D7F" w:rsidP="000327B3">
      <w:pPr>
        <w:pStyle w:val="BodyText"/>
      </w:pPr>
      <w:r w:rsidRPr="000C3D7F">
        <w:t>Companion Volume Implementation Guid</w:t>
      </w:r>
      <w:r w:rsidRPr="000C3D7F">
        <w:t xml:space="preserve">es are found in VETNet - </w:t>
      </w:r>
      <w:r>
        <w:fldChar w:fldCharType="begin"/>
      </w:r>
      <w:r>
        <w:instrText xml:space="preserve"> HYPERLINK "https://vetnet.gov.au/Pages/TrainingDocs.aspx?q=4725260a-0af3-4daf-912b-ef1c2f3e5816" </w:instrText>
      </w:r>
      <w:r>
        <w:fldChar w:fldCharType="separate"/>
      </w:r>
      <w:r w:rsidRPr="00A05D18">
        <w:rPr>
          <w:rStyle w:val="Hyperlink"/>
        </w:rPr>
        <w:t>https://vetnet.gov.au/Pages/TrainingDocs.aspx?q=4725260a-0af3-4daf-912b-ef1c2f3e5816</w:t>
      </w:r>
      <w:r>
        <w:fldChar w:fldCharType="end"/>
      </w:r>
    </w:p>
    <w:p w:rsidR="00000000" w:rsidRPr="000C3D7F" w:rsidP="000327B3">
      <w:pPr>
        <w:pStyle w:val="BodyText"/>
        <w:sectPr w:rsidSect="000C3D7F">
          <w:headerReference w:type="default" r:id="rId10"/>
          <w:footerReference w:type="default" r:id="rId11"/>
          <w:pgSz w:w="11908" w:h="16833"/>
          <w:pgMar w:top="1702" w:right="1418" w:bottom="1702" w:left="1418" w:header="992" w:footer="992" w:gutter="0"/>
          <w:cols w:space="720"/>
          <w:noEndnote/>
          <w:docGrid w:linePitch="299"/>
        </w:sectPr>
      </w:pPr>
    </w:p>
    <w:p w:rsidR="00000000" w:rsidRPr="000C3D7F" w:rsidP="000C3D7F">
      <w:pPr>
        <w:pStyle w:val="SuperHeading"/>
      </w:pPr>
      <w:r w:rsidRPr="000C3D7F">
        <w:t>Assessment Requirements for AVIF0015 Apply awareness of dangerous goods and hazardous substances in</w:t>
      </w:r>
      <w:r w:rsidRPr="000C3D7F">
        <w:t xml:space="preserve"> the transport security environment</w:t>
      </w:r>
    </w:p>
    <w:p w:rsidR="00000000" w:rsidRPr="000C3D7F" w:rsidP="000C3D7F">
      <w:pPr>
        <w:pStyle w:val="Heading1"/>
      </w:pPr>
      <w:bookmarkStart w:id="11" w:name="O_1007816"/>
      <w:bookmarkEnd w:id="11"/>
      <w:r w:rsidRPr="000C3D7F">
        <w:t>Modification History</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Release 1. This is the first release of this unit of competency in the AVI Aviation Training Package.</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12" w:name="O_1007817"/>
      <w:bookmarkEnd w:id="12"/>
      <w:r w:rsidRPr="000C3D7F">
        <w:t>Performance Evidence</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Evidence required to demonstrate competence in this unit must be relevant to and satisfy all of the requirements of the elements, performance criteria and range of conditions on at least one occasion and include:</w:t>
            </w:r>
          </w:p>
        </w:tc>
      </w:tr>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ListBullet"/>
            </w:pPr>
            <w:r w:rsidRPr="000C3D7F">
              <w:t>identifying dangerous goods and hazardous</w:t>
            </w:r>
            <w:r w:rsidRPr="000C3D7F">
              <w:t xml:space="preserve"> substance labels</w:t>
            </w:r>
          </w:p>
          <w:p w:rsidR="00000000" w:rsidRPr="000C3D7F" w:rsidP="000C3D7F">
            <w:pPr>
              <w:pStyle w:val="ListBullet"/>
            </w:pPr>
            <w:r w:rsidRPr="000C3D7F">
              <w:t>interpreting relevant instructions, procedures, information and signs</w:t>
            </w:r>
          </w:p>
          <w:p w:rsidR="00000000" w:rsidRPr="000C3D7F" w:rsidP="000C3D7F">
            <w:pPr>
              <w:pStyle w:val="ListBullet"/>
            </w:pPr>
            <w:r w:rsidRPr="000C3D7F">
              <w:t>identifying containers and goods coding, markings and emergency information panels</w:t>
            </w:r>
          </w:p>
          <w:p w:rsidR="00000000" w:rsidRPr="000C3D7F" w:rsidP="000C3D7F">
            <w:pPr>
              <w:pStyle w:val="ListBullet"/>
            </w:pPr>
            <w:r w:rsidRPr="000C3D7F">
              <w:t>checking relevant dangerous goods and/or hazardous substances segregation in accordan</w:t>
            </w:r>
            <w:r w:rsidRPr="000C3D7F">
              <w:t>ce with class and subsidiary risk information/documentation</w:t>
            </w:r>
          </w:p>
          <w:p w:rsidR="00000000" w:rsidRPr="000C3D7F" w:rsidP="000C3D7F">
            <w:pPr>
              <w:pStyle w:val="ListBullet"/>
            </w:pPr>
            <w:r w:rsidRPr="000C3D7F">
              <w:t>identifying job hazards and taking required action to minimise, control or eliminate identified hazards</w:t>
            </w:r>
          </w:p>
          <w:p w:rsidR="00000000" w:rsidRPr="000C3D7F" w:rsidP="000C3D7F">
            <w:pPr>
              <w:pStyle w:val="ListBullet"/>
            </w:pPr>
            <w:r w:rsidRPr="000C3D7F">
              <w:t>implementing contingency plans</w:t>
            </w:r>
          </w:p>
          <w:p w:rsidR="00000000" w:rsidRPr="000C3D7F" w:rsidP="000C3D7F">
            <w:pPr>
              <w:pStyle w:val="ListBullet"/>
            </w:pPr>
            <w:r w:rsidRPr="000C3D7F">
              <w:t>completing relevant documentation</w:t>
            </w:r>
          </w:p>
          <w:p w:rsidR="00000000" w:rsidRPr="000C3D7F" w:rsidP="000C3D7F">
            <w:pPr>
              <w:pStyle w:val="ListBullet"/>
            </w:pPr>
            <w:r w:rsidRPr="000C3D7F">
              <w:t>communicating effectively with others.</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13" w:name="O_1007818"/>
      <w:bookmarkEnd w:id="13"/>
      <w:r w:rsidRPr="000C3D7F">
        <w:t>Knowledge Evidence</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3D7F">
            <w:pPr>
              <w:pStyle w:val="BodyText"/>
              <w:rPr>
                <w:lang w:val="en-NZ"/>
              </w:rPr>
            </w:pPr>
            <w:r w:rsidRPr="000C3D7F">
              <w:t>Evidence required to demonstrate competence in this unit must be relevant to and satisfy all of the requirements of the elements, performance criteria and range of conditions an</w:t>
            </w:r>
            <w:r w:rsidRPr="000C3D7F">
              <w:t>d include knowledge of:</w:t>
            </w:r>
          </w:p>
        </w:tc>
      </w:tr>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ListBullet"/>
            </w:pPr>
            <w:r w:rsidRPr="000C3D7F">
              <w:t>relevant national, state/territory regulations and codes of practice for identifying and labelling dangerous goods and hazardous substances, including appropriate sections of the current Australian Dangerous Goods (ADG) Code and o</w:t>
            </w:r>
            <w:r w:rsidRPr="000C3D7F">
              <w:t>ther applicable legislation</w:t>
            </w:r>
          </w:p>
          <w:p w:rsidR="00000000" w:rsidRPr="000C3D7F" w:rsidP="000C3D7F">
            <w:pPr>
              <w:pStyle w:val="ListBullet"/>
            </w:pPr>
            <w:r w:rsidRPr="000C3D7F">
              <w:t>dangerous goods/hazardous substances using labels, International Maritime Dangerous Goods (IMDG) Code markings, HAZCHEM signs and other relevant identification criteria</w:t>
            </w:r>
          </w:p>
          <w:p w:rsidR="00000000" w:rsidRPr="000C3D7F" w:rsidP="000C3D7F">
            <w:pPr>
              <w:pStyle w:val="ListBullet"/>
            </w:pPr>
            <w:r w:rsidRPr="000C3D7F">
              <w:t>problems that may arise when handling dangerous goods and h</w:t>
            </w:r>
            <w:r w:rsidRPr="000C3D7F">
              <w:t>azardous substances and actions that should be taken to prevent or solve these problems</w:t>
            </w:r>
          </w:p>
          <w:p w:rsidR="00000000" w:rsidRPr="000C3D7F" w:rsidP="000C3D7F">
            <w:pPr>
              <w:pStyle w:val="ListBullet"/>
            </w:pPr>
            <w:r w:rsidRPr="000C3D7F">
              <w:t>workplace procedures for handling and storing dangerous goods/hazardous substances</w:t>
            </w:r>
          </w:p>
          <w:p w:rsidR="00000000" w:rsidRPr="000C3D7F" w:rsidP="000C3D7F">
            <w:pPr>
              <w:pStyle w:val="ListBullet"/>
            </w:pPr>
            <w:r w:rsidRPr="000C3D7F">
              <w:t>segregation requirements for dangerous goods/hazardous substances</w:t>
            </w:r>
          </w:p>
          <w:p w:rsidR="00000000" w:rsidRPr="000C3D7F" w:rsidP="000C3D7F">
            <w:pPr>
              <w:pStyle w:val="ListBullet"/>
            </w:pPr>
            <w:r w:rsidRPr="000C3D7F">
              <w:t xml:space="preserve">dangerous goods as </w:t>
            </w:r>
            <w:r w:rsidRPr="000C3D7F">
              <w:t xml:space="preserve">per Civil Aviation Safety Authority (CASA) lists. </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14" w:name="O_1007819"/>
      <w:bookmarkEnd w:id="14"/>
      <w:r w:rsidRPr="000C3D7F">
        <w:t>Assessment Conditions</w:t>
      </w:r>
    </w:p>
    <w:tbl>
      <w:tblPr>
        <w:tblW w:w="9497" w:type="dxa"/>
        <w:tblLayout w:type="fixed"/>
        <w:tblCellMar>
          <w:left w:w="62" w:type="dxa"/>
          <w:right w:w="62" w:type="dxa"/>
        </w:tblCellMar>
        <w:tblLook w:val="0000"/>
      </w:tblPr>
      <w:tblGrid>
        <w:gridCol w:w="9497"/>
      </w:tblGrid>
      <w:tr w:rsidTr="000C3D7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3D7F" w:rsidP="000C3D7F">
            <w:pPr>
              <w:pStyle w:val="BodyText"/>
            </w:pPr>
            <w:r w:rsidRPr="000C3D7F">
              <w:t xml:space="preserve">As a minimum, assessors must satisfy applicable regulatory requirements, which include requirements in the Standards for Registered Training Organisations </w:t>
            </w:r>
            <w:r w:rsidRPr="000C3D7F">
              <w:t>current at the time of assessment.</w:t>
            </w:r>
          </w:p>
          <w:p w:rsidR="00000000" w:rsidRPr="000C3D7F" w:rsidP="000C3D7F">
            <w:pPr>
              <w:pStyle w:val="BodyText"/>
            </w:pPr>
            <w:r w:rsidRPr="000C3D7F">
              <w:t>As a minimum, assessment must satisfy applicable regulatory requirements, which include requirements in the Standards for Registered Training Organisations current at the time of assessment.</w:t>
            </w:r>
          </w:p>
          <w:p w:rsidR="00000000" w:rsidRPr="000C3D7F" w:rsidP="000C3D7F">
            <w:pPr>
              <w:pStyle w:val="BodyText"/>
            </w:pPr>
            <w:r w:rsidRPr="000C3D7F">
              <w:t>Assessment processes and techn</w:t>
            </w:r>
            <w:r w:rsidRPr="000C3D7F">
              <w:t>iques must be appropriate to the language, literacy and numeracy requirements of the work being performed and the needs of the candidate.</w:t>
            </w:r>
          </w:p>
          <w:p w:rsidR="00000000" w:rsidRPr="000C3D7F" w:rsidP="000C3D7F">
            <w:pPr>
              <w:pStyle w:val="BodyText"/>
            </w:pPr>
            <w:r w:rsidRPr="000C3D7F">
              <w:t>Assessment must occur in workplace operational situations. Where this is not appropriate, assessment must occur in sim</w:t>
            </w:r>
            <w:r w:rsidRPr="000C3D7F">
              <w:t>ulated workplace operational situations that reflect workplace conditions.</w:t>
            </w:r>
          </w:p>
          <w:p w:rsidR="00000000" w:rsidRPr="000C3D7F" w:rsidP="000C3D7F">
            <w:pPr>
              <w:pStyle w:val="BodyText"/>
            </w:pPr>
            <w:r w:rsidRPr="000C3D7F">
              <w:t>Resources for assessment must include access to:</w:t>
            </w:r>
          </w:p>
          <w:p w:rsidR="00000000" w:rsidRPr="000C3D7F" w:rsidP="000C3D7F">
            <w:pPr>
              <w:pStyle w:val="ListBullet"/>
            </w:pPr>
            <w:r w:rsidRPr="000C3D7F">
              <w:t>a range of relevant exercises, case studies and/or simulations</w:t>
            </w:r>
          </w:p>
          <w:p w:rsidR="00000000" w:rsidRPr="000C3D7F" w:rsidP="000C3D7F">
            <w:pPr>
              <w:pStyle w:val="ListBullet"/>
            </w:pPr>
            <w:r w:rsidRPr="000C3D7F">
              <w:t>acceptable means of simulation assessment</w:t>
            </w:r>
          </w:p>
          <w:p w:rsidR="00000000" w:rsidRPr="000C3D7F" w:rsidP="000C3D7F">
            <w:pPr>
              <w:pStyle w:val="ListBullet"/>
            </w:pPr>
            <w:r w:rsidRPr="000C3D7F">
              <w:t>applicable documentation i</w:t>
            </w:r>
            <w:r w:rsidRPr="000C3D7F">
              <w:t>ncluding workplace procedures, regulations, codes of practice and operation manuals</w:t>
            </w:r>
          </w:p>
          <w:p w:rsidR="00000000" w:rsidRPr="000C3D7F" w:rsidP="000C3D7F">
            <w:pPr>
              <w:pStyle w:val="ListBullet"/>
            </w:pPr>
            <w:r w:rsidRPr="000C3D7F">
              <w:t>relevant materials, tools, equipment and personal protective equipment currently used in industry.</w:t>
            </w:r>
          </w:p>
        </w:tc>
      </w:tr>
    </w:tbl>
    <w:p w:rsidR="00000000" w:rsidRPr="000C3D7F" w:rsidP="000C3D7F">
      <w:pPr>
        <w:pStyle w:val="NoPaddingFontSize1"/>
      </w:pPr>
    </w:p>
    <w:p w:rsidR="00000000" w:rsidRPr="000C3D7F" w:rsidP="000C3D7F">
      <w:pPr>
        <w:pStyle w:val="AllowPageBreak"/>
      </w:pPr>
    </w:p>
    <w:p w:rsidR="00000000" w:rsidRPr="000C3D7F" w:rsidP="000C3D7F">
      <w:pPr>
        <w:pStyle w:val="Heading1"/>
      </w:pPr>
      <w:bookmarkStart w:id="15" w:name="O_1007822"/>
      <w:bookmarkEnd w:id="15"/>
      <w:r w:rsidRPr="000C3D7F">
        <w:t>Links</w:t>
      </w:r>
    </w:p>
    <w:p w:rsidR="00000000" w:rsidRPr="000C3D7F" w:rsidP="000327B3">
      <w:pPr>
        <w:pStyle w:val="BodyText"/>
      </w:pPr>
      <w:r w:rsidRPr="000C3D7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05D18">
        <w:rPr>
          <w:rStyle w:val="Hyperlink"/>
        </w:rPr>
        <w:t>https://vetnet.gov.au/Pages/TrainingDocs.aspx?q=4725260a-0af3-4daf-912b-ef1c2f3e5816</w:t>
      </w:r>
      <w:r>
        <w:fldChar w:fldCharType="end"/>
      </w:r>
    </w:p>
    <w:p w:rsidR="00000000" w:rsidRPr="000C3D7F" w:rsidP="000C3D7F"/>
    <w:sectPr w:rsidSect="000C3D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rsidRPr="000327B3" w:rsidP="000327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B3" w:rsidP="000C3D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7B3" w:rsidP="000C3D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327B3" w:rsidP="000C3D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rsidP="000C3D7F">
    <w:pPr>
      <w:pStyle w:val="Footer"/>
      <w:framePr w:wrap="around"/>
    </w:pPr>
    <w:r>
      <w:fldChar w:fldCharType="begin"/>
    </w:r>
    <w:r>
      <w:instrText xml:space="preserve"> DOCPROPERTY  Subject  \* MERGEFORMAT </w:instrText>
    </w:r>
    <w:r>
      <w:fldChar w:fldCharType="separate"/>
    </w:r>
    <w:r w:rsidR="000327B3">
      <w:t>Approved</w:t>
    </w:r>
    <w:r w:rsidR="000327B3">
      <w:fldChar w:fldCharType="end"/>
    </w:r>
    <w:r>
      <w:tab/>
      <w:t xml:space="preserve">Page </w:t>
    </w:r>
    <w:r>
      <w:fldChar w:fldCharType="begin"/>
    </w:r>
    <w:r>
      <w:instrText xml:space="preserve"> PAGE  \* Arabic  \* MERGEFORMAT </w:instrText>
    </w:r>
    <w:r>
      <w:fldChar w:fldCharType="separate"/>
    </w:r>
    <w:r w:rsidR="000327B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27B3">
      <w:rPr>
        <w:noProof/>
      </w:rPr>
      <w:t>4</w:t>
    </w:r>
    <w:r>
      <w:rPr>
        <w:noProof/>
      </w:rPr>
      <w:fldChar w:fldCharType="end"/>
    </w:r>
  </w:p>
  <w:p w:rsidR="000C3D7F" w:rsidP="000C3D7F">
    <w:pPr>
      <w:pStyle w:val="Footer"/>
      <w:framePr w:wrap="around"/>
    </w:pPr>
    <w:r>
      <w:t xml:space="preserve">© Commonwealth of Australia, </w:t>
    </w:r>
    <w:r>
      <w:fldChar w:fldCharType="begin"/>
    </w:r>
    <w:r>
      <w:instrText xml:space="preserve"> DATE  \@ "yyyy"  \* MERGEFORMAT </w:instrText>
    </w:r>
    <w:r>
      <w:fldChar w:fldCharType="separate"/>
    </w:r>
    <w:r w:rsidR="000327B3">
      <w:rPr>
        <w:noProof/>
      </w:rPr>
      <w:t>2025</w:t>
    </w:r>
    <w:r>
      <w:fldChar w:fldCharType="end"/>
    </w:r>
    <w:r>
      <w:tab/>
    </w:r>
    <w:r>
      <w:fldChar w:fldCharType="begin"/>
    </w:r>
    <w:r>
      <w:instrText xml:space="preserve"> DOCPROPERTY  Author  \* MERGEFORMAT </w:instrText>
    </w:r>
    <w:r>
      <w:fldChar w:fldCharType="separate"/>
    </w:r>
    <w:r w:rsidR="000327B3">
      <w:t>Industry Skills Australia</w:t>
    </w:r>
    <w:r w:rsidR="000327B3">
      <w:fldChar w:fldCharType="end"/>
    </w:r>
  </w:p>
  <w:p w:rsidR="000C3D7F" w:rsidP="000C3D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3D7F" w:rsidRPr="000327B3" w:rsidP="000327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7B3" w:rsidRPr="002D2AF8" w:rsidP="000C3D7F">
    <w:pPr>
      <w:pStyle w:val="Header"/>
      <w:framePr w:wrap="around"/>
    </w:pPr>
    <w:r>
      <w:fldChar w:fldCharType="begin"/>
    </w:r>
    <w:r>
      <w:instrText xml:space="preserve"> TITLE   \* MERGEFORMAT </w:instrText>
    </w:r>
    <w:r>
      <w:fldChar w:fldCharType="separate"/>
    </w:r>
    <w:r>
      <w:t>AVIF0015 Apply awareness of dangerous goods and hazardous substances in the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327B3" w:rsidP="000C3D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D7F" w:rsidRPr="002D2AF8" w:rsidP="000C3D7F">
    <w:pPr>
      <w:pStyle w:val="Header"/>
      <w:framePr w:wrap="around"/>
    </w:pPr>
    <w:r>
      <w:fldChar w:fldCharType="begin"/>
    </w:r>
    <w:r>
      <w:instrText xml:space="preserve"> TITLE   \* MERGEFORMAT </w:instrText>
    </w:r>
    <w:r>
      <w:fldChar w:fldCharType="separate"/>
    </w:r>
    <w:r w:rsidR="000327B3">
      <w:t>AVIF0015 Apply awareness of dangerous goods and hazardous substances in the transport security environment</w:t>
    </w:r>
    <w:r w:rsidR="000327B3">
      <w:fldChar w:fldCharType="end"/>
    </w:r>
    <w:r>
      <w:tab/>
      <w:t xml:space="preserve">Date this document was generated: </w:t>
    </w:r>
    <w:r>
      <w:fldChar w:fldCharType="begin"/>
    </w:r>
    <w:r>
      <w:instrText xml:space="preserve"> CREATEDATE  \@ "d MMMM yyyy"  \* MERGEFORMAT </w:instrText>
    </w:r>
    <w:r>
      <w:fldChar w:fldCharType="separate"/>
    </w:r>
    <w:r w:rsidR="000327B3">
      <w:rPr>
        <w:noProof/>
      </w:rPr>
      <w:t>1 March 2025</w:t>
    </w:r>
    <w:r>
      <w:fldChar w:fldCharType="end"/>
    </w:r>
  </w:p>
  <w:p w:rsidR="000C3D7F" w:rsidP="000C3D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EE8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3090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D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3D7F"/>
    <w:pPr>
      <w:spacing w:before="360" w:after="60"/>
      <w:outlineLvl w:val="0"/>
    </w:pPr>
    <w:rPr>
      <w:sz w:val="32"/>
    </w:rPr>
  </w:style>
  <w:style w:type="paragraph" w:styleId="Heading2">
    <w:name w:val="heading 2"/>
    <w:basedOn w:val="HeadingBase"/>
    <w:next w:val="BodyText"/>
    <w:link w:val="Heading2Char"/>
    <w:qFormat/>
    <w:rsid w:val="000C3D7F"/>
    <w:pPr>
      <w:keepLines/>
      <w:spacing w:before="240" w:after="120"/>
      <w:outlineLvl w:val="1"/>
    </w:pPr>
    <w:rPr>
      <w:sz w:val="28"/>
      <w:szCs w:val="40"/>
    </w:rPr>
  </w:style>
  <w:style w:type="paragraph" w:styleId="Heading3">
    <w:name w:val="heading 3"/>
    <w:basedOn w:val="HeadingBase"/>
    <w:next w:val="BodyText"/>
    <w:link w:val="Heading3Char"/>
    <w:qFormat/>
    <w:rsid w:val="000C3D7F"/>
    <w:pPr>
      <w:spacing w:before="180" w:after="120"/>
      <w:outlineLvl w:val="2"/>
    </w:pPr>
    <w:rPr>
      <w:spacing w:val="-10"/>
      <w:kern w:val="32"/>
    </w:rPr>
  </w:style>
  <w:style w:type="paragraph" w:styleId="Heading4">
    <w:name w:val="heading 4"/>
    <w:basedOn w:val="HeadingBase"/>
    <w:next w:val="BodyText"/>
    <w:link w:val="Heading4Char"/>
    <w:qFormat/>
    <w:rsid w:val="000C3D7F"/>
    <w:pPr>
      <w:spacing w:before="160" w:after="120"/>
      <w:outlineLvl w:val="3"/>
    </w:pPr>
    <w:rPr>
      <w:sz w:val="22"/>
    </w:rPr>
  </w:style>
  <w:style w:type="paragraph" w:styleId="Heading5">
    <w:name w:val="heading 5"/>
    <w:basedOn w:val="HeadingBase"/>
    <w:next w:val="Normal"/>
    <w:link w:val="Heading5Char"/>
    <w:qFormat/>
    <w:rsid w:val="000C3D7F"/>
    <w:pPr>
      <w:spacing w:before="80"/>
      <w:outlineLvl w:val="4"/>
    </w:pPr>
    <w:rPr>
      <w:color w:val="918585"/>
      <w:sz w:val="20"/>
    </w:rPr>
  </w:style>
  <w:style w:type="paragraph" w:styleId="Heading6">
    <w:name w:val="heading 6"/>
    <w:basedOn w:val="HeadingBase"/>
    <w:next w:val="Normal"/>
    <w:link w:val="Heading6Char"/>
    <w:qFormat/>
    <w:rsid w:val="000C3D7F"/>
    <w:pPr>
      <w:spacing w:before="60"/>
      <w:outlineLvl w:val="5"/>
    </w:pPr>
    <w:rPr>
      <w:color w:val="918585"/>
      <w:sz w:val="20"/>
    </w:rPr>
  </w:style>
  <w:style w:type="paragraph" w:styleId="Heading7">
    <w:name w:val="heading 7"/>
    <w:basedOn w:val="Normal"/>
    <w:next w:val="Normal"/>
    <w:link w:val="Heading7Char"/>
    <w:qFormat/>
    <w:rsid w:val="000C3D7F"/>
    <w:pPr>
      <w:ind w:left="720"/>
      <w:outlineLvl w:val="6"/>
    </w:pPr>
    <w:rPr>
      <w:i/>
    </w:rPr>
  </w:style>
  <w:style w:type="paragraph" w:styleId="Heading8">
    <w:name w:val="heading 8"/>
    <w:basedOn w:val="Normal"/>
    <w:next w:val="Normal"/>
    <w:link w:val="Heading8Char"/>
    <w:qFormat/>
    <w:rsid w:val="000C3D7F"/>
    <w:pPr>
      <w:ind w:left="720"/>
      <w:outlineLvl w:val="7"/>
    </w:pPr>
    <w:rPr>
      <w:i/>
    </w:rPr>
  </w:style>
  <w:style w:type="paragraph" w:styleId="Heading9">
    <w:name w:val="heading 9"/>
    <w:basedOn w:val="Normal"/>
    <w:next w:val="Normal"/>
    <w:link w:val="Heading9Char"/>
    <w:qFormat/>
    <w:rsid w:val="000C3D7F"/>
    <w:pPr>
      <w:ind w:left="720"/>
      <w:outlineLvl w:val="8"/>
    </w:pPr>
    <w:rPr>
      <w:i/>
    </w:rPr>
  </w:style>
  <w:style w:type="character" w:default="1" w:styleId="DefaultParagraphFont">
    <w:name w:val="Default Paragraph Font"/>
    <w:uiPriority w:val="1"/>
    <w:unhideWhenUsed/>
    <w:rsid w:val="000C3D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D7F"/>
  </w:style>
  <w:style w:type="character" w:customStyle="1" w:styleId="Heading1Char">
    <w:name w:val="Heading 1 Char"/>
    <w:basedOn w:val="DefaultParagraphFont"/>
    <w:link w:val="Heading1"/>
    <w:rsid w:val="000C3D7F"/>
    <w:rPr>
      <w:rFonts w:ascii="Times New Roman" w:eastAsia="Times New Roman" w:hAnsi="Times New Roman" w:cs="Times New Roman"/>
      <w:b/>
      <w:sz w:val="32"/>
      <w:szCs w:val="20"/>
      <w:lang w:eastAsia="en-US"/>
    </w:rPr>
  </w:style>
  <w:style w:type="paragraph" w:styleId="BodyText">
    <w:name w:val="Body Text"/>
    <w:basedOn w:val="Normal"/>
    <w:link w:val="BodyTextChar"/>
    <w:rsid w:val="000C3D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3D7F"/>
    <w:rPr>
      <w:rFonts w:ascii="Times New Roman" w:eastAsia="Times New Roman" w:hAnsi="Times New Roman" w:cs="Times New Roman"/>
      <w:sz w:val="24"/>
      <w:lang w:eastAsia="en-US"/>
    </w:rPr>
  </w:style>
  <w:style w:type="paragraph" w:styleId="ListBullet">
    <w:name w:val="List Bullet"/>
    <w:basedOn w:val="List"/>
    <w:rsid w:val="000C3D7F"/>
    <w:pPr>
      <w:numPr>
        <w:numId w:val="11"/>
      </w:numPr>
      <w:tabs>
        <w:tab w:val="clear" w:pos="340"/>
      </w:tabs>
      <w:spacing w:before="40" w:after="40"/>
    </w:pPr>
  </w:style>
  <w:style w:type="character" w:customStyle="1" w:styleId="SpecialBold">
    <w:name w:val="Special Bold"/>
    <w:basedOn w:val="DefaultParagraphFont"/>
    <w:rsid w:val="000C3D7F"/>
    <w:rPr>
      <w:b/>
      <w:spacing w:val="0"/>
    </w:rPr>
  </w:style>
  <w:style w:type="paragraph" w:customStyle="1" w:styleId="SuperHeading">
    <w:name w:val="SuperHeading"/>
    <w:basedOn w:val="Normal"/>
    <w:rsid w:val="000C3D7F"/>
    <w:pPr>
      <w:spacing w:before="240" w:after="120"/>
      <w:outlineLvl w:val="0"/>
    </w:pPr>
    <w:rPr>
      <w:rFonts w:ascii="Times New Roman" w:hAnsi="Times New Roman"/>
      <w:b/>
      <w:sz w:val="32"/>
    </w:rPr>
  </w:style>
  <w:style w:type="paragraph" w:customStyle="1" w:styleId="AllowPageBreak">
    <w:name w:val="AllowPageBreak"/>
    <w:rsid w:val="000C3D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3D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3D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3D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3D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3D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D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3D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3D7F"/>
    <w:rPr>
      <w:rFonts w:ascii="Courier New" w:eastAsia="Times New Roman" w:hAnsi="Courier New" w:cs="Times New Roman"/>
      <w:i/>
      <w:szCs w:val="20"/>
      <w:lang w:eastAsia="en-US"/>
    </w:rPr>
  </w:style>
  <w:style w:type="paragraph" w:customStyle="1" w:styleId="HeadingBase">
    <w:name w:val="Heading Base"/>
    <w:rsid w:val="000C3D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D7F"/>
    <w:pPr>
      <w:tabs>
        <w:tab w:val="right" w:leader="dot" w:pos="9072"/>
      </w:tabs>
      <w:ind w:left="567"/>
    </w:pPr>
    <w:rPr>
      <w:szCs w:val="22"/>
    </w:rPr>
  </w:style>
  <w:style w:type="paragraph" w:customStyle="1" w:styleId="TOCBase">
    <w:name w:val="TOC Base"/>
    <w:rsid w:val="000C3D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D7F"/>
    <w:pPr>
      <w:tabs>
        <w:tab w:val="right" w:leader="dot" w:pos="9072"/>
      </w:tabs>
      <w:spacing w:before="40" w:after="40"/>
      <w:ind w:left="284"/>
    </w:pPr>
    <w:rPr>
      <w:rFonts w:ascii="Times New Roman" w:hAnsi="Times New Roman"/>
    </w:rPr>
  </w:style>
  <w:style w:type="paragraph" w:styleId="TOC1">
    <w:name w:val="toc 1"/>
    <w:basedOn w:val="TOCBase"/>
    <w:next w:val="Normal"/>
    <w:rsid w:val="000C3D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3D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3D7F"/>
    <w:rPr>
      <w:rFonts w:ascii="Times New Roman" w:eastAsia="Times New Roman" w:hAnsi="Times New Roman" w:cs="Times New Roman"/>
      <w:sz w:val="16"/>
      <w:lang w:eastAsia="en-US"/>
    </w:rPr>
  </w:style>
  <w:style w:type="paragraph" w:styleId="Title">
    <w:name w:val="Title"/>
    <w:basedOn w:val="HeadingBase"/>
    <w:link w:val="TitleChar"/>
    <w:qFormat/>
    <w:rsid w:val="000C3D7F"/>
    <w:pPr>
      <w:spacing w:before="5040"/>
      <w:jc w:val="center"/>
    </w:pPr>
    <w:rPr>
      <w:sz w:val="48"/>
      <w:szCs w:val="72"/>
      <w:lang w:val="en-US"/>
    </w:rPr>
  </w:style>
  <w:style w:type="character" w:customStyle="1" w:styleId="TitleChar">
    <w:name w:val="Title Char"/>
    <w:basedOn w:val="DefaultParagraphFont"/>
    <w:link w:val="Title"/>
    <w:rsid w:val="000C3D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D7F"/>
    <w:pPr>
      <w:tabs>
        <w:tab w:val="left" w:pos="3600"/>
        <w:tab w:val="left" w:pos="3958"/>
      </w:tabs>
    </w:pPr>
  </w:style>
  <w:style w:type="paragraph" w:styleId="List">
    <w:name w:val="List"/>
    <w:basedOn w:val="BodyText"/>
    <w:next w:val="BodyText"/>
    <w:rsid w:val="000C3D7F"/>
    <w:pPr>
      <w:tabs>
        <w:tab w:val="left" w:pos="340"/>
      </w:tabs>
      <w:spacing w:before="60" w:after="60"/>
      <w:ind w:left="340" w:hanging="340"/>
    </w:pPr>
  </w:style>
  <w:style w:type="paragraph" w:customStyle="1" w:styleId="Note">
    <w:name w:val="Note"/>
    <w:basedOn w:val="BodyText"/>
    <w:rsid w:val="000C3D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D7F"/>
    <w:pPr>
      <w:framePr w:wrap="auto" w:hAnchor="text" w:y="6049"/>
    </w:pPr>
    <w:rPr>
      <w:color w:val="000000"/>
      <w:sz w:val="40"/>
    </w:rPr>
  </w:style>
  <w:style w:type="paragraph" w:customStyle="1" w:styleId="TOCTitle">
    <w:name w:val="TOCTitle"/>
    <w:basedOn w:val="Heading1"/>
    <w:rsid w:val="000C3D7F"/>
    <w:pPr>
      <w:spacing w:after="240"/>
      <w:jc w:val="center"/>
      <w:outlineLvl w:val="9"/>
    </w:pPr>
    <w:rPr>
      <w:caps/>
    </w:rPr>
  </w:style>
  <w:style w:type="paragraph" w:customStyle="1" w:styleId="Version">
    <w:name w:val="Version"/>
    <w:rsid w:val="000C3D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D7F"/>
    <w:pPr>
      <w:numPr>
        <w:numId w:val="12"/>
      </w:numPr>
      <w:tabs>
        <w:tab w:val="clear" w:pos="680"/>
      </w:tabs>
    </w:pPr>
  </w:style>
  <w:style w:type="paragraph" w:styleId="Index1">
    <w:name w:val="index 1"/>
    <w:basedOn w:val="Normal"/>
    <w:next w:val="Normal"/>
    <w:semiHidden/>
    <w:rsid w:val="000C3D7F"/>
    <w:pPr>
      <w:keepNext w:val="0"/>
      <w:tabs>
        <w:tab w:val="right" w:pos="4176"/>
      </w:tabs>
      <w:ind w:left="198" w:hanging="198"/>
    </w:pPr>
    <w:rPr>
      <w:rFonts w:ascii="Garamond" w:hAnsi="Garamond"/>
    </w:rPr>
  </w:style>
  <w:style w:type="paragraph" w:styleId="IndexHeading">
    <w:name w:val="index heading"/>
    <w:basedOn w:val="Normal"/>
    <w:next w:val="Index1"/>
    <w:semiHidden/>
    <w:rsid w:val="000C3D7F"/>
    <w:pPr>
      <w:spacing w:before="120" w:after="120"/>
    </w:pPr>
    <w:rPr>
      <w:rFonts w:ascii="Arial" w:hAnsi="Arial"/>
      <w:b/>
      <w:color w:val="918585"/>
      <w:sz w:val="24"/>
    </w:rPr>
  </w:style>
  <w:style w:type="paragraph" w:styleId="Header">
    <w:name w:val="header"/>
    <w:basedOn w:val="Normal"/>
    <w:link w:val="HeaderChar"/>
    <w:rsid w:val="000C3D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3D7F"/>
    <w:rPr>
      <w:rFonts w:ascii="Times New Roman" w:eastAsia="Times New Roman" w:hAnsi="Times New Roman" w:cs="Times New Roman"/>
      <w:sz w:val="16"/>
      <w:szCs w:val="20"/>
      <w:lang w:val="en-GB" w:eastAsia="en-US"/>
    </w:rPr>
  </w:style>
  <w:style w:type="paragraph" w:customStyle="1" w:styleId="Chapter">
    <w:name w:val="Chapter"/>
    <w:basedOn w:val="Normal"/>
    <w:rsid w:val="000C3D7F"/>
    <w:pPr>
      <w:spacing w:before="240"/>
    </w:pPr>
    <w:rPr>
      <w:rFonts w:ascii="Times New Roman" w:hAnsi="Times New Roman"/>
      <w:smallCaps/>
      <w:spacing w:val="80"/>
      <w:sz w:val="28"/>
    </w:rPr>
  </w:style>
  <w:style w:type="paragraph" w:customStyle="1" w:styleId="InChapter">
    <w:name w:val="InChapter"/>
    <w:basedOn w:val="Heading3"/>
    <w:rsid w:val="000C3D7F"/>
    <w:pPr>
      <w:spacing w:after="240"/>
      <w:outlineLvl w:val="9"/>
    </w:pPr>
    <w:rPr>
      <w:noProof/>
    </w:rPr>
  </w:style>
  <w:style w:type="paragraph" w:styleId="Index2">
    <w:name w:val="index 2"/>
    <w:basedOn w:val="Normal"/>
    <w:next w:val="Normal"/>
    <w:semiHidden/>
    <w:rsid w:val="000C3D7F"/>
    <w:pPr>
      <w:tabs>
        <w:tab w:val="right" w:pos="4176"/>
      </w:tabs>
      <w:ind w:left="568" w:hanging="284"/>
    </w:pPr>
    <w:rPr>
      <w:rFonts w:ascii="Garamond" w:hAnsi="Garamond"/>
    </w:rPr>
  </w:style>
  <w:style w:type="paragraph" w:customStyle="1" w:styleId="Byline">
    <w:name w:val="Byline"/>
    <w:rsid w:val="000C3D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D7F"/>
    <w:pPr>
      <w:tabs>
        <w:tab w:val="clear" w:pos="3600"/>
        <w:tab w:val="clear" w:pos="3958"/>
      </w:tabs>
      <w:jc w:val="right"/>
    </w:pPr>
  </w:style>
  <w:style w:type="character" w:styleId="Emphasis">
    <w:name w:val="Emphasis"/>
    <w:basedOn w:val="DefaultParagraphFont"/>
    <w:qFormat/>
    <w:rsid w:val="000C3D7F"/>
    <w:rPr>
      <w:i/>
    </w:rPr>
  </w:style>
  <w:style w:type="paragraph" w:styleId="Caption">
    <w:name w:val="caption"/>
    <w:basedOn w:val="BodyText"/>
    <w:next w:val="Normal"/>
    <w:qFormat/>
    <w:rsid w:val="000C3D7F"/>
    <w:pPr>
      <w:framePr w:w="2268" w:hSpace="181" w:vSpace="181" w:wrap="around" w:vAnchor="text" w:hAnchor="page" w:x="1135" w:y="285" w:anchorLock="1"/>
    </w:pPr>
    <w:rPr>
      <w:i/>
    </w:rPr>
  </w:style>
  <w:style w:type="paragraph" w:customStyle="1" w:styleId="MiniTOCTitle">
    <w:name w:val="MiniTOCTitle"/>
    <w:basedOn w:val="Heading4"/>
    <w:rsid w:val="000C3D7F"/>
    <w:pPr>
      <w:spacing w:before="240"/>
      <w:outlineLvl w:val="9"/>
    </w:pPr>
    <w:rPr>
      <w:noProof/>
      <w:sz w:val="24"/>
    </w:rPr>
  </w:style>
  <w:style w:type="paragraph" w:customStyle="1" w:styleId="MiniTOCItem">
    <w:name w:val="MiniTOCItem"/>
    <w:basedOn w:val="ListBullet"/>
    <w:rsid w:val="000C3D7F"/>
    <w:pPr>
      <w:numPr>
        <w:numId w:val="0"/>
      </w:numPr>
      <w:tabs>
        <w:tab w:val="right" w:leader="dot" w:pos="6521"/>
      </w:tabs>
      <w:spacing w:before="0" w:after="0"/>
    </w:pPr>
  </w:style>
  <w:style w:type="paragraph" w:customStyle="1" w:styleId="TOFTitle">
    <w:name w:val="TOFTitle"/>
    <w:basedOn w:val="TOCTitle"/>
    <w:rsid w:val="000C3D7F"/>
  </w:style>
  <w:style w:type="paragraph" w:styleId="TableofFigures">
    <w:name w:val="table of figures"/>
    <w:basedOn w:val="Normal"/>
    <w:next w:val="Normal"/>
    <w:semiHidden/>
    <w:rsid w:val="000C3D7F"/>
    <w:pPr>
      <w:tabs>
        <w:tab w:val="right" w:leader="dot" w:pos="9072"/>
      </w:tabs>
      <w:ind w:left="970" w:hanging="403"/>
    </w:pPr>
    <w:rPr>
      <w:rFonts w:ascii="Times New Roman" w:hAnsi="Times New Roman"/>
      <w:b/>
    </w:rPr>
  </w:style>
  <w:style w:type="paragraph" w:styleId="ListNumber">
    <w:name w:val="List Number"/>
    <w:basedOn w:val="List"/>
    <w:rsid w:val="000C3D7F"/>
    <w:pPr>
      <w:numPr>
        <w:numId w:val="14"/>
      </w:numPr>
      <w:tabs>
        <w:tab w:val="clear" w:pos="340"/>
      </w:tabs>
    </w:pPr>
  </w:style>
  <w:style w:type="character" w:customStyle="1" w:styleId="WingdingSymbols">
    <w:name w:val="Wingding Symbols"/>
    <w:rsid w:val="000C3D7F"/>
    <w:rPr>
      <w:rFonts w:ascii="Wingdings" w:hAnsi="Wingdings"/>
    </w:rPr>
  </w:style>
  <w:style w:type="paragraph" w:customStyle="1" w:styleId="TableHeading">
    <w:name w:val="Table Heading"/>
    <w:basedOn w:val="HeadingBase"/>
    <w:rsid w:val="000C3D7F"/>
    <w:pPr>
      <w:keepLines/>
      <w:pBdr>
        <w:bottom w:val="single" w:sz="6" w:space="1" w:color="918585"/>
      </w:pBdr>
      <w:spacing w:before="240"/>
    </w:pPr>
  </w:style>
  <w:style w:type="character" w:customStyle="1" w:styleId="HotSpot">
    <w:name w:val="HotSpot"/>
    <w:rsid w:val="000C3D7F"/>
    <w:rPr>
      <w:color w:val="0033CC"/>
      <w:u w:val="none"/>
    </w:rPr>
  </w:style>
  <w:style w:type="paragraph" w:customStyle="1" w:styleId="BodyTextRight">
    <w:name w:val="Body Text Right"/>
    <w:basedOn w:val="BodyText"/>
    <w:rsid w:val="000C3D7F"/>
    <w:pPr>
      <w:spacing w:before="0" w:after="0"/>
      <w:jc w:val="right"/>
    </w:pPr>
  </w:style>
  <w:style w:type="paragraph" w:styleId="Index3">
    <w:name w:val="index 3"/>
    <w:basedOn w:val="ListNumber2"/>
    <w:next w:val="Normal"/>
    <w:semiHidden/>
    <w:rsid w:val="000C3D7F"/>
    <w:pPr>
      <w:numPr>
        <w:numId w:val="0"/>
      </w:numPr>
      <w:tabs>
        <w:tab w:val="right" w:leader="dot" w:pos="4176"/>
      </w:tabs>
    </w:pPr>
  </w:style>
  <w:style w:type="paragraph" w:styleId="ListNumber2">
    <w:name w:val="List Number 2"/>
    <w:basedOn w:val="List2"/>
    <w:rsid w:val="000C3D7F"/>
    <w:pPr>
      <w:numPr>
        <w:numId w:val="9"/>
      </w:numPr>
      <w:tabs>
        <w:tab w:val="clear" w:pos="1060"/>
      </w:tabs>
    </w:pPr>
  </w:style>
  <w:style w:type="paragraph" w:customStyle="1" w:styleId="MarginNote">
    <w:name w:val="Margin Note"/>
    <w:basedOn w:val="BodyText"/>
    <w:rsid w:val="000C3D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D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3D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3D7F"/>
    <w:rPr>
      <w:sz w:val="32"/>
    </w:rPr>
  </w:style>
  <w:style w:type="paragraph" w:customStyle="1" w:styleId="HeadingProcedure">
    <w:name w:val="Heading Procedure"/>
    <w:basedOn w:val="HeadingBase"/>
    <w:next w:val="Normal"/>
    <w:rsid w:val="000C3D7F"/>
    <w:pPr>
      <w:tabs>
        <w:tab w:val="left" w:pos="0"/>
      </w:tabs>
      <w:spacing w:before="120" w:after="60"/>
    </w:pPr>
    <w:rPr>
      <w:i/>
      <w:color w:val="918585"/>
      <w:sz w:val="22"/>
    </w:rPr>
  </w:style>
  <w:style w:type="paragraph" w:customStyle="1" w:styleId="TableBodyText">
    <w:name w:val="Table Body Text"/>
    <w:basedOn w:val="BodyText"/>
    <w:rsid w:val="000C3D7F"/>
    <w:pPr>
      <w:spacing w:before="60" w:after="60"/>
    </w:pPr>
  </w:style>
  <w:style w:type="paragraph" w:styleId="ListContinue">
    <w:name w:val="List Continue"/>
    <w:basedOn w:val="List"/>
    <w:rsid w:val="000C3D7F"/>
    <w:pPr>
      <w:ind w:firstLine="0"/>
    </w:pPr>
  </w:style>
  <w:style w:type="paragraph" w:customStyle="1" w:styleId="ListNote">
    <w:name w:val="List Note"/>
    <w:basedOn w:val="List"/>
    <w:rsid w:val="000C3D7F"/>
    <w:pPr>
      <w:pBdr>
        <w:top w:val="single" w:sz="6" w:space="2" w:color="918585"/>
        <w:bottom w:val="single" w:sz="6" w:space="2" w:color="918585"/>
      </w:pBdr>
      <w:tabs>
        <w:tab w:val="left" w:pos="1021"/>
      </w:tabs>
      <w:ind w:firstLine="0"/>
    </w:pPr>
  </w:style>
  <w:style w:type="paragraph" w:customStyle="1" w:styleId="Warning">
    <w:name w:val="Warning"/>
    <w:basedOn w:val="BodyText"/>
    <w:rsid w:val="000C3D7F"/>
    <w:pPr>
      <w:shd w:val="clear" w:color="auto" w:fill="D9D9D9"/>
      <w:tabs>
        <w:tab w:val="left" w:pos="992"/>
      </w:tabs>
      <w:ind w:left="119" w:right="119"/>
    </w:pPr>
    <w:rPr>
      <w:sz w:val="20"/>
    </w:rPr>
  </w:style>
  <w:style w:type="paragraph" w:customStyle="1" w:styleId="MarginIcons">
    <w:name w:val="Margin Icons"/>
    <w:basedOn w:val="BodyText"/>
    <w:rsid w:val="000C3D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3D7F"/>
    <w:rPr>
      <w:rFonts w:ascii="Courier New" w:hAnsi="Courier New"/>
    </w:rPr>
  </w:style>
  <w:style w:type="paragraph" w:customStyle="1" w:styleId="NoteBullet">
    <w:name w:val="Note Bullet"/>
    <w:basedOn w:val="Note"/>
    <w:rsid w:val="000C3D7F"/>
    <w:pPr>
      <w:tabs>
        <w:tab w:val="clear" w:pos="680"/>
      </w:tabs>
      <w:spacing w:before="60" w:after="60"/>
    </w:pPr>
  </w:style>
  <w:style w:type="paragraph" w:customStyle="1" w:styleId="SubHeading2">
    <w:name w:val="SubHeading2"/>
    <w:basedOn w:val="HeadingBase"/>
    <w:rsid w:val="000C3D7F"/>
    <w:pPr>
      <w:spacing w:before="240" w:after="60"/>
    </w:pPr>
    <w:rPr>
      <w:sz w:val="20"/>
    </w:rPr>
  </w:style>
  <w:style w:type="paragraph" w:customStyle="1" w:styleId="SubHeading1">
    <w:name w:val="SubHeading1"/>
    <w:basedOn w:val="HeadingBase"/>
    <w:rsid w:val="000C3D7F"/>
    <w:pPr>
      <w:spacing w:before="240" w:after="60"/>
    </w:pPr>
    <w:rPr>
      <w:color w:val="918585"/>
      <w:sz w:val="22"/>
    </w:rPr>
  </w:style>
  <w:style w:type="paragraph" w:customStyle="1" w:styleId="SideHeading">
    <w:name w:val="Side Heading"/>
    <w:basedOn w:val="HeadingBase"/>
    <w:rsid w:val="000C3D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D7F"/>
    <w:pPr>
      <w:numPr>
        <w:numId w:val="10"/>
      </w:numPr>
    </w:pPr>
  </w:style>
  <w:style w:type="paragraph" w:styleId="PlainText">
    <w:name w:val="Plain Text"/>
    <w:basedOn w:val="Normal"/>
    <w:link w:val="PlainTextChar"/>
    <w:rsid w:val="000C3D7F"/>
    <w:rPr>
      <w:sz w:val="20"/>
    </w:rPr>
  </w:style>
  <w:style w:type="character" w:customStyle="1" w:styleId="PlainTextChar">
    <w:name w:val="Plain Text Char"/>
    <w:basedOn w:val="DefaultParagraphFont"/>
    <w:link w:val="PlainText"/>
    <w:rsid w:val="000C3D7F"/>
    <w:rPr>
      <w:rFonts w:ascii="Courier New" w:eastAsia="Times New Roman" w:hAnsi="Courier New" w:cs="Times New Roman"/>
      <w:sz w:val="20"/>
      <w:szCs w:val="20"/>
      <w:lang w:eastAsia="en-US"/>
    </w:rPr>
  </w:style>
  <w:style w:type="character" w:customStyle="1" w:styleId="MenuOption">
    <w:name w:val="Menu Option"/>
    <w:basedOn w:val="DefaultParagraphFont"/>
    <w:rsid w:val="000C3D7F"/>
    <w:rPr>
      <w:b/>
      <w:smallCaps/>
    </w:rPr>
  </w:style>
  <w:style w:type="paragraph" w:customStyle="1" w:styleId="TableListNumber">
    <w:name w:val="Table List Number"/>
    <w:basedOn w:val="ListNumber"/>
    <w:rsid w:val="000C3D7F"/>
    <w:pPr>
      <w:numPr>
        <w:numId w:val="0"/>
      </w:numPr>
    </w:pPr>
  </w:style>
  <w:style w:type="paragraph" w:styleId="TOC4">
    <w:name w:val="toc 4"/>
    <w:basedOn w:val="TOCBase"/>
    <w:next w:val="Normal"/>
    <w:semiHidden/>
    <w:rsid w:val="000C3D7F"/>
    <w:pPr>
      <w:tabs>
        <w:tab w:val="right" w:leader="dot" w:pos="9071"/>
      </w:tabs>
      <w:ind w:left="1701"/>
    </w:pPr>
  </w:style>
  <w:style w:type="paragraph" w:customStyle="1" w:styleId="ListAlpha">
    <w:name w:val="List Alpha"/>
    <w:basedOn w:val="List"/>
    <w:rsid w:val="000C3D7F"/>
    <w:pPr>
      <w:numPr>
        <w:numId w:val="8"/>
      </w:numPr>
    </w:pPr>
  </w:style>
  <w:style w:type="paragraph" w:customStyle="1" w:styleId="ListAlpha2">
    <w:name w:val="List Alpha 2"/>
    <w:basedOn w:val="List2"/>
    <w:rsid w:val="000C3D7F"/>
    <w:pPr>
      <w:numPr>
        <w:numId w:val="7"/>
      </w:numPr>
    </w:pPr>
  </w:style>
  <w:style w:type="paragraph" w:styleId="List2">
    <w:name w:val="List 2"/>
    <w:basedOn w:val="BodyText"/>
    <w:rsid w:val="000C3D7F"/>
    <w:pPr>
      <w:tabs>
        <w:tab w:val="left" w:pos="680"/>
      </w:tabs>
      <w:spacing w:before="60" w:after="60"/>
      <w:ind w:left="680" w:hanging="340"/>
    </w:pPr>
  </w:style>
  <w:style w:type="paragraph" w:styleId="List3">
    <w:name w:val="List 3"/>
    <w:basedOn w:val="BodyText"/>
    <w:rsid w:val="000C3D7F"/>
    <w:pPr>
      <w:tabs>
        <w:tab w:val="left" w:pos="1021"/>
      </w:tabs>
      <w:spacing w:before="60" w:after="60"/>
      <w:ind w:left="1020" w:hanging="340"/>
    </w:pPr>
  </w:style>
  <w:style w:type="paragraph" w:styleId="List4">
    <w:name w:val="List 4"/>
    <w:basedOn w:val="BodyText"/>
    <w:rsid w:val="000C3D7F"/>
    <w:pPr>
      <w:tabs>
        <w:tab w:val="left" w:pos="1361"/>
      </w:tabs>
      <w:spacing w:before="60" w:after="60"/>
      <w:ind w:left="1361" w:hanging="340"/>
    </w:pPr>
  </w:style>
  <w:style w:type="paragraph" w:styleId="List5">
    <w:name w:val="List 5"/>
    <w:basedOn w:val="BodyText"/>
    <w:rsid w:val="000C3D7F"/>
    <w:pPr>
      <w:tabs>
        <w:tab w:val="left" w:pos="1701"/>
      </w:tabs>
      <w:spacing w:before="60" w:after="60"/>
      <w:ind w:left="1701" w:hanging="340"/>
    </w:pPr>
  </w:style>
  <w:style w:type="paragraph" w:styleId="ListBullet3">
    <w:name w:val="List Bullet 3"/>
    <w:basedOn w:val="List3"/>
    <w:rsid w:val="000C3D7F"/>
    <w:pPr>
      <w:numPr>
        <w:numId w:val="13"/>
      </w:numPr>
      <w:tabs>
        <w:tab w:val="clear" w:pos="1021"/>
      </w:tabs>
      <w:ind w:left="1037" w:hanging="357"/>
    </w:pPr>
  </w:style>
  <w:style w:type="paragraph" w:styleId="ListBullet4">
    <w:name w:val="List Bullet 4"/>
    <w:basedOn w:val="List4"/>
    <w:rsid w:val="000C3D7F"/>
    <w:pPr>
      <w:numPr>
        <w:numId w:val="2"/>
      </w:numPr>
      <w:tabs>
        <w:tab w:val="clear" w:pos="1361"/>
      </w:tabs>
    </w:pPr>
  </w:style>
  <w:style w:type="paragraph" w:styleId="ListBullet5">
    <w:name w:val="List Bullet 5"/>
    <w:basedOn w:val="List5"/>
    <w:rsid w:val="000C3D7F"/>
    <w:pPr>
      <w:numPr>
        <w:numId w:val="3"/>
      </w:numPr>
    </w:pPr>
  </w:style>
  <w:style w:type="paragraph" w:styleId="ListContinue2">
    <w:name w:val="List Continue 2"/>
    <w:basedOn w:val="List2"/>
    <w:rsid w:val="000C3D7F"/>
    <w:pPr>
      <w:ind w:firstLine="0"/>
    </w:pPr>
  </w:style>
  <w:style w:type="paragraph" w:styleId="ListContinue3">
    <w:name w:val="List Continue 3"/>
    <w:basedOn w:val="List3"/>
    <w:rsid w:val="000C3D7F"/>
    <w:pPr>
      <w:ind w:left="1021" w:firstLine="0"/>
    </w:pPr>
  </w:style>
  <w:style w:type="paragraph" w:styleId="ListContinue4">
    <w:name w:val="List Continue 4"/>
    <w:basedOn w:val="List4"/>
    <w:rsid w:val="000C3D7F"/>
    <w:pPr>
      <w:ind w:firstLine="0"/>
    </w:pPr>
  </w:style>
  <w:style w:type="paragraph" w:styleId="ListContinue5">
    <w:name w:val="List Continue 5"/>
    <w:basedOn w:val="List5"/>
    <w:rsid w:val="000C3D7F"/>
    <w:pPr>
      <w:ind w:firstLine="0"/>
    </w:pPr>
  </w:style>
  <w:style w:type="paragraph" w:styleId="ListNumber3">
    <w:name w:val="List Number 3"/>
    <w:basedOn w:val="List3"/>
    <w:rsid w:val="000C3D7F"/>
    <w:pPr>
      <w:numPr>
        <w:numId w:val="4"/>
      </w:numPr>
    </w:pPr>
  </w:style>
  <w:style w:type="paragraph" w:styleId="ListNumber4">
    <w:name w:val="List Number 4"/>
    <w:basedOn w:val="List4"/>
    <w:rsid w:val="000C3D7F"/>
    <w:pPr>
      <w:numPr>
        <w:numId w:val="5"/>
      </w:numPr>
    </w:pPr>
  </w:style>
  <w:style w:type="paragraph" w:styleId="ListNumber5">
    <w:name w:val="List Number 5"/>
    <w:basedOn w:val="List5"/>
    <w:rsid w:val="000C3D7F"/>
    <w:pPr>
      <w:numPr>
        <w:numId w:val="6"/>
      </w:numPr>
    </w:pPr>
  </w:style>
  <w:style w:type="paragraph" w:styleId="BlockText">
    <w:name w:val="Block Text"/>
    <w:basedOn w:val="Normal"/>
    <w:rsid w:val="000C3D7F"/>
    <w:pPr>
      <w:spacing w:after="120"/>
      <w:ind w:left="1440" w:right="1440"/>
    </w:pPr>
  </w:style>
  <w:style w:type="character" w:customStyle="1" w:styleId="Subscript">
    <w:name w:val="Subscript"/>
    <w:basedOn w:val="DefaultParagraphFont"/>
    <w:rsid w:val="000C3D7F"/>
    <w:rPr>
      <w:sz w:val="16"/>
      <w:vertAlign w:val="subscript"/>
    </w:rPr>
  </w:style>
  <w:style w:type="character" w:customStyle="1" w:styleId="Superscript">
    <w:name w:val="Superscript"/>
    <w:basedOn w:val="DefaultParagraphFont"/>
    <w:rsid w:val="000C3D7F"/>
    <w:rPr>
      <w:sz w:val="16"/>
      <w:vertAlign w:val="superscript"/>
    </w:rPr>
  </w:style>
  <w:style w:type="character" w:customStyle="1" w:styleId="Symbols">
    <w:name w:val="Symbols"/>
    <w:basedOn w:val="DefaultParagraphFont"/>
    <w:rsid w:val="000C3D7F"/>
    <w:rPr>
      <w:rFonts w:ascii="Symbol" w:hAnsi="Symbol"/>
    </w:rPr>
  </w:style>
  <w:style w:type="character" w:customStyle="1" w:styleId="MenuOptions">
    <w:name w:val="Menu Options"/>
    <w:basedOn w:val="DefaultParagraphFont"/>
    <w:rsid w:val="000C3D7F"/>
    <w:rPr>
      <w:rFonts w:ascii="Arial Narrow" w:hAnsi="Arial Narrow"/>
      <w:smallCaps/>
    </w:rPr>
  </w:style>
  <w:style w:type="character" w:customStyle="1" w:styleId="Buttons">
    <w:name w:val="Buttons"/>
    <w:basedOn w:val="DefaultParagraphFont"/>
    <w:rsid w:val="000C3D7F"/>
    <w:rPr>
      <w:b/>
    </w:rPr>
  </w:style>
  <w:style w:type="character" w:customStyle="1" w:styleId="Underlined">
    <w:name w:val="Underlined"/>
    <w:basedOn w:val="DefaultParagraphFont"/>
    <w:rsid w:val="000C3D7F"/>
    <w:rPr>
      <w:u w:val="single"/>
    </w:rPr>
  </w:style>
  <w:style w:type="paragraph" w:customStyle="1" w:styleId="TableBodyTextRight">
    <w:name w:val="Table Body Text Right"/>
    <w:basedOn w:val="TableBodyText"/>
    <w:rsid w:val="000C3D7F"/>
    <w:pPr>
      <w:widowControl w:val="0"/>
      <w:autoSpaceDE w:val="0"/>
      <w:autoSpaceDN w:val="0"/>
      <w:adjustRightInd w:val="0"/>
      <w:jc w:val="right"/>
    </w:pPr>
    <w:rPr>
      <w:rFonts w:cs="Arial"/>
      <w:szCs w:val="18"/>
    </w:rPr>
  </w:style>
  <w:style w:type="paragraph" w:customStyle="1" w:styleId="CopyrightText">
    <w:name w:val="Copyright Text"/>
    <w:basedOn w:val="BodyText"/>
    <w:rsid w:val="000C3D7F"/>
    <w:rPr>
      <w:sz w:val="18"/>
    </w:rPr>
  </w:style>
  <w:style w:type="paragraph" w:customStyle="1" w:styleId="BodySmallRight">
    <w:name w:val="Body Small Right"/>
    <w:basedOn w:val="BodyTextRight"/>
    <w:rsid w:val="000C3D7F"/>
    <w:rPr>
      <w:sz w:val="18"/>
      <w:szCs w:val="18"/>
    </w:rPr>
  </w:style>
  <w:style w:type="paragraph" w:customStyle="1" w:styleId="MarginEdition">
    <w:name w:val="Margin Edition"/>
    <w:basedOn w:val="MarginNote"/>
    <w:rsid w:val="000C3D7F"/>
    <w:pPr>
      <w:spacing w:before="0" w:after="0"/>
    </w:pPr>
    <w:rPr>
      <w:rFonts w:ascii="Times New Roman" w:hAnsi="Times New Roman"/>
      <w:color w:val="999999"/>
    </w:rPr>
  </w:style>
  <w:style w:type="paragraph" w:customStyle="1" w:styleId="Spacer">
    <w:name w:val="Spacer"/>
    <w:basedOn w:val="Normal"/>
    <w:rsid w:val="000C3D7F"/>
    <w:rPr>
      <w:sz w:val="2"/>
      <w:szCs w:val="2"/>
    </w:rPr>
  </w:style>
  <w:style w:type="character" w:customStyle="1" w:styleId="Small">
    <w:name w:val="Small"/>
    <w:basedOn w:val="DefaultParagraphFont"/>
    <w:rsid w:val="000C3D7F"/>
    <w:rPr>
      <w:sz w:val="16"/>
    </w:rPr>
  </w:style>
  <w:style w:type="paragraph" w:customStyle="1" w:styleId="WideTable">
    <w:name w:val="Wide Table"/>
    <w:basedOn w:val="Normal"/>
    <w:rsid w:val="000C3D7F"/>
    <w:pPr>
      <w:ind w:left="-1418"/>
    </w:pPr>
    <w:rPr>
      <w:sz w:val="2"/>
      <w:szCs w:val="2"/>
    </w:rPr>
  </w:style>
  <w:style w:type="character" w:styleId="PageNumber">
    <w:name w:val="page number"/>
    <w:basedOn w:val="DefaultParagraphFont"/>
    <w:rsid w:val="000C3D7F"/>
  </w:style>
  <w:style w:type="paragraph" w:styleId="Quote">
    <w:name w:val="Quote"/>
    <w:basedOn w:val="Heading1"/>
    <w:link w:val="QuoteChar"/>
    <w:qFormat/>
    <w:rsid w:val="000C3D7F"/>
    <w:rPr>
      <w:b w:val="0"/>
      <w:sz w:val="72"/>
      <w:szCs w:val="72"/>
      <w:lang w:val="en-NZ"/>
    </w:rPr>
  </w:style>
  <w:style w:type="character" w:customStyle="1" w:styleId="QuoteChar">
    <w:name w:val="Quote Char"/>
    <w:basedOn w:val="DefaultParagraphFont"/>
    <w:link w:val="Quote"/>
    <w:rsid w:val="000C3D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D7F"/>
    <w:pPr>
      <w:pageBreakBefore/>
    </w:pPr>
  </w:style>
  <w:style w:type="paragraph" w:customStyle="1" w:styleId="Border">
    <w:name w:val="Border"/>
    <w:basedOn w:val="Normal"/>
    <w:qFormat/>
    <w:rsid w:val="000C3D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3D7F"/>
    <w:rPr>
      <w:b/>
      <w:bCs/>
      <w:i/>
      <w:iCs/>
      <w:color w:val="auto"/>
    </w:rPr>
  </w:style>
  <w:style w:type="paragraph" w:styleId="IntenseQuote">
    <w:name w:val="Intense Quote"/>
    <w:basedOn w:val="Normal"/>
    <w:next w:val="Normal"/>
    <w:link w:val="IntenseQuoteChar"/>
    <w:uiPriority w:val="30"/>
    <w:qFormat/>
    <w:rsid w:val="000C3D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3D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3D7F"/>
    <w:rPr>
      <w:smallCaps/>
      <w:color w:val="auto"/>
      <w:u w:val="single"/>
    </w:rPr>
  </w:style>
  <w:style w:type="character" w:styleId="IntenseReference">
    <w:name w:val="Intense Reference"/>
    <w:basedOn w:val="DefaultParagraphFont"/>
    <w:uiPriority w:val="32"/>
    <w:qFormat/>
    <w:rsid w:val="000C3D7F"/>
    <w:rPr>
      <w:b/>
      <w:bCs/>
      <w:smallCaps/>
      <w:color w:val="auto"/>
      <w:spacing w:val="5"/>
      <w:u w:val="single"/>
    </w:rPr>
  </w:style>
  <w:style w:type="paragraph" w:customStyle="1" w:styleId="2ColumnHeading">
    <w:name w:val="2Column Heading"/>
    <w:basedOn w:val="BodyText"/>
    <w:qFormat/>
    <w:rsid w:val="000C3D7F"/>
    <w:pPr>
      <w:spacing w:after="60"/>
      <w:ind w:left="-2268"/>
    </w:pPr>
    <w:rPr>
      <w:b/>
    </w:rPr>
  </w:style>
  <w:style w:type="paragraph" w:customStyle="1" w:styleId="Heading1TOC">
    <w:name w:val="Heading1 TOC"/>
    <w:basedOn w:val="Normal"/>
    <w:qFormat/>
    <w:rsid w:val="000C3D7F"/>
    <w:pPr>
      <w:spacing w:before="240" w:after="120"/>
    </w:pPr>
    <w:rPr>
      <w:rFonts w:ascii="Times New Roman" w:hAnsi="Times New Roman"/>
      <w:b/>
      <w:sz w:val="32"/>
    </w:rPr>
  </w:style>
  <w:style w:type="paragraph" w:customStyle="1" w:styleId="Heading2TOC">
    <w:name w:val="Heading2 TOC"/>
    <w:basedOn w:val="Normal"/>
    <w:qFormat/>
    <w:rsid w:val="000C3D7F"/>
    <w:pPr>
      <w:spacing w:before="240" w:after="60"/>
    </w:pPr>
    <w:rPr>
      <w:rFonts w:ascii="Times New Roman" w:hAnsi="Times New Roman"/>
      <w:b/>
      <w:sz w:val="28"/>
    </w:rPr>
  </w:style>
  <w:style w:type="character" w:customStyle="1" w:styleId="Underline">
    <w:name w:val="Underline"/>
    <w:basedOn w:val="DefaultParagraphFont"/>
    <w:qFormat/>
    <w:rsid w:val="000C3D7F"/>
    <w:rPr>
      <w:u w:val="single"/>
    </w:rPr>
  </w:style>
  <w:style w:type="character" w:customStyle="1" w:styleId="BoldandItalics">
    <w:name w:val="Bold and Italics"/>
    <w:qFormat/>
    <w:rsid w:val="000C3D7F"/>
    <w:rPr>
      <w:b/>
      <w:i/>
      <w:u w:val="none"/>
    </w:rPr>
  </w:style>
  <w:style w:type="paragraph" w:styleId="BalloonText">
    <w:name w:val="Balloon Text"/>
    <w:basedOn w:val="Normal"/>
    <w:link w:val="BalloonTextChar"/>
    <w:rsid w:val="000C3D7F"/>
    <w:rPr>
      <w:rFonts w:ascii="Tahoma" w:hAnsi="Tahoma" w:cs="Tahoma"/>
      <w:sz w:val="16"/>
      <w:szCs w:val="16"/>
    </w:rPr>
  </w:style>
  <w:style w:type="character" w:customStyle="1" w:styleId="BalloonTextChar">
    <w:name w:val="Balloon Text Char"/>
    <w:basedOn w:val="DefaultParagraphFont"/>
    <w:link w:val="BalloonText"/>
    <w:rsid w:val="000C3D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3D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3D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3D7F"/>
    <w:rPr>
      <w:b/>
      <w:color w:val="660033"/>
      <w:spacing w:val="0"/>
    </w:rPr>
  </w:style>
  <w:style w:type="paragraph" w:customStyle="1" w:styleId="Nameditemlist">
    <w:name w:val="Named item list"/>
    <w:basedOn w:val="BodyText"/>
    <w:qFormat/>
    <w:rsid w:val="000C3D7F"/>
    <w:pPr>
      <w:tabs>
        <w:tab w:val="left" w:pos="2835"/>
      </w:tabs>
      <w:ind w:left="2835" w:hanging="2835"/>
    </w:pPr>
  </w:style>
  <w:style w:type="paragraph" w:customStyle="1" w:styleId="BodyTextnopadding">
    <w:name w:val="Body Text no padding"/>
    <w:basedOn w:val="BodyText"/>
    <w:qFormat/>
    <w:rsid w:val="000C3D7F"/>
    <w:pPr>
      <w:spacing w:before="0" w:after="0"/>
    </w:pPr>
  </w:style>
  <w:style w:type="paragraph" w:customStyle="1" w:styleId="BodyTextBold">
    <w:name w:val="Body Text Bold"/>
    <w:basedOn w:val="BodyText"/>
    <w:qFormat/>
    <w:rsid w:val="000C3D7F"/>
    <w:rPr>
      <w:b/>
    </w:rPr>
  </w:style>
  <w:style w:type="character" w:styleId="Hyperlink">
    <w:name w:val="Hyperlink"/>
    <w:basedOn w:val="DefaultParagraphFont"/>
    <w:uiPriority w:val="99"/>
    <w:unhideWhenUsed/>
    <w:rsid w:val="000327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6275</Characters>
  <Application>Microsoft Office Word</Application>
  <DocSecurity>0</DocSecurity>
  <Lines>202</Lines>
  <Paragraphs>104</Paragraphs>
  <ScaleCrop>false</ScaleCrop>
  <Company>Author-it Software Corporation Ltd.</Company>
  <LinksUpToDate>false</LinksUpToDate>
  <CharactersWithSpaces>7089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AVIF0015 Apply awareness of dangerous goods and hazardous substances in the transport security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2025-03-01T10:10:00Z</dcterms:created>
  <dcterms:modified xsi:type="dcterms:W3CDTF">2025-03-01T10:10:00Z</dcterms:modified>
</cp:coreProperties>
</file>