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1DA" w:rsidP="00BF11DA">
      <w:pPr>
        <w:pStyle w:val="Title"/>
      </w:pPr>
      <w:r>
        <w:fldChar w:fldCharType="begin"/>
      </w:r>
      <w:r>
        <w:instrText xml:space="preserve"> TITLE   \* MERGEFORMAT </w:instrText>
      </w:r>
      <w:r>
        <w:fldChar w:fldCharType="separate"/>
      </w:r>
      <w:r>
        <w:t>AVIF0012 Apply aviation work health and safety procedures</w:t>
      </w:r>
      <w:r>
        <w:fldChar w:fldCharType="end"/>
      </w:r>
    </w:p>
    <w:p w:rsidR="00BF11DA" w:rsidP="00BF11DA">
      <w:pPr>
        <w:pStyle w:val="Version"/>
        <w:sectPr w:rsidSect="000D0C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0C28" w:rsidP="000D0C28">
      <w:pPr>
        <w:pStyle w:val="SuperHeading"/>
      </w:pPr>
      <w:r w:rsidRPr="000D0C28">
        <w:t>AVIF0012 Apply aviation work health and safety procedures</w:t>
      </w:r>
    </w:p>
    <w:p w:rsidR="00000000" w:rsidRPr="000D0C28" w:rsidP="000D0C28">
      <w:pPr>
        <w:pStyle w:val="Heading1"/>
      </w:pPr>
      <w:bookmarkStart w:id="1" w:name="O_664319"/>
      <w:bookmarkEnd w:id="1"/>
      <w:r w:rsidRPr="000D0C28">
        <w:t>Modification History</w:t>
      </w:r>
    </w:p>
    <w:p w:rsidR="00BF11DA" w:rsidP="00BF11DA">
      <w:pPr>
        <w:pStyle w:val="BodyText"/>
      </w:pPr>
      <w:r w:rsidRPr="000D0C28">
        <w:t>Release 1. This is the first release of this unit of competency in the AVI Aviation Training Package.</w:t>
      </w:r>
    </w:p>
    <w:p w:rsidR="00000000" w:rsidRPr="000D0C28" w:rsidP="000D0C28">
      <w:pPr>
        <w:pStyle w:val="Heading1"/>
      </w:pPr>
      <w:bookmarkStart w:id="2" w:name="O_664320"/>
      <w:bookmarkEnd w:id="2"/>
      <w:r w:rsidRPr="000D0C28">
        <w:t>Application</w:t>
      </w:r>
    </w:p>
    <w:tbl>
      <w:tblPr>
        <w:tblW w:w="9498" w:type="dxa"/>
        <w:tblLayout w:type="fixed"/>
        <w:tblCellMar>
          <w:left w:w="62" w:type="dxa"/>
          <w:right w:w="62" w:type="dxa"/>
        </w:tblCellMar>
        <w:tblLook w:val="0000"/>
      </w:tblPr>
      <w:tblGrid>
        <w:gridCol w:w="9498"/>
      </w:tblGrid>
      <w:tr w:rsidTr="000D0C2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D0C28" w:rsidP="000D0C28">
            <w:pPr>
              <w:pStyle w:val="BodyText"/>
            </w:pPr>
            <w:r w:rsidRPr="000D0C28">
              <w:t xml:space="preserve">This unit involves the skills and knowledge required to apply aviation work health and </w:t>
            </w:r>
            <w:r w:rsidRPr="000D0C28">
              <w:t>safety (WHS)/occupational health and safety (OHS) procedures, in compliance with relevant regulatory requirements of the Civil Aviation Safety Authority (CASA) and national operating standards.</w:t>
            </w:r>
          </w:p>
          <w:p w:rsidR="00000000" w:rsidRPr="000D0C28" w:rsidP="000D0C28">
            <w:pPr>
              <w:pStyle w:val="BodyText"/>
            </w:pPr>
            <w:r w:rsidRPr="000D0C28">
              <w:t>It includes identifying and reporting hazards and risks, contr</w:t>
            </w:r>
            <w:r w:rsidRPr="000D0C28">
              <w:t>ibuting to managing aviation WHS/OHS, and completing WHS/OHS records.</w:t>
            </w:r>
          </w:p>
          <w:p w:rsidR="00000000" w:rsidRPr="000D0C28" w:rsidP="000D0C28">
            <w:pPr>
              <w:pStyle w:val="BodyText"/>
            </w:pPr>
            <w:r w:rsidRPr="000D0C28">
              <w:t>This unit addresses aviation technical skill requirements (physical, mental and task-management abilities) related to aviation WHS/OHS duties of flight and ground operations personnel, a</w:t>
            </w:r>
            <w:r w:rsidRPr="000D0C28">
              <w:t>nd contributes to safe and effective performance in complex aviation operational environments.</w:t>
            </w:r>
          </w:p>
          <w:p w:rsidR="00000000" w:rsidRPr="000D0C28" w:rsidP="000D0C28">
            <w:pPr>
              <w:pStyle w:val="BodyText"/>
            </w:pPr>
            <w:r w:rsidRPr="000D0C28">
              <w:t>Operations are conducted as part of recreational, commercial and military aircraft activities across a variety of operational contexts within the Australian avia</w:t>
            </w:r>
            <w:r w:rsidRPr="000D0C28">
              <w:t>tion industry.</w:t>
            </w:r>
          </w:p>
          <w:p w:rsidR="00000000" w:rsidRPr="000D0C28" w:rsidP="000D0C28">
            <w:pPr>
              <w:pStyle w:val="BodyText"/>
            </w:pPr>
            <w:r w:rsidRPr="000D0C28">
              <w:t>Work is performed independently or under limited supervision as a single operator or within a team environment.</w:t>
            </w:r>
          </w:p>
          <w:p w:rsidR="00000000" w:rsidRPr="000D0C28" w:rsidP="000D0C28">
            <w:pPr>
              <w:pStyle w:val="BodyText"/>
            </w:pPr>
            <w:r w:rsidRPr="000D0C28">
              <w:t>Licensing, legislative, regulatory or certification requirements are applicable to this unit.</w:t>
            </w:r>
          </w:p>
          <w:p w:rsidR="00000000" w:rsidRPr="000D0C28" w:rsidP="000D0C28">
            <w:pPr>
              <w:pStyle w:val="BodyText"/>
            </w:pPr>
            <w:r w:rsidRPr="000D0C28">
              <w:t>Use for Defence Aviation is to be i</w:t>
            </w:r>
            <w:r w:rsidRPr="000D0C28">
              <w:t>n accordance with relevant Defence Orders, Instructions, Publications and Regulations..</w:t>
            </w:r>
          </w:p>
        </w:tc>
      </w:tr>
    </w:tbl>
    <w:p w:rsidR="00BF11DA" w:rsidP="000D0C28">
      <w:pPr>
        <w:pStyle w:val="BodyText"/>
      </w:pPr>
    </w:p>
    <w:p w:rsidR="00BF11DA" w:rsidP="000D0C28">
      <w:pPr>
        <w:pStyle w:val="BodyText"/>
      </w:pPr>
    </w:p>
    <w:p w:rsidR="00000000" w:rsidRPr="000D0C28" w:rsidP="000D0C28">
      <w:pPr>
        <w:pStyle w:val="Heading1"/>
      </w:pPr>
      <w:bookmarkStart w:id="3" w:name="O_664321"/>
      <w:bookmarkEnd w:id="3"/>
      <w:r w:rsidRPr="000D0C28">
        <w:t>Pre-requisite Unit</w:t>
      </w:r>
    </w:p>
    <w:p w:rsidR="00BF11DA" w:rsidP="00BF11DA">
      <w:pPr>
        <w:pStyle w:val="BodyText"/>
      </w:pPr>
      <w:r w:rsidRPr="000D0C28">
        <w:t>Not applicable.</w:t>
      </w:r>
    </w:p>
    <w:p w:rsidR="00000000" w:rsidRPr="000D0C28" w:rsidP="000D0C28">
      <w:pPr>
        <w:pStyle w:val="Heading1"/>
      </w:pPr>
      <w:bookmarkStart w:id="4" w:name="O_664322"/>
      <w:bookmarkEnd w:id="4"/>
      <w:r w:rsidRPr="000D0C28">
        <w:t>Competency Field</w:t>
      </w:r>
    </w:p>
    <w:p w:rsidR="00BF11DA" w:rsidP="00BF11DA">
      <w:pPr>
        <w:pStyle w:val="BodyText"/>
      </w:pPr>
      <w:r w:rsidRPr="000D0C28">
        <w:t>F – Safety Management</w:t>
      </w:r>
    </w:p>
    <w:p w:rsidR="00000000" w:rsidRPr="000D0C28" w:rsidP="000D0C28">
      <w:pPr>
        <w:pStyle w:val="Heading1"/>
      </w:pPr>
      <w:bookmarkStart w:id="5" w:name="O_664323"/>
      <w:bookmarkEnd w:id="5"/>
      <w:r w:rsidRPr="000D0C28">
        <w:t>Unit Sector</w:t>
      </w:r>
    </w:p>
    <w:p w:rsidR="00BF11DA" w:rsidP="00BF11DA">
      <w:pPr>
        <w:pStyle w:val="BodyText"/>
      </w:pPr>
      <w:r w:rsidRPr="000D0C28">
        <w:t>Not applicable.</w:t>
      </w:r>
    </w:p>
    <w:p w:rsidR="00000000" w:rsidRPr="000D0C28" w:rsidP="000D0C28">
      <w:pPr>
        <w:pStyle w:val="Heading1"/>
      </w:pPr>
      <w:bookmarkStart w:id="6" w:name="O_664324"/>
      <w:bookmarkEnd w:id="6"/>
      <w:r w:rsidRPr="000D0C2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BF11D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0D0C28" w:rsidP="000D0C28">
            <w:pPr>
              <w:pStyle w:val="BodyText"/>
            </w:pPr>
            <w:r w:rsidRPr="000D0C2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rPr>
                <w:rStyle w:val="SpecialBold"/>
              </w:rPr>
              <w:t>PERFORMANCE CRITERIA</w:t>
            </w:r>
          </w:p>
        </w:tc>
      </w:tr>
      <w:tr w:rsidTr="00BF11D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Performance criteria describe the performance needed to demonstrate achievement of the element.</w:t>
            </w:r>
          </w:p>
        </w:tc>
      </w:tr>
      <w:tr w:rsidTr="00BF11D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D0C28" w:rsidP="000D0C28">
            <w:pPr>
              <w:pStyle w:val="BodyText"/>
            </w:pPr>
            <w:r w:rsidRPr="000D0C2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rPr>
                <w:rStyle w:val="SpecialBold"/>
              </w:rPr>
              <w:t>Identify and report hazards and risks</w:t>
            </w:r>
          </w:p>
        </w:tc>
        <w:tc>
          <w:tcPr>
            <w:tcW w:w="719"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1.1</w:t>
            </w:r>
          </w:p>
        </w:tc>
        <w:tc>
          <w:tcPr>
            <w:tcW w:w="6045"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Aviation hazards and risks to operational objectives are identified</w:t>
            </w:r>
          </w:p>
        </w:tc>
      </w:tr>
      <w:tr w:rsidTr="00BF11D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1.2</w:t>
            </w:r>
          </w:p>
        </w:tc>
        <w:tc>
          <w:tcPr>
            <w:tcW w:w="6045"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Hazard type and risk components are identified and dealt with in accordance with workplace standards and regulatory requirements</w:t>
            </w:r>
          </w:p>
        </w:tc>
      </w:tr>
      <w:tr w:rsidTr="00BF11D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1.3</w:t>
            </w:r>
          </w:p>
        </w:tc>
        <w:tc>
          <w:tcPr>
            <w:tcW w:w="6045"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Hazards and risks in the workplace are re</w:t>
            </w:r>
            <w:r w:rsidRPr="000D0C28">
              <w:t>ported to appropriate personnel in accordance with workplace procedures and regulatory requirements</w:t>
            </w:r>
          </w:p>
        </w:tc>
      </w:tr>
      <w:tr w:rsidTr="00BF11D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1.4</w:t>
            </w:r>
          </w:p>
        </w:tc>
        <w:tc>
          <w:tcPr>
            <w:tcW w:w="6045"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Personal protective clothing and equipment is correctly used, in accordance with established safety practices and procedures</w:t>
            </w:r>
          </w:p>
        </w:tc>
      </w:tr>
      <w:tr w:rsidTr="00BF11D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1.5</w:t>
            </w:r>
          </w:p>
        </w:tc>
        <w:tc>
          <w:tcPr>
            <w:tcW w:w="6045"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Established emergency procedures and contingency plans are followed in an emergency</w:t>
            </w:r>
          </w:p>
        </w:tc>
      </w:tr>
      <w:tr w:rsidTr="00BF11D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D0C28" w:rsidP="000D0C28">
            <w:pPr>
              <w:pStyle w:val="BodyText"/>
            </w:pPr>
            <w:r w:rsidRPr="000D0C2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rPr>
                <w:rStyle w:val="SpecialBold"/>
              </w:rPr>
              <w:t>Contribute to managing aviation WHS/OHS</w:t>
            </w:r>
          </w:p>
        </w:tc>
        <w:tc>
          <w:tcPr>
            <w:tcW w:w="719"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2.1</w:t>
            </w:r>
          </w:p>
        </w:tc>
        <w:tc>
          <w:tcPr>
            <w:tcW w:w="6045"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Fatigue risks are identified and communicated to designated personnel, in accordance with workplace procedures and regulatory</w:t>
            </w:r>
            <w:r w:rsidRPr="000D0C28">
              <w:t xml:space="preserve"> requirements</w:t>
            </w:r>
          </w:p>
        </w:tc>
      </w:tr>
      <w:tr w:rsidTr="00BF11D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2.2</w:t>
            </w:r>
          </w:p>
        </w:tc>
        <w:tc>
          <w:tcPr>
            <w:tcW w:w="6045"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Other WHS/OHS issues are identified and communicated to designated personnel in accordance with workplace procedures and relevant WHS/OHS legislation</w:t>
            </w:r>
          </w:p>
        </w:tc>
      </w:tr>
      <w:tr w:rsidTr="00BF11D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2.3</w:t>
            </w:r>
          </w:p>
        </w:tc>
        <w:tc>
          <w:tcPr>
            <w:tcW w:w="6045"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Participative contributions to WHS/OHS management in the workplace are made, in accordance with workplace procedures and provisions of relevant legislation</w:t>
            </w:r>
          </w:p>
        </w:tc>
      </w:tr>
      <w:tr w:rsidTr="00BF11D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D0C28" w:rsidP="000D0C28">
            <w:pPr>
              <w:pStyle w:val="BodyText"/>
            </w:pPr>
            <w:r w:rsidRPr="000D0C28">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rPr>
                <w:rStyle w:val="SpecialBold"/>
              </w:rPr>
              <w:t>Complete WHS/OHS records</w:t>
            </w:r>
          </w:p>
        </w:tc>
        <w:tc>
          <w:tcPr>
            <w:tcW w:w="719"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3.1</w:t>
            </w:r>
          </w:p>
        </w:tc>
        <w:tc>
          <w:tcPr>
            <w:tcW w:w="6045"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WHS/OHS records for own performance are completed in accordance with</w:t>
            </w:r>
            <w:r w:rsidRPr="000D0C28">
              <w:t xml:space="preserve"> workplace requirements</w:t>
            </w:r>
          </w:p>
        </w:tc>
      </w:tr>
      <w:tr w:rsidTr="00BF11D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3.2</w:t>
            </w:r>
          </w:p>
        </w:tc>
        <w:tc>
          <w:tcPr>
            <w:tcW w:w="6045" w:type="dxa"/>
            <w:tcBorders>
              <w:top w:val="nil"/>
              <w:left w:val="nil"/>
              <w:bottom w:val="nil"/>
              <w:right w:val="nil"/>
            </w:tcBorders>
            <w:tcMar>
              <w:top w:w="0" w:type="dxa"/>
              <w:left w:w="62" w:type="dxa"/>
              <w:bottom w:w="0" w:type="dxa"/>
              <w:right w:w="62" w:type="dxa"/>
            </w:tcMar>
          </w:tcPr>
          <w:p w:rsidR="00000000" w:rsidRPr="000D0C28" w:rsidP="000D0C28">
            <w:pPr>
              <w:pStyle w:val="BodyText"/>
            </w:pPr>
            <w:r w:rsidRPr="000D0C28">
              <w:t>WHS/OHS records and regulatory requirements for maintaining records of workplace injury and diseases are followed</w:t>
            </w:r>
          </w:p>
        </w:tc>
      </w:tr>
    </w:tbl>
    <w:p w:rsidR="00BF11DA" w:rsidP="000D0C28">
      <w:pPr>
        <w:pStyle w:val="BodyText"/>
      </w:pPr>
    </w:p>
    <w:p w:rsidR="00BF11DA" w:rsidP="000D0C28">
      <w:pPr>
        <w:pStyle w:val="BodyText"/>
      </w:pPr>
    </w:p>
    <w:p w:rsidR="00000000" w:rsidRPr="000D0C28" w:rsidP="000D0C28">
      <w:pPr>
        <w:pStyle w:val="Heading1"/>
      </w:pPr>
      <w:bookmarkStart w:id="7" w:name="O_664325"/>
      <w:bookmarkEnd w:id="7"/>
      <w:r w:rsidRPr="000D0C28">
        <w:t>Foundation Skills</w:t>
      </w:r>
    </w:p>
    <w:p w:rsidR="00BF11DA" w:rsidP="00BF11DA">
      <w:pPr>
        <w:pStyle w:val="BodyText"/>
      </w:pPr>
      <w:r w:rsidRPr="000D0C28">
        <w:t>Foundation skills essential to performance are explicit in the performance criteria of this unit of competency.</w:t>
      </w:r>
    </w:p>
    <w:p w:rsidR="00000000" w:rsidRPr="000D0C28" w:rsidP="000D0C28">
      <w:pPr>
        <w:pStyle w:val="Heading1"/>
      </w:pPr>
      <w:bookmarkStart w:id="8" w:name="O_664326"/>
      <w:bookmarkEnd w:id="8"/>
      <w:r w:rsidRPr="000D0C28">
        <w:t>Range of Conditions</w:t>
      </w:r>
    </w:p>
    <w:tbl>
      <w:tblPr>
        <w:tblW w:w="9498" w:type="dxa"/>
        <w:tblLayout w:type="fixed"/>
        <w:tblCellMar>
          <w:left w:w="62" w:type="dxa"/>
          <w:right w:w="62" w:type="dxa"/>
        </w:tblCellMar>
        <w:tblLook w:val="0000"/>
      </w:tblPr>
      <w:tblGrid>
        <w:gridCol w:w="2735"/>
        <w:gridCol w:w="6763"/>
      </w:tblGrid>
      <w:tr w:rsidTr="000D0C2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Range is restricted to essential operating conditions and any other variables essential to the work environment.</w:t>
            </w:r>
          </w:p>
        </w:tc>
      </w:tr>
      <w:tr w:rsidTr="000D0C28">
        <w:tblPrEx>
          <w:tblW w:w="9498" w:type="dxa"/>
          <w:tblLayout w:type="fixed"/>
          <w:tblCellMar>
            <w:left w:w="62" w:type="dxa"/>
            <w:right w:w="62" w:type="dxa"/>
          </w:tblCellMar>
          <w:tblLook w:val="0000"/>
        </w:tblPrEx>
        <w:trPr>
          <w:trHeight w:val="255"/>
        </w:trPr>
        <w:tc>
          <w:tcPr>
            <w:tcW w:w="2735"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Legislation and regulatory requirements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D0C28" w:rsidP="000D0C28">
            <w:pPr>
              <w:pStyle w:val="ListBullet"/>
            </w:pPr>
            <w:r w:rsidRPr="000D0C28">
              <w:t>dangerous goods regulations</w:t>
            </w:r>
          </w:p>
          <w:p w:rsidR="00000000" w:rsidRPr="000D0C28" w:rsidP="000D0C28">
            <w:pPr>
              <w:pStyle w:val="ListBullet"/>
            </w:pPr>
            <w:r w:rsidRPr="000D0C28">
              <w:t>general duty of care under WH</w:t>
            </w:r>
            <w:r w:rsidRPr="000D0C28">
              <w:t>S/OHS legislation</w:t>
            </w:r>
          </w:p>
          <w:p w:rsidR="00000000" w:rsidRPr="000D0C28" w:rsidP="000D0C28">
            <w:pPr>
              <w:pStyle w:val="ListBullet"/>
            </w:pPr>
            <w:r w:rsidRPr="000D0C28">
              <w:t>relevant state/territory WHS/OHS legislation</w:t>
            </w:r>
          </w:p>
          <w:p w:rsidR="00000000" w:rsidRPr="000D0C28" w:rsidP="000D0C28">
            <w:pPr>
              <w:pStyle w:val="ListBullet"/>
            </w:pPr>
            <w:r w:rsidRPr="000D0C28">
              <w:t>workers’ compensation regulations</w:t>
            </w:r>
          </w:p>
          <w:p w:rsidR="00000000" w:rsidRPr="000D0C28" w:rsidP="000D0C28">
            <w:pPr>
              <w:pStyle w:val="ListBullet"/>
            </w:pPr>
            <w:r w:rsidRPr="000D0C28">
              <w:t>workplace personnel</w:t>
            </w:r>
          </w:p>
          <w:p w:rsidR="00000000" w:rsidP="000D0C28">
            <w:pPr>
              <w:pStyle w:val="ListBullet"/>
              <w:rPr>
                <w:lang w:val="en-NZ"/>
              </w:rPr>
            </w:pPr>
            <w:r w:rsidRPr="000D0C28">
              <w:t>workplace relations regulations</w:t>
            </w:r>
          </w:p>
        </w:tc>
      </w:tr>
      <w:tr w:rsidTr="000D0C28">
        <w:tblPrEx>
          <w:tblW w:w="9498" w:type="dxa"/>
          <w:tblLayout w:type="fixed"/>
          <w:tblCellMar>
            <w:left w:w="62" w:type="dxa"/>
            <w:right w:w="62" w:type="dxa"/>
          </w:tblCellMar>
          <w:tblLook w:val="0000"/>
        </w:tblPrEx>
        <w:trPr>
          <w:trHeight w:val="255"/>
        </w:trPr>
        <w:tc>
          <w:tcPr>
            <w:tcW w:w="2735"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Designated personnel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D0C28" w:rsidP="000D0C28">
            <w:pPr>
              <w:pStyle w:val="ListBullet"/>
            </w:pPr>
            <w:r w:rsidRPr="000D0C28">
              <w:t>management</w:t>
            </w:r>
          </w:p>
          <w:p w:rsidR="00000000" w:rsidRPr="000D0C28" w:rsidP="000D0C28">
            <w:pPr>
              <w:pStyle w:val="ListBullet"/>
            </w:pPr>
            <w:r w:rsidRPr="000D0C28">
              <w:t xml:space="preserve">relevant nominated personnel </w:t>
            </w:r>
          </w:p>
          <w:p w:rsidR="00000000" w:rsidRPr="000D0C28" w:rsidP="000D0C28">
            <w:pPr>
              <w:pStyle w:val="ListBullet"/>
            </w:pPr>
            <w:r w:rsidRPr="000D0C28">
              <w:t>supervisors</w:t>
            </w:r>
          </w:p>
          <w:p w:rsidR="00000000" w:rsidRPr="000D0C28" w:rsidP="000D0C28">
            <w:pPr>
              <w:pStyle w:val="ListBullet"/>
            </w:pPr>
            <w:r w:rsidRPr="000D0C28">
              <w:t>team leaders</w:t>
            </w:r>
          </w:p>
          <w:p w:rsidR="00000000" w:rsidRPr="000D0C28" w:rsidP="000D0C28">
            <w:pPr>
              <w:pStyle w:val="ListBullet"/>
            </w:pPr>
            <w:r w:rsidRPr="000D0C28">
              <w:t>WHS/OHS personnel</w:t>
            </w:r>
          </w:p>
        </w:tc>
      </w:tr>
    </w:tbl>
    <w:p w:rsidR="00BF11DA" w:rsidP="000D0C28">
      <w:pPr>
        <w:pStyle w:val="BodyText"/>
      </w:pPr>
    </w:p>
    <w:p w:rsidR="00BF11DA" w:rsidP="000D0C28">
      <w:pPr>
        <w:pStyle w:val="BodyText"/>
      </w:pPr>
    </w:p>
    <w:p w:rsidR="00000000" w:rsidRPr="000D0C28" w:rsidP="000D0C28">
      <w:pPr>
        <w:pStyle w:val="Heading1"/>
      </w:pPr>
      <w:bookmarkStart w:id="9" w:name="O_664327"/>
      <w:bookmarkEnd w:id="9"/>
      <w:r w:rsidRPr="000D0C28">
        <w:t>Unit Mapping Information</w:t>
      </w:r>
    </w:p>
    <w:p w:rsidR="00BF11DA" w:rsidP="00BF11DA">
      <w:pPr>
        <w:pStyle w:val="BodyText"/>
      </w:pPr>
      <w:r w:rsidRPr="000D0C28">
        <w:t>This unit replaces but is not equivalent to AVIF2023A Follow occupational health and safety procedures.</w:t>
      </w:r>
    </w:p>
    <w:p w:rsidR="00000000" w:rsidRPr="000D0C28" w:rsidP="000D0C28">
      <w:pPr>
        <w:pStyle w:val="Heading1"/>
      </w:pPr>
      <w:bookmarkStart w:id="10" w:name="O_664334"/>
      <w:bookmarkEnd w:id="10"/>
      <w:r w:rsidRPr="000D0C28">
        <w:t>Links</w:t>
      </w:r>
    </w:p>
    <w:p w:rsidR="00000000" w:rsidRPr="000D0C28" w:rsidP="00BF11DA">
      <w:pPr>
        <w:pStyle w:val="BodyText"/>
      </w:pPr>
      <w:r w:rsidRPr="000D0C28">
        <w:t>Companion Volume implemen</w:t>
      </w:r>
      <w:r w:rsidRPr="000D0C28">
        <w:t xml:space="preserve">tation guides are found in VETNet - </w:t>
      </w:r>
      <w:r>
        <w:fldChar w:fldCharType="begin"/>
      </w:r>
      <w:r>
        <w:instrText xml:space="preserve"> HYPERLINK "https://vetnet.gov.au/Pages/TrainingDocs.aspx?q=4725260a-0af3-4daf-912b-ef1c2f3e5816" </w:instrText>
      </w:r>
      <w:r>
        <w:fldChar w:fldCharType="separate"/>
      </w:r>
      <w:r w:rsidRPr="00CE0004">
        <w:rPr>
          <w:rStyle w:val="Hyperlink"/>
        </w:rPr>
        <w:t>https://vetnet.gov.au/Pages/TrainingDocs.aspx?q=4725260a-0af3-4daf-912b-ef1c2f3e5816</w:t>
      </w:r>
      <w:r>
        <w:fldChar w:fldCharType="end"/>
      </w:r>
    </w:p>
    <w:p w:rsidR="00000000" w:rsidRPr="000D0C28" w:rsidP="00BF11DA">
      <w:pPr>
        <w:pStyle w:val="BodyText"/>
        <w:sectPr w:rsidSect="000D0C28">
          <w:headerReference w:type="default" r:id="rId10"/>
          <w:footerReference w:type="default" r:id="rId11"/>
          <w:pgSz w:w="11908" w:h="16833"/>
          <w:pgMar w:top="1702" w:right="1418" w:bottom="1702" w:left="1418" w:header="992" w:footer="992" w:gutter="0"/>
          <w:cols w:space="720"/>
          <w:noEndnote/>
          <w:docGrid w:linePitch="299"/>
        </w:sectPr>
      </w:pPr>
    </w:p>
    <w:p w:rsidR="00000000" w:rsidRPr="000D0C28" w:rsidP="000D0C28">
      <w:pPr>
        <w:pStyle w:val="SuperHeading"/>
      </w:pPr>
      <w:r w:rsidRPr="000D0C28">
        <w:t>Assessment Requirements for AVIF0012 Apply aviation work health and safety procedures</w:t>
      </w:r>
    </w:p>
    <w:p w:rsidR="00000000" w:rsidRPr="000D0C28" w:rsidP="000D0C28">
      <w:pPr>
        <w:pStyle w:val="Heading1"/>
      </w:pPr>
      <w:bookmarkStart w:id="11" w:name="O_664329"/>
      <w:bookmarkEnd w:id="11"/>
      <w:r w:rsidRPr="000D0C28">
        <w:t>Modification History</w:t>
      </w:r>
    </w:p>
    <w:p w:rsidR="00BF11DA" w:rsidP="00BF11DA">
      <w:pPr>
        <w:pStyle w:val="BodyText"/>
      </w:pPr>
      <w:r w:rsidRPr="000D0C28">
        <w:t>Release 1. This is the first release of this unit of competency in the AVI Aviation Training Package.</w:t>
      </w:r>
    </w:p>
    <w:p w:rsidR="00000000" w:rsidRPr="000D0C28" w:rsidP="000D0C28">
      <w:pPr>
        <w:pStyle w:val="Heading1"/>
      </w:pPr>
      <w:bookmarkStart w:id="12" w:name="O_664330"/>
      <w:bookmarkEnd w:id="12"/>
      <w:r w:rsidRPr="000D0C28">
        <w:t>Performance Evidence</w:t>
      </w:r>
    </w:p>
    <w:tbl>
      <w:tblPr>
        <w:tblW w:w="9498" w:type="dxa"/>
        <w:tblLayout w:type="fixed"/>
        <w:tblCellMar>
          <w:left w:w="62" w:type="dxa"/>
          <w:right w:w="62" w:type="dxa"/>
        </w:tblCellMar>
        <w:tblLook w:val="0000"/>
      </w:tblPr>
      <w:tblGrid>
        <w:gridCol w:w="9498"/>
      </w:tblGrid>
      <w:tr w:rsidTr="000D0C2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Evidence required to demonstrate competence in this unit must be relevant to and satisfy all of the requirements of the elements, performance criteria and range of conditions on at least one occasion and include:</w:t>
            </w:r>
          </w:p>
        </w:tc>
      </w:tr>
      <w:tr w:rsidTr="000D0C2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D0C28" w:rsidP="000D0C28">
            <w:pPr>
              <w:pStyle w:val="ListBullet"/>
            </w:pPr>
            <w:r w:rsidRPr="000D0C28">
              <w:t>applying fatigue risk management knowledg</w:t>
            </w:r>
            <w:r w:rsidRPr="000D0C28">
              <w:t>e and techniques</w:t>
            </w:r>
          </w:p>
          <w:p w:rsidR="00000000" w:rsidRPr="000D0C28" w:rsidP="000D0C28">
            <w:pPr>
              <w:pStyle w:val="ListBullet"/>
            </w:pPr>
            <w:r w:rsidRPr="000D0C28">
              <w:t xml:space="preserve">applying precautions and required action to minimise, control or eliminate identified hazards </w:t>
            </w:r>
          </w:p>
          <w:p w:rsidR="00000000" w:rsidRPr="000D0C28" w:rsidP="000D0C28">
            <w:pPr>
              <w:pStyle w:val="ListBullet"/>
            </w:pPr>
            <w:r w:rsidRPr="000D0C28">
              <w:t>communicating effectively with others</w:t>
            </w:r>
          </w:p>
          <w:p w:rsidR="00000000" w:rsidRPr="000D0C28" w:rsidP="000D0C28">
            <w:pPr>
              <w:pStyle w:val="ListBullet"/>
            </w:pPr>
            <w:r w:rsidRPr="000D0C28">
              <w:t>communicating with designated work health and safety (WHS)/occupational health and safety (OHS) representatives</w:t>
            </w:r>
          </w:p>
          <w:p w:rsidR="00000000" w:rsidRPr="000D0C28" w:rsidP="000D0C28">
            <w:pPr>
              <w:pStyle w:val="ListBullet"/>
            </w:pPr>
            <w:r w:rsidRPr="000D0C28">
              <w:t>implementing contingency plans</w:t>
            </w:r>
          </w:p>
          <w:p w:rsidR="00000000" w:rsidRPr="000D0C28" w:rsidP="000D0C28">
            <w:pPr>
              <w:pStyle w:val="ListBullet"/>
            </w:pPr>
            <w:r w:rsidRPr="000D0C28">
              <w:t>implementing WHS/OHS procedures and relevant regulations</w:t>
            </w:r>
          </w:p>
          <w:p w:rsidR="00000000" w:rsidRPr="000D0C28" w:rsidP="000D0C28">
            <w:pPr>
              <w:pStyle w:val="ListBullet"/>
            </w:pPr>
            <w:r w:rsidRPr="000D0C28">
              <w:t>interpreting and following relevant instructions, regula</w:t>
            </w:r>
            <w:r w:rsidRPr="000D0C28">
              <w:t>tions, procedures and information</w:t>
            </w:r>
          </w:p>
          <w:p w:rsidR="00000000" w:rsidRPr="000D0C28" w:rsidP="000D0C28">
            <w:pPr>
              <w:pStyle w:val="ListBullet"/>
            </w:pPr>
            <w:r w:rsidRPr="000D0C28">
              <w:t>modifying activities depending on operational contingencies, risk situations and environments</w:t>
            </w:r>
          </w:p>
          <w:p w:rsidR="00000000" w:rsidRPr="000D0C28" w:rsidP="000D0C28">
            <w:pPr>
              <w:pStyle w:val="ListBullet"/>
            </w:pPr>
            <w:r w:rsidRPr="000D0C28">
              <w:t>operating electronic communications equipment to required protocol</w:t>
            </w:r>
          </w:p>
          <w:p w:rsidR="00000000" w:rsidRPr="000D0C28" w:rsidP="000D0C28">
            <w:pPr>
              <w:pStyle w:val="ListBullet"/>
            </w:pPr>
            <w:r w:rsidRPr="000D0C28">
              <w:t>reading, interpreting and following relevant regulations, ins</w:t>
            </w:r>
            <w:r w:rsidRPr="000D0C28">
              <w:t>tructions, procedures, information and signs</w:t>
            </w:r>
          </w:p>
          <w:p w:rsidR="00000000" w:rsidRPr="000D0C28" w:rsidP="000D0C28">
            <w:pPr>
              <w:pStyle w:val="ListBullet"/>
            </w:pPr>
            <w:r w:rsidRPr="000D0C28">
              <w:t>reporting and/or rectifying problems, faults or malfunctions promptly, in accordance with workplace procedures</w:t>
            </w:r>
          </w:p>
          <w:p w:rsidR="00000000" w:rsidRPr="000D0C28" w:rsidP="000D0C28">
            <w:pPr>
              <w:pStyle w:val="ListBullet"/>
            </w:pPr>
            <w:r w:rsidRPr="000D0C28">
              <w:t>responding appropriately to cultural differences in the workplace</w:t>
            </w:r>
          </w:p>
          <w:p w:rsidR="00000000" w:rsidRPr="000D0C28" w:rsidP="000D0C28">
            <w:pPr>
              <w:pStyle w:val="ListBullet"/>
            </w:pPr>
            <w:r w:rsidRPr="000D0C28">
              <w:t>selecting and using required perso</w:t>
            </w:r>
            <w:r w:rsidRPr="000D0C28">
              <w:t>nal protective equipment (PPE) conforming to industry and WHS/OHS standards</w:t>
            </w:r>
          </w:p>
          <w:p w:rsidR="00000000" w:rsidRPr="000D0C28" w:rsidP="000D0C28">
            <w:pPr>
              <w:pStyle w:val="ListBullet"/>
            </w:pPr>
            <w:r w:rsidRPr="000D0C28">
              <w:t>working collaboratively with others.</w:t>
            </w:r>
          </w:p>
        </w:tc>
      </w:tr>
    </w:tbl>
    <w:p w:rsidR="00BF11DA" w:rsidP="000D0C28">
      <w:pPr>
        <w:pStyle w:val="BodyText"/>
      </w:pPr>
    </w:p>
    <w:p w:rsidR="00BF11DA" w:rsidP="000D0C28">
      <w:pPr>
        <w:pStyle w:val="BodyText"/>
      </w:pPr>
    </w:p>
    <w:p w:rsidR="00000000" w:rsidRPr="000D0C28" w:rsidP="000D0C28">
      <w:pPr>
        <w:pStyle w:val="Heading1"/>
      </w:pPr>
      <w:bookmarkStart w:id="13" w:name="O_664331"/>
      <w:bookmarkEnd w:id="13"/>
      <w:r w:rsidRPr="000D0C28">
        <w:t>Knowledge Evidence</w:t>
      </w:r>
    </w:p>
    <w:tbl>
      <w:tblPr>
        <w:tblW w:w="9498" w:type="dxa"/>
        <w:tblLayout w:type="fixed"/>
        <w:tblCellMar>
          <w:left w:w="62" w:type="dxa"/>
          <w:right w:w="62" w:type="dxa"/>
        </w:tblCellMar>
        <w:tblLook w:val="0000"/>
      </w:tblPr>
      <w:tblGrid>
        <w:gridCol w:w="9498"/>
      </w:tblGrid>
      <w:tr w:rsidTr="000D0C2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0D0C28">
            <w:pPr>
              <w:pStyle w:val="BodyText"/>
              <w:rPr>
                <w:lang w:val="en-NZ"/>
              </w:rPr>
            </w:pPr>
            <w:r w:rsidRPr="000D0C28">
              <w:t>Evidence required to demonstrate competence in this unit must be relevant to and satisfy all of the requirements of the elements, performance criteria and range of conditions and include knowledge of:</w:t>
            </w:r>
          </w:p>
        </w:tc>
      </w:tr>
      <w:tr w:rsidTr="000D0C2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D0C28" w:rsidP="000D0C28">
            <w:pPr>
              <w:pStyle w:val="ListBullet"/>
            </w:pPr>
            <w:r w:rsidRPr="000D0C28">
              <w:t>activities that may require modification in accordanc</w:t>
            </w:r>
            <w:r w:rsidRPr="000D0C28">
              <w:t>e with emergency situation</w:t>
            </w:r>
          </w:p>
          <w:p w:rsidR="00000000" w:rsidRPr="000D0C28" w:rsidP="000D0C28">
            <w:pPr>
              <w:pStyle w:val="ListBullet"/>
            </w:pPr>
            <w:r w:rsidRPr="000D0C28">
              <w:t>common and site specific signs and signals used for safety warnings</w:t>
            </w:r>
          </w:p>
          <w:p w:rsidR="00000000" w:rsidRPr="000D0C28" w:rsidP="000D0C28">
            <w:pPr>
              <w:pStyle w:val="ListBullet"/>
            </w:pPr>
            <w:r w:rsidRPr="000D0C28">
              <w:t>definitions of a hazard  and risk in relation to aviation work areas</w:t>
            </w:r>
          </w:p>
          <w:p w:rsidR="00000000" w:rsidRPr="000D0C28" w:rsidP="000D0C28">
            <w:pPr>
              <w:pStyle w:val="ListBullet"/>
            </w:pPr>
            <w:r w:rsidRPr="000D0C28">
              <w:t>emergency and evacuation procedures relevant to own role</w:t>
            </w:r>
          </w:p>
          <w:p w:rsidR="00000000" w:rsidRPr="000D0C28" w:rsidP="000D0C28">
            <w:pPr>
              <w:pStyle w:val="ListBullet"/>
            </w:pPr>
            <w:r w:rsidRPr="000D0C28">
              <w:t>formal and informal means of partic</w:t>
            </w:r>
            <w:r w:rsidRPr="000D0C28">
              <w:t>ipating in promoting WHS/OHS</w:t>
            </w:r>
          </w:p>
          <w:p w:rsidR="00000000" w:rsidRPr="000D0C28" w:rsidP="000D0C28">
            <w:pPr>
              <w:pStyle w:val="ListBullet"/>
            </w:pPr>
            <w:r w:rsidRPr="000D0C28">
              <w:t>hierarchy of control and own level of responsibility and process to action controls</w:t>
            </w:r>
          </w:p>
          <w:p w:rsidR="00000000" w:rsidRPr="000D0C28" w:rsidP="000D0C28">
            <w:pPr>
              <w:pStyle w:val="ListBullet"/>
            </w:pPr>
            <w:r w:rsidRPr="000D0C28">
              <w:t>how to identify causes of fatigue</w:t>
            </w:r>
          </w:p>
          <w:p w:rsidR="00000000" w:rsidRPr="000D0C28" w:rsidP="000D0C28">
            <w:pPr>
              <w:pStyle w:val="ListBullet"/>
            </w:pPr>
            <w:r w:rsidRPr="000D0C28">
              <w:t>how to identify WHS/OHS issues and reporting procedures for unsafe situations</w:t>
            </w:r>
          </w:p>
          <w:p w:rsidR="00000000" w:rsidRPr="000D0C28" w:rsidP="000D0C28">
            <w:pPr>
              <w:pStyle w:val="ListBullet"/>
            </w:pPr>
            <w:r w:rsidRPr="000D0C28">
              <w:t>impacts of fatigue on work performance</w:t>
            </w:r>
          </w:p>
          <w:p w:rsidR="00000000" w:rsidRPr="000D0C28" w:rsidP="000D0C28">
            <w:pPr>
              <w:pStyle w:val="ListBullet"/>
            </w:pPr>
            <w:r w:rsidRPr="000D0C28">
              <w:t>process for reporting PPE that is not fit for purpose</w:t>
            </w:r>
          </w:p>
          <w:p w:rsidR="00000000" w:rsidRPr="000D0C28" w:rsidP="000D0C28">
            <w:pPr>
              <w:pStyle w:val="ListBullet"/>
            </w:pPr>
            <w:r w:rsidRPr="000D0C28">
              <w:t>rationale and processes for data capture through WHS/OHS documentation</w:t>
            </w:r>
          </w:p>
          <w:p w:rsidR="00000000" w:rsidRPr="000D0C28" w:rsidP="000D0C28">
            <w:pPr>
              <w:pStyle w:val="ListBullet"/>
            </w:pPr>
            <w:r w:rsidRPr="000D0C28">
              <w:t>rationale and use of PPE and clothing</w:t>
            </w:r>
          </w:p>
          <w:p w:rsidR="00000000" w:rsidRPr="000D0C28" w:rsidP="000D0C28">
            <w:pPr>
              <w:pStyle w:val="ListBullet"/>
            </w:pPr>
            <w:r w:rsidRPr="000D0C28">
              <w:t>regulatory reporting requirements and processes</w:t>
            </w:r>
          </w:p>
          <w:p w:rsidR="00000000" w:rsidRPr="000D0C28" w:rsidP="000D0C28">
            <w:pPr>
              <w:pStyle w:val="ListBullet"/>
            </w:pPr>
            <w:r w:rsidRPr="000D0C28">
              <w:t>regula</w:t>
            </w:r>
            <w:r w:rsidRPr="000D0C28">
              <w:t>tory requirements for reporting WHS/OHS issues</w:t>
            </w:r>
          </w:p>
          <w:p w:rsidR="00000000" w:rsidRPr="000D0C28" w:rsidP="000D0C28">
            <w:pPr>
              <w:pStyle w:val="ListBullet"/>
            </w:pPr>
            <w:r w:rsidRPr="000D0C28">
              <w:t>reporting process for communicating fatigue risk</w:t>
            </w:r>
          </w:p>
          <w:p w:rsidR="00000000" w:rsidRPr="000D0C28" w:rsidP="000D0C28">
            <w:pPr>
              <w:pStyle w:val="ListBullet"/>
            </w:pPr>
            <w:r w:rsidRPr="000D0C28">
              <w:t xml:space="preserve">reporting requirements and protocols in own workplace </w:t>
            </w:r>
          </w:p>
          <w:p w:rsidR="00000000" w:rsidRPr="000D0C28" w:rsidP="000D0C28">
            <w:pPr>
              <w:pStyle w:val="ListBullet"/>
            </w:pPr>
            <w:r w:rsidRPr="000D0C28">
              <w:t>risk and consequence analysis process and controls to mitigate risks</w:t>
            </w:r>
          </w:p>
          <w:p w:rsidR="00000000" w:rsidRPr="000D0C28" w:rsidP="000D0C28">
            <w:pPr>
              <w:pStyle w:val="ListBullet"/>
            </w:pPr>
            <w:r w:rsidRPr="000D0C28">
              <w:t>role and function of WHS/OHS committ</w:t>
            </w:r>
            <w:r w:rsidRPr="000D0C28">
              <w:t>ees, consultative committees, planning and purchasing committees</w:t>
            </w:r>
          </w:p>
          <w:p w:rsidR="00000000" w:rsidRPr="000D0C28" w:rsidP="000D0C28">
            <w:pPr>
              <w:pStyle w:val="ListBullet"/>
            </w:pPr>
            <w:r w:rsidRPr="000D0C28">
              <w:t>role of aviation emergency services</w:t>
            </w:r>
          </w:p>
          <w:p w:rsidR="00000000" w:rsidRPr="000D0C28" w:rsidP="000D0C28">
            <w:pPr>
              <w:pStyle w:val="ListBullet"/>
            </w:pPr>
            <w:r w:rsidRPr="000D0C28">
              <w:t>roles and functions of individuals in WHS/OHS committees</w:t>
            </w:r>
          </w:p>
          <w:p w:rsidR="00000000" w:rsidRPr="000D0C28" w:rsidP="000D0C28">
            <w:pPr>
              <w:pStyle w:val="ListBullet"/>
            </w:pPr>
            <w:r w:rsidRPr="000D0C28">
              <w:t>selection and correct fitment of PPE</w:t>
            </w:r>
          </w:p>
          <w:p w:rsidR="00000000" w:rsidRPr="000D0C28" w:rsidP="000D0C28">
            <w:pPr>
              <w:pStyle w:val="ListBullet"/>
            </w:pPr>
            <w:r w:rsidRPr="000D0C28">
              <w:t>safety culture and safety philosophies</w:t>
            </w:r>
          </w:p>
          <w:p w:rsidR="00000000" w:rsidRPr="000D0C28" w:rsidP="000D0C28">
            <w:pPr>
              <w:pStyle w:val="ListBullet"/>
            </w:pPr>
            <w:r w:rsidRPr="000D0C28">
              <w:t>site layout and obstac</w:t>
            </w:r>
            <w:r w:rsidRPr="000D0C28">
              <w:t>les</w:t>
            </w:r>
          </w:p>
          <w:p w:rsidR="00000000" w:rsidRPr="000D0C28" w:rsidP="000D0C28">
            <w:pPr>
              <w:pStyle w:val="ListBullet"/>
            </w:pPr>
            <w:r w:rsidRPr="000D0C28">
              <w:t>strategies for managing fatigue risks in an aviation workplaces</w:t>
            </w:r>
          </w:p>
          <w:p w:rsidR="00000000" w:rsidRPr="000D0C28" w:rsidP="000D0C28">
            <w:pPr>
              <w:pStyle w:val="ListBullet"/>
            </w:pPr>
            <w:r w:rsidRPr="000D0C28">
              <w:t>types of ground-based aviation hazards</w:t>
            </w:r>
          </w:p>
          <w:p w:rsidR="00000000" w:rsidRPr="000D0C28" w:rsidP="000D0C28">
            <w:pPr>
              <w:pStyle w:val="ListBullet"/>
            </w:pPr>
            <w:r w:rsidRPr="000D0C28">
              <w:t>workplace procedures for communicating WHS/OHS issues.</w:t>
            </w:r>
          </w:p>
        </w:tc>
      </w:tr>
    </w:tbl>
    <w:p w:rsidR="00BF11DA" w:rsidP="000D0C28">
      <w:pPr>
        <w:pStyle w:val="BodyText"/>
      </w:pPr>
    </w:p>
    <w:p w:rsidR="00BF11DA" w:rsidP="000D0C28">
      <w:pPr>
        <w:pStyle w:val="BodyText"/>
      </w:pPr>
    </w:p>
    <w:p w:rsidR="00000000" w:rsidRPr="000D0C28" w:rsidP="000D0C28">
      <w:pPr>
        <w:pStyle w:val="Heading1"/>
      </w:pPr>
      <w:bookmarkStart w:id="14" w:name="O_664332"/>
      <w:bookmarkEnd w:id="14"/>
      <w:r w:rsidRPr="000D0C28">
        <w:t>Assessment Conditions</w:t>
      </w:r>
    </w:p>
    <w:tbl>
      <w:tblPr>
        <w:tblW w:w="9498" w:type="dxa"/>
        <w:tblLayout w:type="fixed"/>
        <w:tblCellMar>
          <w:left w:w="62" w:type="dxa"/>
          <w:right w:w="62" w:type="dxa"/>
        </w:tblCellMar>
        <w:tblLook w:val="0000"/>
      </w:tblPr>
      <w:tblGrid>
        <w:gridCol w:w="9498"/>
      </w:tblGrid>
      <w:tr w:rsidTr="000D0C2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D0C28" w:rsidP="000D0C28">
            <w:pPr>
              <w:pStyle w:val="BodyText"/>
            </w:pPr>
            <w:r w:rsidRPr="000D0C28">
              <w:t xml:space="preserve">As a minimum, assessors must satisfy applicable regulatory requirements, which include requirements in the </w:t>
            </w:r>
            <w:r w:rsidRPr="000D0C28">
              <w:rPr>
                <w:rStyle w:val="Emphasis"/>
              </w:rPr>
              <w:t>Standards for Registered Training Organisations</w:t>
            </w:r>
            <w:r w:rsidRPr="000D0C28">
              <w:t xml:space="preserve"> current at the time of assessment. </w:t>
            </w:r>
          </w:p>
          <w:p w:rsidR="00000000" w:rsidRPr="000D0C28" w:rsidP="000D0C28">
            <w:pPr>
              <w:pStyle w:val="BodyText"/>
            </w:pPr>
            <w:r w:rsidRPr="000D0C28">
              <w:t>As a minimum, assessment must satisfy applicable regulatory requi</w:t>
            </w:r>
            <w:r w:rsidRPr="000D0C28">
              <w:t xml:space="preserve">rements, which include requirements in the </w:t>
            </w:r>
            <w:r w:rsidRPr="000D0C28">
              <w:rPr>
                <w:rStyle w:val="Emphasis"/>
              </w:rPr>
              <w:t>Standards for Registered Training Organisations</w:t>
            </w:r>
            <w:r w:rsidRPr="000D0C28">
              <w:t xml:space="preserve"> current at the time of assessment.</w:t>
            </w:r>
          </w:p>
          <w:p w:rsidR="00000000" w:rsidRPr="000D0C28" w:rsidP="000D0C28">
            <w:pPr>
              <w:pStyle w:val="BodyText"/>
            </w:pPr>
            <w:r w:rsidRPr="000D0C28">
              <w:t>Assessment processes and techniques must be appropriate to the language, literacy and numeracy requirements of the work being perf</w:t>
            </w:r>
            <w:r w:rsidRPr="000D0C28">
              <w:t>ormed and the needs of the candidate.</w:t>
            </w:r>
          </w:p>
          <w:p w:rsidR="00000000" w:rsidRPr="000D0C28" w:rsidP="000D0C28">
            <w:pPr>
              <w:pStyle w:val="BodyText"/>
            </w:pPr>
            <w:r w:rsidRPr="000D0C28">
              <w:t>Assessment must occur in workplace operational situations. Where this is not appropriate, assessment must occur in simulated workplace operational situations that reflect workplace conditions.</w:t>
            </w:r>
          </w:p>
          <w:p w:rsidR="00000000" w:rsidRPr="000D0C28" w:rsidP="000D0C28">
            <w:pPr>
              <w:pStyle w:val="BodyText"/>
            </w:pPr>
            <w:r w:rsidRPr="000D0C28">
              <w:t xml:space="preserve">Resources for assessment </w:t>
            </w:r>
            <w:r w:rsidRPr="000D0C28">
              <w:t>must include access to:</w:t>
            </w:r>
          </w:p>
          <w:p w:rsidR="00000000" w:rsidRPr="000D0C28" w:rsidP="000D0C28">
            <w:pPr>
              <w:pStyle w:val="ListBullet"/>
            </w:pPr>
            <w:r w:rsidRPr="000D0C28">
              <w:t>a range of relevant exercises, case studies and/or simulations</w:t>
            </w:r>
          </w:p>
          <w:p w:rsidR="00000000" w:rsidRPr="000D0C28" w:rsidP="000D0C28">
            <w:pPr>
              <w:pStyle w:val="ListBullet"/>
            </w:pPr>
            <w:r w:rsidRPr="000D0C28">
              <w:t xml:space="preserve">acceptable means of simulation assessment </w:t>
            </w:r>
          </w:p>
          <w:p w:rsidR="00000000" w:rsidRPr="000D0C28" w:rsidP="000D0C28">
            <w:pPr>
              <w:pStyle w:val="ListBullet"/>
            </w:pPr>
            <w:r w:rsidRPr="000D0C28">
              <w:t>applicable documentation including workplace procedures, regulations, codes of practice and operation manuals</w:t>
            </w:r>
          </w:p>
          <w:p w:rsidR="00000000" w:rsidRPr="000D0C28" w:rsidP="000D0C28">
            <w:pPr>
              <w:pStyle w:val="ListBullet"/>
            </w:pPr>
            <w:r w:rsidRPr="000D0C28">
              <w:t>relevant materi</w:t>
            </w:r>
            <w:r w:rsidRPr="000D0C28">
              <w:t>als, tools, equipment and personal protective equipment currently used in industry.</w:t>
            </w:r>
          </w:p>
        </w:tc>
      </w:tr>
    </w:tbl>
    <w:p w:rsidR="00BF11DA" w:rsidP="000D0C28">
      <w:pPr>
        <w:pStyle w:val="BodyText"/>
      </w:pPr>
    </w:p>
    <w:p w:rsidR="00BF11DA" w:rsidP="000D0C28">
      <w:pPr>
        <w:pStyle w:val="BodyText"/>
      </w:pPr>
    </w:p>
    <w:p w:rsidR="00000000" w:rsidRPr="000D0C28" w:rsidP="000D0C28">
      <w:pPr>
        <w:pStyle w:val="Heading1"/>
      </w:pPr>
      <w:bookmarkStart w:id="15" w:name="O_664335"/>
      <w:bookmarkEnd w:id="15"/>
      <w:r w:rsidRPr="000D0C28">
        <w:t>Links</w:t>
      </w:r>
    </w:p>
    <w:p w:rsidR="00000000" w:rsidRPr="000D0C28" w:rsidP="00BF11DA">
      <w:pPr>
        <w:pStyle w:val="BodyText"/>
      </w:pPr>
      <w:r w:rsidRPr="000D0C2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E0004">
        <w:rPr>
          <w:rStyle w:val="Hyperlink"/>
        </w:rPr>
        <w:t>https://vetnet.gov.au/Pages/TrainingDocs.aspx?q=4725260a-0af3-4daf-912b-ef1c2f3e5816</w:t>
      </w:r>
      <w:r>
        <w:fldChar w:fldCharType="end"/>
      </w:r>
    </w:p>
    <w:p w:rsidR="00000000" w:rsidRPr="000D0C28" w:rsidP="000D0C28"/>
    <w:sectPr w:rsidSect="000D0C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C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C28" w:rsidRPr="00BF11DA" w:rsidP="00BF11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C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1DA" w:rsidP="000D0C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11DA" w:rsidP="000D0C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F11DA" w:rsidP="000D0C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C28" w:rsidP="000D0C28">
    <w:pPr>
      <w:pStyle w:val="Footer"/>
      <w:framePr w:wrap="around"/>
    </w:pPr>
    <w:r>
      <w:fldChar w:fldCharType="begin"/>
    </w:r>
    <w:r>
      <w:instrText xml:space="preserve"> DOCPROPERTY  Subject  \* MERGEFORMAT </w:instrText>
    </w:r>
    <w:r>
      <w:fldChar w:fldCharType="separate"/>
    </w:r>
    <w:r w:rsidR="00BF11DA">
      <w:t>Approved</w:t>
    </w:r>
    <w:r w:rsidR="00BF11DA">
      <w:fldChar w:fldCharType="end"/>
    </w:r>
    <w:r>
      <w:tab/>
      <w:t xml:space="preserve">Page </w:t>
    </w:r>
    <w:r>
      <w:fldChar w:fldCharType="begin"/>
    </w:r>
    <w:r>
      <w:instrText xml:space="preserve"> PAGE  \* Arabic  \* MERGEFORMAT </w:instrText>
    </w:r>
    <w:r>
      <w:fldChar w:fldCharType="separate"/>
    </w:r>
    <w:r w:rsidR="00BF11D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11DA">
      <w:rPr>
        <w:noProof/>
      </w:rPr>
      <w:t>4</w:t>
    </w:r>
    <w:r>
      <w:rPr>
        <w:noProof/>
      </w:rPr>
      <w:fldChar w:fldCharType="end"/>
    </w:r>
  </w:p>
  <w:p w:rsidR="000D0C28" w:rsidP="000D0C28">
    <w:pPr>
      <w:pStyle w:val="Footer"/>
      <w:framePr w:wrap="around"/>
    </w:pPr>
    <w:r>
      <w:t xml:space="preserve">© Commonwealth of Australia, </w:t>
    </w:r>
    <w:r>
      <w:fldChar w:fldCharType="begin"/>
    </w:r>
    <w:r>
      <w:instrText xml:space="preserve"> DATE  \@ "yyyy"  \* MERGEFORMAT </w:instrText>
    </w:r>
    <w:r>
      <w:fldChar w:fldCharType="separate"/>
    </w:r>
    <w:r w:rsidR="00BF11DA">
      <w:rPr>
        <w:noProof/>
      </w:rPr>
      <w:t>2025</w:t>
    </w:r>
    <w:r>
      <w:fldChar w:fldCharType="end"/>
    </w:r>
    <w:r>
      <w:tab/>
    </w:r>
    <w:r>
      <w:fldChar w:fldCharType="begin"/>
    </w:r>
    <w:r>
      <w:instrText xml:space="preserve"> DOCPROPERTY  Author  \* MERGEFORMAT </w:instrText>
    </w:r>
    <w:r>
      <w:fldChar w:fldCharType="separate"/>
    </w:r>
    <w:r w:rsidR="00BF11DA">
      <w:t>Industry Skills Australia</w:t>
    </w:r>
    <w:r w:rsidR="00BF11DA">
      <w:fldChar w:fldCharType="end"/>
    </w:r>
  </w:p>
  <w:p w:rsidR="000D0C28" w:rsidP="000D0C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C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1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0C28" w:rsidRPr="00BF11DA" w:rsidP="00BF11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C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1DA" w:rsidRPr="002D2AF8" w:rsidP="000D0C28">
    <w:pPr>
      <w:pStyle w:val="Header"/>
      <w:framePr w:wrap="around"/>
    </w:pPr>
    <w:r>
      <w:fldChar w:fldCharType="begin"/>
    </w:r>
    <w:r>
      <w:instrText xml:space="preserve"> TITLE   \* MERGEFORMAT </w:instrText>
    </w:r>
    <w:r>
      <w:fldChar w:fldCharType="separate"/>
    </w:r>
    <w:r>
      <w:t>AVIF0012 Apply aviation work health and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F11DA" w:rsidP="000D0C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C28" w:rsidRPr="002D2AF8" w:rsidP="000D0C28">
    <w:pPr>
      <w:pStyle w:val="Header"/>
      <w:framePr w:wrap="around"/>
    </w:pPr>
    <w:r>
      <w:fldChar w:fldCharType="begin"/>
    </w:r>
    <w:r>
      <w:instrText xml:space="preserve"> TITLE   \* MERGEFORMAT </w:instrText>
    </w:r>
    <w:r>
      <w:fldChar w:fldCharType="separate"/>
    </w:r>
    <w:r w:rsidR="00BF11DA">
      <w:t>AVIF0012 Apply aviation work health and safety procedures</w:t>
    </w:r>
    <w:r w:rsidR="00BF11DA">
      <w:fldChar w:fldCharType="end"/>
    </w:r>
    <w:r>
      <w:tab/>
      <w:t xml:space="preserve">Date this document was generated: </w:t>
    </w:r>
    <w:r>
      <w:fldChar w:fldCharType="begin"/>
    </w:r>
    <w:r>
      <w:instrText xml:space="preserve"> CREATEDATE  \@ "d MMMM yyyy"  \* MERGEFORMAT </w:instrText>
    </w:r>
    <w:r>
      <w:fldChar w:fldCharType="separate"/>
    </w:r>
    <w:r w:rsidR="00BF11DA">
      <w:rPr>
        <w:noProof/>
      </w:rPr>
      <w:t>1 March 2025</w:t>
    </w:r>
    <w:r>
      <w:fldChar w:fldCharType="end"/>
    </w:r>
  </w:p>
  <w:p w:rsidR="000D0C28" w:rsidP="000D0C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C07E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1C2A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C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0C28"/>
    <w:pPr>
      <w:spacing w:before="360" w:after="60"/>
      <w:outlineLvl w:val="0"/>
    </w:pPr>
    <w:rPr>
      <w:sz w:val="32"/>
    </w:rPr>
  </w:style>
  <w:style w:type="paragraph" w:styleId="Heading2">
    <w:name w:val="heading 2"/>
    <w:basedOn w:val="HeadingBase"/>
    <w:next w:val="BodyText"/>
    <w:link w:val="Heading2Char"/>
    <w:qFormat/>
    <w:rsid w:val="000D0C28"/>
    <w:pPr>
      <w:keepLines/>
      <w:spacing w:before="240" w:after="120"/>
      <w:outlineLvl w:val="1"/>
    </w:pPr>
    <w:rPr>
      <w:sz w:val="28"/>
      <w:szCs w:val="40"/>
    </w:rPr>
  </w:style>
  <w:style w:type="paragraph" w:styleId="Heading3">
    <w:name w:val="heading 3"/>
    <w:basedOn w:val="HeadingBase"/>
    <w:next w:val="BodyText"/>
    <w:link w:val="Heading3Char"/>
    <w:qFormat/>
    <w:rsid w:val="000D0C28"/>
    <w:pPr>
      <w:spacing w:before="180" w:after="120"/>
      <w:outlineLvl w:val="2"/>
    </w:pPr>
    <w:rPr>
      <w:spacing w:val="-10"/>
      <w:kern w:val="32"/>
    </w:rPr>
  </w:style>
  <w:style w:type="paragraph" w:styleId="Heading4">
    <w:name w:val="heading 4"/>
    <w:basedOn w:val="HeadingBase"/>
    <w:next w:val="BodyText"/>
    <w:link w:val="Heading4Char"/>
    <w:qFormat/>
    <w:rsid w:val="000D0C28"/>
    <w:pPr>
      <w:spacing w:before="160" w:after="120"/>
      <w:outlineLvl w:val="3"/>
    </w:pPr>
    <w:rPr>
      <w:sz w:val="22"/>
    </w:rPr>
  </w:style>
  <w:style w:type="paragraph" w:styleId="Heading5">
    <w:name w:val="heading 5"/>
    <w:basedOn w:val="HeadingBase"/>
    <w:next w:val="Normal"/>
    <w:link w:val="Heading5Char"/>
    <w:qFormat/>
    <w:rsid w:val="000D0C28"/>
    <w:pPr>
      <w:spacing w:before="80"/>
      <w:outlineLvl w:val="4"/>
    </w:pPr>
    <w:rPr>
      <w:color w:val="918585"/>
      <w:sz w:val="20"/>
    </w:rPr>
  </w:style>
  <w:style w:type="paragraph" w:styleId="Heading6">
    <w:name w:val="heading 6"/>
    <w:basedOn w:val="HeadingBase"/>
    <w:next w:val="Normal"/>
    <w:link w:val="Heading6Char"/>
    <w:qFormat/>
    <w:rsid w:val="000D0C28"/>
    <w:pPr>
      <w:spacing w:before="60"/>
      <w:outlineLvl w:val="5"/>
    </w:pPr>
    <w:rPr>
      <w:color w:val="918585"/>
      <w:sz w:val="20"/>
    </w:rPr>
  </w:style>
  <w:style w:type="paragraph" w:styleId="Heading7">
    <w:name w:val="heading 7"/>
    <w:basedOn w:val="Normal"/>
    <w:next w:val="Normal"/>
    <w:link w:val="Heading7Char"/>
    <w:qFormat/>
    <w:rsid w:val="000D0C28"/>
    <w:pPr>
      <w:ind w:left="720"/>
      <w:outlineLvl w:val="6"/>
    </w:pPr>
    <w:rPr>
      <w:i/>
    </w:rPr>
  </w:style>
  <w:style w:type="paragraph" w:styleId="Heading8">
    <w:name w:val="heading 8"/>
    <w:basedOn w:val="Normal"/>
    <w:next w:val="Normal"/>
    <w:link w:val="Heading8Char"/>
    <w:qFormat/>
    <w:rsid w:val="000D0C28"/>
    <w:pPr>
      <w:ind w:left="720"/>
      <w:outlineLvl w:val="7"/>
    </w:pPr>
    <w:rPr>
      <w:i/>
    </w:rPr>
  </w:style>
  <w:style w:type="paragraph" w:styleId="Heading9">
    <w:name w:val="heading 9"/>
    <w:basedOn w:val="Normal"/>
    <w:next w:val="Normal"/>
    <w:link w:val="Heading9Char"/>
    <w:qFormat/>
    <w:rsid w:val="000D0C28"/>
    <w:pPr>
      <w:ind w:left="720"/>
      <w:outlineLvl w:val="8"/>
    </w:pPr>
    <w:rPr>
      <w:i/>
    </w:rPr>
  </w:style>
  <w:style w:type="character" w:default="1" w:styleId="DefaultParagraphFont">
    <w:name w:val="Default Paragraph Font"/>
    <w:uiPriority w:val="1"/>
    <w:unhideWhenUsed/>
    <w:rsid w:val="000D0C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C28"/>
  </w:style>
  <w:style w:type="character" w:customStyle="1" w:styleId="Heading1Char">
    <w:name w:val="Heading 1 Char"/>
    <w:basedOn w:val="DefaultParagraphFont"/>
    <w:link w:val="Heading1"/>
    <w:rsid w:val="000D0C28"/>
    <w:rPr>
      <w:rFonts w:ascii="Times New Roman" w:eastAsia="Times New Roman" w:hAnsi="Times New Roman" w:cs="Times New Roman"/>
      <w:b/>
      <w:sz w:val="32"/>
      <w:szCs w:val="20"/>
      <w:lang w:eastAsia="en-US"/>
    </w:rPr>
  </w:style>
  <w:style w:type="paragraph" w:styleId="BodyText">
    <w:name w:val="Body Text"/>
    <w:basedOn w:val="Normal"/>
    <w:link w:val="BodyTextChar"/>
    <w:rsid w:val="000D0C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0C28"/>
    <w:rPr>
      <w:rFonts w:ascii="Times New Roman" w:eastAsia="Times New Roman" w:hAnsi="Times New Roman" w:cs="Times New Roman"/>
      <w:sz w:val="24"/>
      <w:lang w:eastAsia="en-US"/>
    </w:rPr>
  </w:style>
  <w:style w:type="paragraph" w:styleId="ListBullet">
    <w:name w:val="List Bullet"/>
    <w:basedOn w:val="List"/>
    <w:rsid w:val="000D0C28"/>
    <w:pPr>
      <w:numPr>
        <w:numId w:val="11"/>
      </w:numPr>
      <w:tabs>
        <w:tab w:val="clear" w:pos="340"/>
      </w:tabs>
      <w:spacing w:before="40" w:after="40"/>
    </w:pPr>
  </w:style>
  <w:style w:type="character" w:customStyle="1" w:styleId="SpecialBold">
    <w:name w:val="Special Bold"/>
    <w:basedOn w:val="DefaultParagraphFont"/>
    <w:rsid w:val="000D0C28"/>
    <w:rPr>
      <w:b/>
      <w:spacing w:val="0"/>
    </w:rPr>
  </w:style>
  <w:style w:type="character" w:styleId="Emphasis">
    <w:name w:val="Emphasis"/>
    <w:basedOn w:val="DefaultParagraphFont"/>
    <w:qFormat/>
    <w:rsid w:val="000D0C28"/>
    <w:rPr>
      <w:i/>
    </w:rPr>
  </w:style>
  <w:style w:type="paragraph" w:customStyle="1" w:styleId="SuperHeading">
    <w:name w:val="SuperHeading"/>
    <w:basedOn w:val="Normal"/>
    <w:rsid w:val="000D0C28"/>
    <w:pPr>
      <w:spacing w:before="240" w:after="120"/>
      <w:outlineLvl w:val="0"/>
    </w:pPr>
    <w:rPr>
      <w:rFonts w:ascii="Times New Roman" w:hAnsi="Times New Roman"/>
      <w:b/>
      <w:sz w:val="32"/>
    </w:rPr>
  </w:style>
  <w:style w:type="paragraph" w:customStyle="1" w:styleId="AllowPageBreak">
    <w:name w:val="AllowPageBreak"/>
    <w:rsid w:val="000D0C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0C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C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C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C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C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C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0C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0C28"/>
    <w:rPr>
      <w:rFonts w:ascii="Courier New" w:eastAsia="Times New Roman" w:hAnsi="Courier New" w:cs="Times New Roman"/>
      <w:i/>
      <w:szCs w:val="20"/>
      <w:lang w:eastAsia="en-US"/>
    </w:rPr>
  </w:style>
  <w:style w:type="paragraph" w:customStyle="1" w:styleId="HeadingBase">
    <w:name w:val="Heading Base"/>
    <w:rsid w:val="000D0C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C28"/>
    <w:pPr>
      <w:tabs>
        <w:tab w:val="right" w:leader="dot" w:pos="9072"/>
      </w:tabs>
      <w:ind w:left="567"/>
    </w:pPr>
    <w:rPr>
      <w:szCs w:val="22"/>
    </w:rPr>
  </w:style>
  <w:style w:type="paragraph" w:customStyle="1" w:styleId="TOCBase">
    <w:name w:val="TOC Base"/>
    <w:rsid w:val="000D0C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C28"/>
    <w:pPr>
      <w:tabs>
        <w:tab w:val="right" w:leader="dot" w:pos="9072"/>
      </w:tabs>
      <w:spacing w:before="40" w:after="40"/>
      <w:ind w:left="284"/>
    </w:pPr>
    <w:rPr>
      <w:rFonts w:ascii="Times New Roman" w:hAnsi="Times New Roman"/>
    </w:rPr>
  </w:style>
  <w:style w:type="paragraph" w:styleId="TOC1">
    <w:name w:val="toc 1"/>
    <w:basedOn w:val="TOCBase"/>
    <w:next w:val="Normal"/>
    <w:rsid w:val="000D0C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0C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C28"/>
    <w:rPr>
      <w:rFonts w:ascii="Times New Roman" w:eastAsia="Times New Roman" w:hAnsi="Times New Roman" w:cs="Times New Roman"/>
      <w:sz w:val="16"/>
      <w:lang w:eastAsia="en-US"/>
    </w:rPr>
  </w:style>
  <w:style w:type="paragraph" w:styleId="Title">
    <w:name w:val="Title"/>
    <w:basedOn w:val="HeadingBase"/>
    <w:link w:val="TitleChar"/>
    <w:qFormat/>
    <w:rsid w:val="000D0C28"/>
    <w:pPr>
      <w:spacing w:before="5040"/>
      <w:jc w:val="center"/>
    </w:pPr>
    <w:rPr>
      <w:sz w:val="48"/>
      <w:szCs w:val="72"/>
      <w:lang w:val="en-US"/>
    </w:rPr>
  </w:style>
  <w:style w:type="character" w:customStyle="1" w:styleId="TitleChar">
    <w:name w:val="Title Char"/>
    <w:basedOn w:val="DefaultParagraphFont"/>
    <w:link w:val="Title"/>
    <w:rsid w:val="000D0C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C28"/>
    <w:pPr>
      <w:tabs>
        <w:tab w:val="left" w:pos="3600"/>
        <w:tab w:val="left" w:pos="3958"/>
      </w:tabs>
    </w:pPr>
  </w:style>
  <w:style w:type="paragraph" w:styleId="List">
    <w:name w:val="List"/>
    <w:basedOn w:val="BodyText"/>
    <w:next w:val="BodyText"/>
    <w:rsid w:val="000D0C28"/>
    <w:pPr>
      <w:tabs>
        <w:tab w:val="left" w:pos="340"/>
      </w:tabs>
      <w:spacing w:before="60" w:after="60"/>
      <w:ind w:left="340" w:hanging="340"/>
    </w:pPr>
  </w:style>
  <w:style w:type="paragraph" w:customStyle="1" w:styleId="Note">
    <w:name w:val="Note"/>
    <w:basedOn w:val="BodyText"/>
    <w:rsid w:val="000D0C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C28"/>
    <w:pPr>
      <w:framePr w:wrap="auto" w:hAnchor="text" w:y="6049"/>
    </w:pPr>
    <w:rPr>
      <w:color w:val="000000"/>
      <w:sz w:val="40"/>
    </w:rPr>
  </w:style>
  <w:style w:type="paragraph" w:customStyle="1" w:styleId="TOCTitle">
    <w:name w:val="TOCTitle"/>
    <w:basedOn w:val="Heading1"/>
    <w:rsid w:val="000D0C28"/>
    <w:pPr>
      <w:spacing w:after="240"/>
      <w:jc w:val="center"/>
      <w:outlineLvl w:val="9"/>
    </w:pPr>
    <w:rPr>
      <w:caps/>
    </w:rPr>
  </w:style>
  <w:style w:type="paragraph" w:customStyle="1" w:styleId="Version">
    <w:name w:val="Version"/>
    <w:rsid w:val="000D0C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0C28"/>
    <w:pPr>
      <w:numPr>
        <w:numId w:val="12"/>
      </w:numPr>
      <w:tabs>
        <w:tab w:val="clear" w:pos="680"/>
      </w:tabs>
    </w:pPr>
  </w:style>
  <w:style w:type="paragraph" w:styleId="Index1">
    <w:name w:val="index 1"/>
    <w:basedOn w:val="Normal"/>
    <w:next w:val="Normal"/>
    <w:semiHidden/>
    <w:rsid w:val="000D0C28"/>
    <w:pPr>
      <w:keepNext w:val="0"/>
      <w:tabs>
        <w:tab w:val="right" w:pos="4176"/>
      </w:tabs>
      <w:ind w:left="198" w:hanging="198"/>
    </w:pPr>
    <w:rPr>
      <w:rFonts w:ascii="Garamond" w:hAnsi="Garamond"/>
    </w:rPr>
  </w:style>
  <w:style w:type="paragraph" w:styleId="IndexHeading">
    <w:name w:val="index heading"/>
    <w:basedOn w:val="Normal"/>
    <w:next w:val="Index1"/>
    <w:semiHidden/>
    <w:rsid w:val="000D0C28"/>
    <w:pPr>
      <w:spacing w:before="120" w:after="120"/>
    </w:pPr>
    <w:rPr>
      <w:rFonts w:ascii="Arial" w:hAnsi="Arial"/>
      <w:b/>
      <w:color w:val="918585"/>
      <w:sz w:val="24"/>
    </w:rPr>
  </w:style>
  <w:style w:type="paragraph" w:styleId="Header">
    <w:name w:val="header"/>
    <w:basedOn w:val="Normal"/>
    <w:link w:val="HeaderChar"/>
    <w:rsid w:val="000D0C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C28"/>
    <w:rPr>
      <w:rFonts w:ascii="Times New Roman" w:eastAsia="Times New Roman" w:hAnsi="Times New Roman" w:cs="Times New Roman"/>
      <w:sz w:val="16"/>
      <w:szCs w:val="20"/>
      <w:lang w:val="en-GB" w:eastAsia="en-US"/>
    </w:rPr>
  </w:style>
  <w:style w:type="paragraph" w:customStyle="1" w:styleId="Chapter">
    <w:name w:val="Chapter"/>
    <w:basedOn w:val="Normal"/>
    <w:rsid w:val="000D0C28"/>
    <w:pPr>
      <w:spacing w:before="240"/>
    </w:pPr>
    <w:rPr>
      <w:rFonts w:ascii="Times New Roman" w:hAnsi="Times New Roman"/>
      <w:smallCaps/>
      <w:spacing w:val="80"/>
      <w:sz w:val="28"/>
    </w:rPr>
  </w:style>
  <w:style w:type="paragraph" w:customStyle="1" w:styleId="InChapter">
    <w:name w:val="InChapter"/>
    <w:basedOn w:val="Heading3"/>
    <w:rsid w:val="000D0C28"/>
    <w:pPr>
      <w:spacing w:after="240"/>
      <w:outlineLvl w:val="9"/>
    </w:pPr>
    <w:rPr>
      <w:noProof/>
    </w:rPr>
  </w:style>
  <w:style w:type="paragraph" w:styleId="Index2">
    <w:name w:val="index 2"/>
    <w:basedOn w:val="Normal"/>
    <w:next w:val="Normal"/>
    <w:semiHidden/>
    <w:rsid w:val="000D0C28"/>
    <w:pPr>
      <w:tabs>
        <w:tab w:val="right" w:pos="4176"/>
      </w:tabs>
      <w:ind w:left="568" w:hanging="284"/>
    </w:pPr>
    <w:rPr>
      <w:rFonts w:ascii="Garamond" w:hAnsi="Garamond"/>
    </w:rPr>
  </w:style>
  <w:style w:type="paragraph" w:customStyle="1" w:styleId="Byline">
    <w:name w:val="Byline"/>
    <w:rsid w:val="000D0C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C28"/>
    <w:pPr>
      <w:tabs>
        <w:tab w:val="clear" w:pos="3600"/>
        <w:tab w:val="clear" w:pos="3958"/>
      </w:tabs>
      <w:jc w:val="right"/>
    </w:pPr>
  </w:style>
  <w:style w:type="paragraph" w:styleId="Caption">
    <w:name w:val="caption"/>
    <w:basedOn w:val="BodyText"/>
    <w:next w:val="Normal"/>
    <w:qFormat/>
    <w:rsid w:val="000D0C28"/>
    <w:pPr>
      <w:framePr w:w="2268" w:hSpace="181" w:vSpace="181" w:wrap="around" w:vAnchor="text" w:hAnchor="page" w:x="1135" w:y="285" w:anchorLock="1"/>
    </w:pPr>
    <w:rPr>
      <w:i/>
    </w:rPr>
  </w:style>
  <w:style w:type="paragraph" w:customStyle="1" w:styleId="MiniTOCTitle">
    <w:name w:val="MiniTOCTitle"/>
    <w:basedOn w:val="Heading4"/>
    <w:rsid w:val="000D0C28"/>
    <w:pPr>
      <w:spacing w:before="240"/>
      <w:outlineLvl w:val="9"/>
    </w:pPr>
    <w:rPr>
      <w:noProof/>
      <w:sz w:val="24"/>
    </w:rPr>
  </w:style>
  <w:style w:type="paragraph" w:customStyle="1" w:styleId="MiniTOCItem">
    <w:name w:val="MiniTOCItem"/>
    <w:basedOn w:val="ListBullet"/>
    <w:rsid w:val="000D0C28"/>
    <w:pPr>
      <w:numPr>
        <w:numId w:val="0"/>
      </w:numPr>
      <w:tabs>
        <w:tab w:val="right" w:leader="dot" w:pos="6521"/>
      </w:tabs>
      <w:spacing w:before="0" w:after="0"/>
    </w:pPr>
  </w:style>
  <w:style w:type="paragraph" w:customStyle="1" w:styleId="TOFTitle">
    <w:name w:val="TOFTitle"/>
    <w:basedOn w:val="TOCTitle"/>
    <w:rsid w:val="000D0C28"/>
  </w:style>
  <w:style w:type="paragraph" w:styleId="TableofFigures">
    <w:name w:val="table of figures"/>
    <w:basedOn w:val="Normal"/>
    <w:next w:val="Normal"/>
    <w:semiHidden/>
    <w:rsid w:val="000D0C28"/>
    <w:pPr>
      <w:tabs>
        <w:tab w:val="right" w:leader="dot" w:pos="9072"/>
      </w:tabs>
      <w:ind w:left="970" w:hanging="403"/>
    </w:pPr>
    <w:rPr>
      <w:rFonts w:ascii="Times New Roman" w:hAnsi="Times New Roman"/>
      <w:b/>
    </w:rPr>
  </w:style>
  <w:style w:type="paragraph" w:styleId="ListNumber">
    <w:name w:val="List Number"/>
    <w:basedOn w:val="List"/>
    <w:rsid w:val="000D0C28"/>
    <w:pPr>
      <w:numPr>
        <w:numId w:val="14"/>
      </w:numPr>
      <w:tabs>
        <w:tab w:val="clear" w:pos="340"/>
      </w:tabs>
    </w:pPr>
  </w:style>
  <w:style w:type="character" w:customStyle="1" w:styleId="WingdingSymbols">
    <w:name w:val="Wingding Symbols"/>
    <w:rsid w:val="000D0C28"/>
    <w:rPr>
      <w:rFonts w:ascii="Wingdings" w:hAnsi="Wingdings"/>
    </w:rPr>
  </w:style>
  <w:style w:type="paragraph" w:customStyle="1" w:styleId="TableHeading">
    <w:name w:val="Table Heading"/>
    <w:basedOn w:val="HeadingBase"/>
    <w:rsid w:val="000D0C28"/>
    <w:pPr>
      <w:keepLines/>
      <w:pBdr>
        <w:bottom w:val="single" w:sz="6" w:space="1" w:color="918585"/>
      </w:pBdr>
      <w:spacing w:before="240"/>
    </w:pPr>
  </w:style>
  <w:style w:type="character" w:customStyle="1" w:styleId="HotSpot">
    <w:name w:val="HotSpot"/>
    <w:rsid w:val="000D0C28"/>
    <w:rPr>
      <w:color w:val="0033CC"/>
      <w:u w:val="none"/>
    </w:rPr>
  </w:style>
  <w:style w:type="paragraph" w:customStyle="1" w:styleId="BodyTextRight">
    <w:name w:val="Body Text Right"/>
    <w:basedOn w:val="BodyText"/>
    <w:rsid w:val="000D0C28"/>
    <w:pPr>
      <w:spacing w:before="0" w:after="0"/>
      <w:jc w:val="right"/>
    </w:pPr>
  </w:style>
  <w:style w:type="paragraph" w:styleId="Index3">
    <w:name w:val="index 3"/>
    <w:basedOn w:val="ListNumber2"/>
    <w:next w:val="Normal"/>
    <w:semiHidden/>
    <w:rsid w:val="000D0C28"/>
    <w:pPr>
      <w:numPr>
        <w:numId w:val="0"/>
      </w:numPr>
      <w:tabs>
        <w:tab w:val="right" w:leader="dot" w:pos="4176"/>
      </w:tabs>
    </w:pPr>
  </w:style>
  <w:style w:type="paragraph" w:styleId="ListNumber2">
    <w:name w:val="List Number 2"/>
    <w:basedOn w:val="List2"/>
    <w:rsid w:val="000D0C28"/>
    <w:pPr>
      <w:numPr>
        <w:numId w:val="9"/>
      </w:numPr>
      <w:tabs>
        <w:tab w:val="clear" w:pos="1060"/>
      </w:tabs>
    </w:pPr>
  </w:style>
  <w:style w:type="paragraph" w:customStyle="1" w:styleId="MarginNote">
    <w:name w:val="Margin Note"/>
    <w:basedOn w:val="BodyText"/>
    <w:rsid w:val="000D0C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C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C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0C28"/>
    <w:rPr>
      <w:sz w:val="32"/>
    </w:rPr>
  </w:style>
  <w:style w:type="paragraph" w:customStyle="1" w:styleId="HeadingProcedure">
    <w:name w:val="Heading Procedure"/>
    <w:basedOn w:val="HeadingBase"/>
    <w:next w:val="Normal"/>
    <w:rsid w:val="000D0C28"/>
    <w:pPr>
      <w:tabs>
        <w:tab w:val="left" w:pos="0"/>
      </w:tabs>
      <w:spacing w:before="120" w:after="60"/>
    </w:pPr>
    <w:rPr>
      <w:i/>
      <w:color w:val="918585"/>
      <w:sz w:val="22"/>
    </w:rPr>
  </w:style>
  <w:style w:type="paragraph" w:customStyle="1" w:styleId="TableBodyText">
    <w:name w:val="Table Body Text"/>
    <w:basedOn w:val="BodyText"/>
    <w:rsid w:val="000D0C28"/>
    <w:pPr>
      <w:spacing w:before="60" w:after="60"/>
    </w:pPr>
  </w:style>
  <w:style w:type="paragraph" w:styleId="ListContinue">
    <w:name w:val="List Continue"/>
    <w:basedOn w:val="List"/>
    <w:rsid w:val="000D0C28"/>
    <w:pPr>
      <w:ind w:firstLine="0"/>
    </w:pPr>
  </w:style>
  <w:style w:type="paragraph" w:customStyle="1" w:styleId="ListNote">
    <w:name w:val="List Note"/>
    <w:basedOn w:val="List"/>
    <w:rsid w:val="000D0C28"/>
    <w:pPr>
      <w:pBdr>
        <w:top w:val="single" w:sz="6" w:space="2" w:color="918585"/>
        <w:bottom w:val="single" w:sz="6" w:space="2" w:color="918585"/>
      </w:pBdr>
      <w:tabs>
        <w:tab w:val="left" w:pos="1021"/>
      </w:tabs>
      <w:ind w:firstLine="0"/>
    </w:pPr>
  </w:style>
  <w:style w:type="paragraph" w:customStyle="1" w:styleId="Warning">
    <w:name w:val="Warning"/>
    <w:basedOn w:val="BodyText"/>
    <w:rsid w:val="000D0C28"/>
    <w:pPr>
      <w:shd w:val="clear" w:color="auto" w:fill="D9D9D9"/>
      <w:tabs>
        <w:tab w:val="left" w:pos="992"/>
      </w:tabs>
      <w:ind w:left="119" w:right="119"/>
    </w:pPr>
    <w:rPr>
      <w:sz w:val="20"/>
    </w:rPr>
  </w:style>
  <w:style w:type="paragraph" w:customStyle="1" w:styleId="MarginIcons">
    <w:name w:val="Margin Icons"/>
    <w:basedOn w:val="BodyText"/>
    <w:rsid w:val="000D0C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C28"/>
    <w:rPr>
      <w:rFonts w:ascii="Courier New" w:hAnsi="Courier New"/>
    </w:rPr>
  </w:style>
  <w:style w:type="paragraph" w:customStyle="1" w:styleId="NoteBullet">
    <w:name w:val="Note Bullet"/>
    <w:basedOn w:val="Note"/>
    <w:rsid w:val="000D0C28"/>
    <w:pPr>
      <w:tabs>
        <w:tab w:val="clear" w:pos="680"/>
      </w:tabs>
      <w:spacing w:before="60" w:after="60"/>
    </w:pPr>
  </w:style>
  <w:style w:type="paragraph" w:customStyle="1" w:styleId="SubHeading2">
    <w:name w:val="SubHeading2"/>
    <w:basedOn w:val="HeadingBase"/>
    <w:rsid w:val="000D0C28"/>
    <w:pPr>
      <w:spacing w:before="240" w:after="60"/>
    </w:pPr>
    <w:rPr>
      <w:sz w:val="20"/>
    </w:rPr>
  </w:style>
  <w:style w:type="paragraph" w:customStyle="1" w:styleId="SubHeading1">
    <w:name w:val="SubHeading1"/>
    <w:basedOn w:val="HeadingBase"/>
    <w:rsid w:val="000D0C28"/>
    <w:pPr>
      <w:spacing w:before="240" w:after="60"/>
    </w:pPr>
    <w:rPr>
      <w:color w:val="918585"/>
      <w:sz w:val="22"/>
    </w:rPr>
  </w:style>
  <w:style w:type="paragraph" w:customStyle="1" w:styleId="SideHeading">
    <w:name w:val="Side Heading"/>
    <w:basedOn w:val="HeadingBase"/>
    <w:rsid w:val="000D0C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C28"/>
    <w:pPr>
      <w:numPr>
        <w:numId w:val="10"/>
      </w:numPr>
    </w:pPr>
  </w:style>
  <w:style w:type="paragraph" w:styleId="PlainText">
    <w:name w:val="Plain Text"/>
    <w:basedOn w:val="Normal"/>
    <w:link w:val="PlainTextChar"/>
    <w:rsid w:val="000D0C28"/>
    <w:rPr>
      <w:sz w:val="20"/>
    </w:rPr>
  </w:style>
  <w:style w:type="character" w:customStyle="1" w:styleId="PlainTextChar">
    <w:name w:val="Plain Text Char"/>
    <w:basedOn w:val="DefaultParagraphFont"/>
    <w:link w:val="PlainText"/>
    <w:rsid w:val="000D0C28"/>
    <w:rPr>
      <w:rFonts w:ascii="Courier New" w:eastAsia="Times New Roman" w:hAnsi="Courier New" w:cs="Times New Roman"/>
      <w:sz w:val="20"/>
      <w:szCs w:val="20"/>
      <w:lang w:eastAsia="en-US"/>
    </w:rPr>
  </w:style>
  <w:style w:type="character" w:customStyle="1" w:styleId="MenuOption">
    <w:name w:val="Menu Option"/>
    <w:basedOn w:val="DefaultParagraphFont"/>
    <w:rsid w:val="000D0C28"/>
    <w:rPr>
      <w:b/>
      <w:smallCaps/>
    </w:rPr>
  </w:style>
  <w:style w:type="paragraph" w:customStyle="1" w:styleId="TableListNumber">
    <w:name w:val="Table List Number"/>
    <w:basedOn w:val="ListNumber"/>
    <w:rsid w:val="000D0C28"/>
    <w:pPr>
      <w:numPr>
        <w:numId w:val="0"/>
      </w:numPr>
    </w:pPr>
  </w:style>
  <w:style w:type="paragraph" w:styleId="TOC4">
    <w:name w:val="toc 4"/>
    <w:basedOn w:val="TOCBase"/>
    <w:next w:val="Normal"/>
    <w:semiHidden/>
    <w:rsid w:val="000D0C28"/>
    <w:pPr>
      <w:tabs>
        <w:tab w:val="right" w:leader="dot" w:pos="9071"/>
      </w:tabs>
      <w:ind w:left="1701"/>
    </w:pPr>
  </w:style>
  <w:style w:type="paragraph" w:customStyle="1" w:styleId="ListAlpha">
    <w:name w:val="List Alpha"/>
    <w:basedOn w:val="List"/>
    <w:rsid w:val="000D0C28"/>
    <w:pPr>
      <w:numPr>
        <w:numId w:val="8"/>
      </w:numPr>
    </w:pPr>
  </w:style>
  <w:style w:type="paragraph" w:customStyle="1" w:styleId="ListAlpha2">
    <w:name w:val="List Alpha 2"/>
    <w:basedOn w:val="List2"/>
    <w:rsid w:val="000D0C28"/>
    <w:pPr>
      <w:numPr>
        <w:numId w:val="7"/>
      </w:numPr>
    </w:pPr>
  </w:style>
  <w:style w:type="paragraph" w:styleId="List2">
    <w:name w:val="List 2"/>
    <w:basedOn w:val="BodyText"/>
    <w:rsid w:val="000D0C28"/>
    <w:pPr>
      <w:tabs>
        <w:tab w:val="left" w:pos="680"/>
      </w:tabs>
      <w:spacing w:before="60" w:after="60"/>
      <w:ind w:left="680" w:hanging="340"/>
    </w:pPr>
  </w:style>
  <w:style w:type="paragraph" w:styleId="List3">
    <w:name w:val="List 3"/>
    <w:basedOn w:val="BodyText"/>
    <w:rsid w:val="000D0C28"/>
    <w:pPr>
      <w:tabs>
        <w:tab w:val="left" w:pos="1021"/>
      </w:tabs>
      <w:spacing w:before="60" w:after="60"/>
      <w:ind w:left="1020" w:hanging="340"/>
    </w:pPr>
  </w:style>
  <w:style w:type="paragraph" w:styleId="List4">
    <w:name w:val="List 4"/>
    <w:basedOn w:val="BodyText"/>
    <w:rsid w:val="000D0C28"/>
    <w:pPr>
      <w:tabs>
        <w:tab w:val="left" w:pos="1361"/>
      </w:tabs>
      <w:spacing w:before="60" w:after="60"/>
      <w:ind w:left="1361" w:hanging="340"/>
    </w:pPr>
  </w:style>
  <w:style w:type="paragraph" w:styleId="List5">
    <w:name w:val="List 5"/>
    <w:basedOn w:val="BodyText"/>
    <w:rsid w:val="000D0C28"/>
    <w:pPr>
      <w:tabs>
        <w:tab w:val="left" w:pos="1701"/>
      </w:tabs>
      <w:spacing w:before="60" w:after="60"/>
      <w:ind w:left="1701" w:hanging="340"/>
    </w:pPr>
  </w:style>
  <w:style w:type="paragraph" w:styleId="ListBullet3">
    <w:name w:val="List Bullet 3"/>
    <w:basedOn w:val="List3"/>
    <w:rsid w:val="000D0C28"/>
    <w:pPr>
      <w:numPr>
        <w:numId w:val="13"/>
      </w:numPr>
      <w:tabs>
        <w:tab w:val="clear" w:pos="1021"/>
      </w:tabs>
      <w:ind w:left="1037" w:hanging="357"/>
    </w:pPr>
  </w:style>
  <w:style w:type="paragraph" w:styleId="ListBullet4">
    <w:name w:val="List Bullet 4"/>
    <w:basedOn w:val="List4"/>
    <w:rsid w:val="000D0C28"/>
    <w:pPr>
      <w:numPr>
        <w:numId w:val="2"/>
      </w:numPr>
      <w:tabs>
        <w:tab w:val="clear" w:pos="1361"/>
      </w:tabs>
    </w:pPr>
  </w:style>
  <w:style w:type="paragraph" w:styleId="ListBullet5">
    <w:name w:val="List Bullet 5"/>
    <w:basedOn w:val="List5"/>
    <w:rsid w:val="000D0C28"/>
    <w:pPr>
      <w:numPr>
        <w:numId w:val="3"/>
      </w:numPr>
    </w:pPr>
  </w:style>
  <w:style w:type="paragraph" w:styleId="ListContinue2">
    <w:name w:val="List Continue 2"/>
    <w:basedOn w:val="List2"/>
    <w:rsid w:val="000D0C28"/>
    <w:pPr>
      <w:ind w:firstLine="0"/>
    </w:pPr>
  </w:style>
  <w:style w:type="paragraph" w:styleId="ListContinue3">
    <w:name w:val="List Continue 3"/>
    <w:basedOn w:val="List3"/>
    <w:rsid w:val="000D0C28"/>
    <w:pPr>
      <w:ind w:left="1021" w:firstLine="0"/>
    </w:pPr>
  </w:style>
  <w:style w:type="paragraph" w:styleId="ListContinue4">
    <w:name w:val="List Continue 4"/>
    <w:basedOn w:val="List4"/>
    <w:rsid w:val="000D0C28"/>
    <w:pPr>
      <w:ind w:firstLine="0"/>
    </w:pPr>
  </w:style>
  <w:style w:type="paragraph" w:styleId="ListContinue5">
    <w:name w:val="List Continue 5"/>
    <w:basedOn w:val="List5"/>
    <w:rsid w:val="000D0C28"/>
    <w:pPr>
      <w:ind w:firstLine="0"/>
    </w:pPr>
  </w:style>
  <w:style w:type="paragraph" w:styleId="ListNumber3">
    <w:name w:val="List Number 3"/>
    <w:basedOn w:val="List3"/>
    <w:rsid w:val="000D0C28"/>
    <w:pPr>
      <w:numPr>
        <w:numId w:val="4"/>
      </w:numPr>
    </w:pPr>
  </w:style>
  <w:style w:type="paragraph" w:styleId="ListNumber4">
    <w:name w:val="List Number 4"/>
    <w:basedOn w:val="List4"/>
    <w:rsid w:val="000D0C28"/>
    <w:pPr>
      <w:numPr>
        <w:numId w:val="5"/>
      </w:numPr>
    </w:pPr>
  </w:style>
  <w:style w:type="paragraph" w:styleId="ListNumber5">
    <w:name w:val="List Number 5"/>
    <w:basedOn w:val="List5"/>
    <w:rsid w:val="000D0C28"/>
    <w:pPr>
      <w:numPr>
        <w:numId w:val="6"/>
      </w:numPr>
    </w:pPr>
  </w:style>
  <w:style w:type="paragraph" w:styleId="BlockText">
    <w:name w:val="Block Text"/>
    <w:basedOn w:val="Normal"/>
    <w:rsid w:val="000D0C28"/>
    <w:pPr>
      <w:spacing w:after="120"/>
      <w:ind w:left="1440" w:right="1440"/>
    </w:pPr>
  </w:style>
  <w:style w:type="character" w:customStyle="1" w:styleId="Subscript">
    <w:name w:val="Subscript"/>
    <w:basedOn w:val="DefaultParagraphFont"/>
    <w:rsid w:val="000D0C28"/>
    <w:rPr>
      <w:sz w:val="16"/>
      <w:vertAlign w:val="subscript"/>
    </w:rPr>
  </w:style>
  <w:style w:type="character" w:customStyle="1" w:styleId="Superscript">
    <w:name w:val="Superscript"/>
    <w:basedOn w:val="DefaultParagraphFont"/>
    <w:rsid w:val="000D0C28"/>
    <w:rPr>
      <w:sz w:val="16"/>
      <w:vertAlign w:val="superscript"/>
    </w:rPr>
  </w:style>
  <w:style w:type="character" w:customStyle="1" w:styleId="Symbols">
    <w:name w:val="Symbols"/>
    <w:basedOn w:val="DefaultParagraphFont"/>
    <w:rsid w:val="000D0C28"/>
    <w:rPr>
      <w:rFonts w:ascii="Symbol" w:hAnsi="Symbol"/>
    </w:rPr>
  </w:style>
  <w:style w:type="character" w:customStyle="1" w:styleId="MenuOptions">
    <w:name w:val="Menu Options"/>
    <w:basedOn w:val="DefaultParagraphFont"/>
    <w:rsid w:val="000D0C28"/>
    <w:rPr>
      <w:rFonts w:ascii="Arial Narrow" w:hAnsi="Arial Narrow"/>
      <w:smallCaps/>
    </w:rPr>
  </w:style>
  <w:style w:type="character" w:customStyle="1" w:styleId="Buttons">
    <w:name w:val="Buttons"/>
    <w:basedOn w:val="DefaultParagraphFont"/>
    <w:rsid w:val="000D0C28"/>
    <w:rPr>
      <w:b/>
    </w:rPr>
  </w:style>
  <w:style w:type="character" w:customStyle="1" w:styleId="Underlined">
    <w:name w:val="Underlined"/>
    <w:basedOn w:val="DefaultParagraphFont"/>
    <w:rsid w:val="000D0C28"/>
    <w:rPr>
      <w:u w:val="single"/>
    </w:rPr>
  </w:style>
  <w:style w:type="paragraph" w:customStyle="1" w:styleId="TableBodyTextRight">
    <w:name w:val="Table Body Text Right"/>
    <w:basedOn w:val="TableBodyText"/>
    <w:rsid w:val="000D0C28"/>
    <w:pPr>
      <w:widowControl w:val="0"/>
      <w:autoSpaceDE w:val="0"/>
      <w:autoSpaceDN w:val="0"/>
      <w:adjustRightInd w:val="0"/>
      <w:jc w:val="right"/>
    </w:pPr>
    <w:rPr>
      <w:rFonts w:cs="Arial"/>
      <w:szCs w:val="18"/>
    </w:rPr>
  </w:style>
  <w:style w:type="paragraph" w:customStyle="1" w:styleId="CopyrightText">
    <w:name w:val="Copyright Text"/>
    <w:basedOn w:val="BodyText"/>
    <w:rsid w:val="000D0C28"/>
    <w:rPr>
      <w:sz w:val="18"/>
    </w:rPr>
  </w:style>
  <w:style w:type="paragraph" w:customStyle="1" w:styleId="BodySmallRight">
    <w:name w:val="Body Small Right"/>
    <w:basedOn w:val="BodyTextRight"/>
    <w:rsid w:val="000D0C28"/>
    <w:rPr>
      <w:sz w:val="18"/>
      <w:szCs w:val="18"/>
    </w:rPr>
  </w:style>
  <w:style w:type="paragraph" w:customStyle="1" w:styleId="MarginEdition">
    <w:name w:val="Margin Edition"/>
    <w:basedOn w:val="MarginNote"/>
    <w:rsid w:val="000D0C28"/>
    <w:pPr>
      <w:spacing w:before="0" w:after="0"/>
    </w:pPr>
    <w:rPr>
      <w:rFonts w:ascii="Times New Roman" w:hAnsi="Times New Roman"/>
      <w:color w:val="999999"/>
    </w:rPr>
  </w:style>
  <w:style w:type="paragraph" w:customStyle="1" w:styleId="Spacer">
    <w:name w:val="Spacer"/>
    <w:basedOn w:val="Normal"/>
    <w:rsid w:val="000D0C28"/>
    <w:rPr>
      <w:sz w:val="2"/>
      <w:szCs w:val="2"/>
    </w:rPr>
  </w:style>
  <w:style w:type="character" w:customStyle="1" w:styleId="Small">
    <w:name w:val="Small"/>
    <w:basedOn w:val="DefaultParagraphFont"/>
    <w:rsid w:val="000D0C28"/>
    <w:rPr>
      <w:sz w:val="16"/>
    </w:rPr>
  </w:style>
  <w:style w:type="paragraph" w:customStyle="1" w:styleId="WideTable">
    <w:name w:val="Wide Table"/>
    <w:basedOn w:val="Normal"/>
    <w:rsid w:val="000D0C28"/>
    <w:pPr>
      <w:ind w:left="-1418"/>
    </w:pPr>
    <w:rPr>
      <w:sz w:val="2"/>
      <w:szCs w:val="2"/>
    </w:rPr>
  </w:style>
  <w:style w:type="character" w:styleId="PageNumber">
    <w:name w:val="page number"/>
    <w:basedOn w:val="DefaultParagraphFont"/>
    <w:rsid w:val="000D0C28"/>
  </w:style>
  <w:style w:type="paragraph" w:styleId="Quote">
    <w:name w:val="Quote"/>
    <w:basedOn w:val="Heading1"/>
    <w:link w:val="QuoteChar"/>
    <w:qFormat/>
    <w:rsid w:val="000D0C28"/>
    <w:rPr>
      <w:b w:val="0"/>
      <w:sz w:val="72"/>
      <w:szCs w:val="72"/>
      <w:lang w:val="en-NZ"/>
    </w:rPr>
  </w:style>
  <w:style w:type="character" w:customStyle="1" w:styleId="QuoteChar">
    <w:name w:val="Quote Char"/>
    <w:basedOn w:val="DefaultParagraphFont"/>
    <w:link w:val="Quote"/>
    <w:rsid w:val="000D0C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C28"/>
    <w:pPr>
      <w:pageBreakBefore/>
    </w:pPr>
  </w:style>
  <w:style w:type="paragraph" w:customStyle="1" w:styleId="Border">
    <w:name w:val="Border"/>
    <w:basedOn w:val="Normal"/>
    <w:qFormat/>
    <w:rsid w:val="000D0C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C28"/>
    <w:rPr>
      <w:b/>
      <w:bCs/>
      <w:i/>
      <w:iCs/>
      <w:color w:val="auto"/>
    </w:rPr>
  </w:style>
  <w:style w:type="paragraph" w:styleId="IntenseQuote">
    <w:name w:val="Intense Quote"/>
    <w:basedOn w:val="Normal"/>
    <w:next w:val="Normal"/>
    <w:link w:val="IntenseQuoteChar"/>
    <w:uiPriority w:val="30"/>
    <w:qFormat/>
    <w:rsid w:val="000D0C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C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0C28"/>
    <w:rPr>
      <w:smallCaps/>
      <w:color w:val="auto"/>
      <w:u w:val="single"/>
    </w:rPr>
  </w:style>
  <w:style w:type="character" w:styleId="IntenseReference">
    <w:name w:val="Intense Reference"/>
    <w:basedOn w:val="DefaultParagraphFont"/>
    <w:uiPriority w:val="32"/>
    <w:qFormat/>
    <w:rsid w:val="000D0C28"/>
    <w:rPr>
      <w:b/>
      <w:bCs/>
      <w:smallCaps/>
      <w:color w:val="auto"/>
      <w:spacing w:val="5"/>
      <w:u w:val="single"/>
    </w:rPr>
  </w:style>
  <w:style w:type="paragraph" w:customStyle="1" w:styleId="2ColumnHeading">
    <w:name w:val="2Column Heading"/>
    <w:basedOn w:val="BodyText"/>
    <w:qFormat/>
    <w:rsid w:val="000D0C28"/>
    <w:pPr>
      <w:spacing w:after="60"/>
      <w:ind w:left="-2268"/>
    </w:pPr>
    <w:rPr>
      <w:b/>
    </w:rPr>
  </w:style>
  <w:style w:type="paragraph" w:customStyle="1" w:styleId="Heading1TOC">
    <w:name w:val="Heading1 TOC"/>
    <w:basedOn w:val="Normal"/>
    <w:qFormat/>
    <w:rsid w:val="000D0C28"/>
    <w:pPr>
      <w:spacing w:before="240" w:after="120"/>
    </w:pPr>
    <w:rPr>
      <w:rFonts w:ascii="Times New Roman" w:hAnsi="Times New Roman"/>
      <w:b/>
      <w:sz w:val="32"/>
    </w:rPr>
  </w:style>
  <w:style w:type="paragraph" w:customStyle="1" w:styleId="Heading2TOC">
    <w:name w:val="Heading2 TOC"/>
    <w:basedOn w:val="Normal"/>
    <w:qFormat/>
    <w:rsid w:val="000D0C28"/>
    <w:pPr>
      <w:spacing w:before="240" w:after="60"/>
    </w:pPr>
    <w:rPr>
      <w:rFonts w:ascii="Times New Roman" w:hAnsi="Times New Roman"/>
      <w:b/>
      <w:sz w:val="28"/>
    </w:rPr>
  </w:style>
  <w:style w:type="character" w:customStyle="1" w:styleId="Underline">
    <w:name w:val="Underline"/>
    <w:basedOn w:val="DefaultParagraphFont"/>
    <w:qFormat/>
    <w:rsid w:val="000D0C28"/>
    <w:rPr>
      <w:u w:val="single"/>
    </w:rPr>
  </w:style>
  <w:style w:type="character" w:customStyle="1" w:styleId="BoldandItalics">
    <w:name w:val="Bold and Italics"/>
    <w:qFormat/>
    <w:rsid w:val="000D0C28"/>
    <w:rPr>
      <w:b/>
      <w:i/>
      <w:u w:val="none"/>
    </w:rPr>
  </w:style>
  <w:style w:type="paragraph" w:styleId="BalloonText">
    <w:name w:val="Balloon Text"/>
    <w:basedOn w:val="Normal"/>
    <w:link w:val="BalloonTextChar"/>
    <w:rsid w:val="000D0C28"/>
    <w:rPr>
      <w:rFonts w:ascii="Tahoma" w:hAnsi="Tahoma" w:cs="Tahoma"/>
      <w:sz w:val="16"/>
      <w:szCs w:val="16"/>
    </w:rPr>
  </w:style>
  <w:style w:type="character" w:customStyle="1" w:styleId="BalloonTextChar">
    <w:name w:val="Balloon Text Char"/>
    <w:basedOn w:val="DefaultParagraphFont"/>
    <w:link w:val="BalloonText"/>
    <w:rsid w:val="000D0C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0C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0C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0C28"/>
    <w:rPr>
      <w:b/>
      <w:color w:val="660033"/>
      <w:spacing w:val="0"/>
    </w:rPr>
  </w:style>
  <w:style w:type="paragraph" w:customStyle="1" w:styleId="Nameditemlist">
    <w:name w:val="Named item list"/>
    <w:basedOn w:val="BodyText"/>
    <w:qFormat/>
    <w:rsid w:val="000D0C28"/>
    <w:pPr>
      <w:tabs>
        <w:tab w:val="left" w:pos="2835"/>
      </w:tabs>
      <w:ind w:left="2835" w:hanging="2835"/>
    </w:pPr>
  </w:style>
  <w:style w:type="paragraph" w:customStyle="1" w:styleId="BodyTextnopadding">
    <w:name w:val="Body Text no padding"/>
    <w:basedOn w:val="BodyText"/>
    <w:qFormat/>
    <w:rsid w:val="000D0C28"/>
    <w:pPr>
      <w:spacing w:before="0" w:after="0"/>
    </w:pPr>
  </w:style>
  <w:style w:type="paragraph" w:customStyle="1" w:styleId="BodyTextBold">
    <w:name w:val="Body Text Bold"/>
    <w:basedOn w:val="BodyText"/>
    <w:qFormat/>
    <w:rsid w:val="000D0C28"/>
    <w:rPr>
      <w:b/>
    </w:rPr>
  </w:style>
  <w:style w:type="character" w:styleId="Hyperlink">
    <w:name w:val="Hyperlink"/>
    <w:basedOn w:val="DefaultParagraphFont"/>
    <w:uiPriority w:val="99"/>
    <w:unhideWhenUsed/>
    <w:rsid w:val="00BF11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1156</Words>
  <Characters>7737</Characters>
  <Application>Microsoft Office Word</Application>
  <DocSecurity>0</DocSecurity>
  <Lines>241</Lines>
  <Paragraphs>153</Paragraphs>
  <ScaleCrop>false</ScaleCrop>
  <Company>Author-it Software Corporation Ltd.</Company>
  <LinksUpToDate>false</LinksUpToDate>
  <CharactersWithSpaces>8740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AVIF0012 Apply aviation work health and safety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2025-03-01T08:25:00Z</dcterms:created>
  <dcterms:modified xsi:type="dcterms:W3CDTF">2025-03-01T08:25:00Z</dcterms:modified>
</cp:coreProperties>
</file>