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1C3" w:rsidP="000B7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AVIF0006 Manage aviation risk</w:t>
      </w:r>
      <w:r>
        <w:fldChar w:fldCharType="end"/>
      </w:r>
    </w:p>
    <w:p w:rsidR="000B71C3" w:rsidP="000B71C3">
      <w:pPr>
        <w:pStyle w:val="Version"/>
        <w:sectPr w:rsidSect="005A6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974" w:rsidP="005A6974">
      <w:pPr>
        <w:pStyle w:val="SuperHeading"/>
      </w:pPr>
      <w:r w:rsidRPr="005A6974">
        <w:t>AVIF0006 Manage aviation risk</w:t>
      </w:r>
    </w:p>
    <w:p w:rsidR="00000000" w:rsidRPr="005A6974" w:rsidP="005A6974">
      <w:pPr>
        <w:pStyle w:val="Heading1"/>
      </w:pPr>
      <w:bookmarkStart w:id="1" w:name="O_862187"/>
      <w:bookmarkEnd w:id="1"/>
      <w:r w:rsidRPr="005A6974">
        <w:t>Modification History</w:t>
      </w:r>
    </w:p>
    <w:p w:rsidR="00000000" w:rsidRPr="005A6974" w:rsidP="000B71C3">
      <w:pPr>
        <w:pStyle w:val="BodyText"/>
      </w:pPr>
      <w:r w:rsidRPr="005A6974">
        <w:t>Release 2. ISC upgrade - a statement relevant to Defence Aviation has been added to the Application of the unit.</w:t>
      </w:r>
    </w:p>
    <w:p w:rsidR="000B71C3" w:rsidP="000B71C3">
      <w:pPr>
        <w:pStyle w:val="BodyText"/>
      </w:pPr>
      <w:r w:rsidRPr="005A6974">
        <w:t>Release 1. This is the first release of this unit of competency in the AVI Aviation Training Package.</w:t>
      </w:r>
    </w:p>
    <w:p w:rsidR="00000000" w:rsidRPr="005A6974" w:rsidP="005A6974">
      <w:pPr>
        <w:pStyle w:val="Heading1"/>
      </w:pPr>
      <w:bookmarkStart w:id="2" w:name="O_862186"/>
      <w:bookmarkEnd w:id="2"/>
      <w:r w:rsidRPr="005A6974">
        <w:t>Ap</w:t>
      </w:r>
      <w:r w:rsidRPr="005A6974">
        <w:t>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t xml:space="preserve">This unit involves the skills and knowledge required to manage aviation risk, in compliance with relevant regulatory requirements of the Civil Aviation Safety Authority and national operating standards. </w:t>
            </w:r>
          </w:p>
          <w:p w:rsidR="00000000" w:rsidRPr="005A6974" w:rsidP="005A6974">
            <w:pPr>
              <w:pStyle w:val="BodyText"/>
            </w:pPr>
            <w:r w:rsidRPr="005A6974">
              <w:t>It includes establishing the risk manageme</w:t>
            </w:r>
            <w:r w:rsidRPr="005A6974">
              <w:t>nt context, planning for risk management, managing risk and evaluating the risk management plan.</w:t>
            </w:r>
          </w:p>
          <w:p w:rsidR="00000000" w:rsidRPr="005A6974" w:rsidP="005A6974">
            <w:pPr>
              <w:pStyle w:val="BodyText"/>
            </w:pPr>
            <w:r w:rsidRPr="005A6974">
              <w:t>Work involves managing the effects of uncertainty on objectives using a SMS within a variety of operational contexts within the Australian aviation industry.</w:t>
            </w:r>
          </w:p>
          <w:p w:rsidR="00000000" w:rsidRPr="005A6974" w:rsidP="005A6974">
            <w:pPr>
              <w:pStyle w:val="BodyText"/>
            </w:pPr>
            <w:r w:rsidRPr="005A6974">
              <w:t>T</w:t>
            </w:r>
            <w:r w:rsidRPr="005A6974">
              <w:t>his unit addresses aviation non-technical skill requirements (mental, social and personal-management abilities) related to safety management duties that complement the technical skills of aviation personnel and contributes to safe and effective performance</w:t>
            </w:r>
            <w:r w:rsidRPr="005A6974">
              <w:t xml:space="preserve"> in complex aviation operational environments.</w:t>
            </w:r>
          </w:p>
          <w:p w:rsidR="00000000" w:rsidRPr="005A6974" w:rsidP="005A6974">
            <w:pPr>
              <w:pStyle w:val="BodyText"/>
            </w:pPr>
            <w:r w:rsidRPr="005A6974">
              <w:t>Work is performed independently or under limited supervision as a single operator or within a team environment.</w:t>
            </w:r>
          </w:p>
          <w:p w:rsidR="00000000" w:rsidRPr="005A6974" w:rsidP="005A6974">
            <w:pPr>
              <w:pStyle w:val="BodyText"/>
            </w:pPr>
            <w:r w:rsidRPr="005A6974">
              <w:t xml:space="preserve">Work is performed independently or under limited supervision within a single-pilot or multi-crew </w:t>
            </w:r>
            <w:r w:rsidRPr="005A6974">
              <w:t>environment.</w:t>
            </w:r>
          </w:p>
          <w:p w:rsidR="00000000" w:rsidRPr="005A6974" w:rsidP="005A6974">
            <w:pPr>
              <w:pStyle w:val="BodyText"/>
            </w:pPr>
            <w:r w:rsidRPr="005A6974">
              <w:t>Licensing, legislative, regulatory or certification requirements are applicable to this unit.</w:t>
            </w:r>
          </w:p>
          <w:p w:rsidR="00000000" w:rsidRPr="005A6974" w:rsidP="005A6974">
            <w:pPr>
              <w:pStyle w:val="BodyText"/>
            </w:pPr>
            <w:r w:rsidRPr="005A6974">
              <w:t>Use for Defence Aviation is to be in accordance with relevant Defence Orders, Instructions, Publications and Regulations.</w:t>
            </w:r>
          </w:p>
          <w:p w:rsidR="00000000" w:rsidRPr="005A6974" w:rsidP="005A6974">
            <w:pPr>
              <w:pStyle w:val="BodyText"/>
            </w:pPr>
          </w:p>
        </w:tc>
      </w:tr>
    </w:tbl>
    <w:p w:rsidR="000B71C3" w:rsidP="005A6974">
      <w:pPr>
        <w:pStyle w:val="BodyText"/>
      </w:pPr>
    </w:p>
    <w:p w:rsidR="000B71C3" w:rsidP="005A6974">
      <w:pPr>
        <w:pStyle w:val="BodyText"/>
      </w:pPr>
    </w:p>
    <w:p w:rsidR="00000000" w:rsidRPr="005A6974" w:rsidP="005A6974">
      <w:pPr>
        <w:pStyle w:val="Heading1"/>
      </w:pPr>
      <w:bookmarkStart w:id="3" w:name="O_862185"/>
      <w:bookmarkEnd w:id="3"/>
      <w:r w:rsidRPr="005A6974">
        <w:t>Pre-re</w:t>
      </w:r>
      <w:r w:rsidRPr="005A6974">
        <w:t>quisite Unit</w:t>
      </w:r>
    </w:p>
    <w:p w:rsidR="00000000" w:rsidRPr="005A6974" w:rsidP="000B71C3">
      <w:pPr>
        <w:pStyle w:val="BodyText"/>
      </w:pPr>
      <w:r w:rsidRPr="005A6974">
        <w:t>Not applicable.</w:t>
      </w:r>
    </w:p>
    <w:p w:rsidR="00000000" w:rsidRPr="005A6974" w:rsidP="005A6974">
      <w:pPr>
        <w:pStyle w:val="Heading1"/>
      </w:pPr>
      <w:bookmarkStart w:id="4" w:name="O_862184"/>
      <w:bookmarkEnd w:id="4"/>
      <w:r w:rsidRPr="005A6974">
        <w:t>Competency Field</w:t>
      </w:r>
    </w:p>
    <w:p w:rsidR="000B71C3" w:rsidP="000B71C3">
      <w:pPr>
        <w:pStyle w:val="BodyText"/>
      </w:pPr>
      <w:r w:rsidRPr="005A6974">
        <w:t>F – Safety Management</w:t>
      </w:r>
    </w:p>
    <w:p w:rsidR="00000000" w:rsidRPr="005A6974" w:rsidP="005A6974">
      <w:pPr>
        <w:pStyle w:val="Heading1"/>
      </w:pPr>
      <w:bookmarkStart w:id="5" w:name="O_862183"/>
      <w:bookmarkEnd w:id="5"/>
      <w:r w:rsidRPr="005A6974">
        <w:t>Unit Sector</w:t>
      </w:r>
    </w:p>
    <w:p w:rsidR="00000000" w:rsidRPr="005A6974" w:rsidP="000B71C3">
      <w:pPr>
        <w:pStyle w:val="BodyText"/>
      </w:pPr>
      <w:r w:rsidRPr="005A6974">
        <w:t>Not applicable.</w:t>
      </w:r>
    </w:p>
    <w:p w:rsidR="00000000" w:rsidRPr="005A6974" w:rsidP="005A6974">
      <w:pPr>
        <w:pStyle w:val="Heading1"/>
      </w:pPr>
      <w:bookmarkStart w:id="6" w:name="O_862182"/>
      <w:bookmarkEnd w:id="6"/>
      <w:r w:rsidRPr="005A69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rPr>
                <w:rStyle w:val="SpecialBold"/>
              </w:rPr>
              <w:t>PERFORMANCE CRITERIA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Performance criteria describe the performance needed to demonstrate achievement of the element.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rPr>
                <w:rStyle w:val="SpecialBold"/>
              </w:rPr>
              <w:t xml:space="preserve">Establish risk management context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Nature and extent of aviation operational activity, its objectives and outcomes ar</w:t>
            </w:r>
            <w:r w:rsidRPr="005A6974">
              <w:t>e established within the organisational context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Strategic and risk management context are identified in accordance with organisational requirements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 xml:space="preserve">Stakeholders are identified and consulted to ensure their views, concerns and needs are taken </w:t>
            </w:r>
            <w:r w:rsidRPr="005A6974">
              <w:t>into account in the risk management process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Criteria for assessing aviation risk are determined in accordance with workplace standards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 management criteria is determined to provide guidance on balancing risk, costs, benefits and opportunities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 management criteria are monitored, reviewed and adjusted to ensure opportunities, and current and emerging trends are reflected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rPr>
                <w:rStyle w:val="SpecialBold"/>
              </w:rPr>
              <w:t>P</w:t>
            </w:r>
            <w:r w:rsidRPr="005A6974">
              <w:rPr>
                <w:rStyle w:val="SpecialBold"/>
              </w:rPr>
              <w:t>lan for risk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Sources of risks are identified and consulted to ensure full coverage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Risks are assessed and documented in consultation with stakeholders, and risk level thresholds are established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 controls are considered/modified and selected for acceptability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 management plan and evaluation methodology is developed and communicated to stakeholders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rPr>
                <w:rStyle w:val="SpecialBold"/>
              </w:rPr>
              <w:t>Monitor and evaluate aviation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Aviation risk management plan is implemented and monitored in accordance with workplace standards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 xml:space="preserve">Internal and external risks to outcomes are monitored and remedial actions are identified as required and initiated 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 management plans are r</w:t>
            </w:r>
            <w:r w:rsidRPr="005A6974">
              <w:t>eviewed routinely, on occurrence of events of significant importance to the organisation and when required by regulatory practice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Stakeholder feedback is obtained and considered in evaluation activity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Recommendations for enhancing risk management plan are formulated and implemented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t>Outcomes of evaluation are effectively communicated to stakeholders</w:t>
            </w:r>
          </w:p>
        </w:tc>
      </w:tr>
    </w:tbl>
    <w:p w:rsidR="000B71C3" w:rsidP="005A6974">
      <w:pPr>
        <w:pStyle w:val="BodyText"/>
      </w:pPr>
    </w:p>
    <w:p w:rsidR="000B71C3" w:rsidP="005A6974">
      <w:pPr>
        <w:pStyle w:val="BodyText"/>
      </w:pPr>
    </w:p>
    <w:p w:rsidR="00000000" w:rsidRPr="005A6974" w:rsidP="005A6974">
      <w:pPr>
        <w:pStyle w:val="Heading1"/>
      </w:pPr>
      <w:bookmarkStart w:id="7" w:name="O_862181"/>
      <w:bookmarkEnd w:id="7"/>
      <w:r w:rsidRPr="005A6974">
        <w:t>Foundation Skills</w:t>
      </w:r>
    </w:p>
    <w:p w:rsidR="000B71C3" w:rsidP="000B71C3">
      <w:pPr>
        <w:pStyle w:val="BodyText"/>
      </w:pPr>
      <w:r w:rsidRPr="005A6974">
        <w:t>Foundation skills essential to performance are explicit in th</w:t>
      </w:r>
      <w:r w:rsidRPr="005A6974">
        <w:t>e performance criteria of this unit of competency.</w:t>
      </w:r>
    </w:p>
    <w:p w:rsidR="00000000" w:rsidRPr="005A6974" w:rsidP="005A6974">
      <w:pPr>
        <w:pStyle w:val="Heading1"/>
      </w:pPr>
      <w:bookmarkStart w:id="8" w:name="O_862180"/>
      <w:bookmarkEnd w:id="8"/>
      <w:r w:rsidRPr="005A697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7079"/>
      </w:tblGrid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BodyText"/>
            </w:pPr>
            <w:r w:rsidRPr="005A6974">
              <w:t>Range is restricted to essential operating conditions and any other variables essential to the work environment.</w:t>
            </w:r>
          </w:p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Non-essential conditions can be found in the Companion Volume Implementation Guide.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Organisational context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 xml:space="preserve">key organisational operational elements and services </w:t>
            </w:r>
          </w:p>
          <w:p w:rsidR="00000000" w:rsidRPr="005A6974" w:rsidP="005A6974">
            <w:pPr>
              <w:pStyle w:val="ListBullet"/>
            </w:pPr>
            <w:r w:rsidRPr="005A6974">
              <w:t>official resources vital to the operation of the organisation including physic</w:t>
            </w:r>
            <w:r w:rsidRPr="005A6974">
              <w:t xml:space="preserve">al areas and assets </w:t>
            </w:r>
          </w:p>
          <w:p w:rsidR="00000000" w:rsidP="005A6974">
            <w:pPr>
              <w:pStyle w:val="ListBullet"/>
              <w:rPr>
                <w:lang w:val="en-NZ"/>
              </w:rPr>
            </w:pPr>
            <w:r w:rsidRPr="005A6974">
              <w:t>organisation, how it is organised and its capabilities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Strategic and risk management context must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organisational functions:</w:t>
            </w:r>
          </w:p>
          <w:p w:rsidR="00000000" w:rsidRPr="005A6974" w:rsidP="005A6974">
            <w:pPr>
              <w:pStyle w:val="ListBullet2"/>
            </w:pPr>
            <w:r w:rsidRPr="005A6974">
              <w:t>political</w:t>
            </w:r>
          </w:p>
          <w:p w:rsidR="00000000" w:rsidRPr="005A6974" w:rsidP="005A6974">
            <w:pPr>
              <w:pStyle w:val="ListBullet2"/>
            </w:pPr>
            <w:r w:rsidRPr="005A6974">
              <w:t>operational</w:t>
            </w:r>
          </w:p>
          <w:p w:rsidR="00000000" w:rsidRPr="005A6974" w:rsidP="005A6974">
            <w:pPr>
              <w:pStyle w:val="ListBullet2"/>
            </w:pPr>
            <w:r w:rsidRPr="005A6974">
              <w:t>financial</w:t>
            </w:r>
          </w:p>
          <w:p w:rsidR="00000000" w:rsidRPr="005A6974" w:rsidP="005A6974">
            <w:pPr>
              <w:pStyle w:val="ListBullet2"/>
            </w:pPr>
            <w:r w:rsidRPr="005A6974">
              <w:t>social</w:t>
            </w:r>
          </w:p>
          <w:p w:rsidR="00000000" w:rsidRPr="005A6974" w:rsidP="005A6974">
            <w:pPr>
              <w:pStyle w:val="ListBullet2"/>
            </w:pPr>
            <w:r w:rsidRPr="005A6974">
              <w:t>legal</w:t>
            </w:r>
          </w:p>
          <w:p w:rsidR="00000000" w:rsidRPr="005A6974" w:rsidP="005A6974">
            <w:pPr>
              <w:pStyle w:val="ListBullet2"/>
            </w:pPr>
            <w:r w:rsidRPr="005A6974">
              <w:t>commercial</w:t>
            </w:r>
          </w:p>
          <w:p w:rsidR="00000000" w:rsidRPr="005A6974" w:rsidP="005A6974">
            <w:pPr>
              <w:pStyle w:val="ListBullet2"/>
            </w:pPr>
            <w:r w:rsidRPr="005A6974">
              <w:t>various stakeholders and clients</w:t>
            </w:r>
          </w:p>
          <w:p w:rsidR="00000000" w:rsidP="005A6974">
            <w:pPr>
              <w:pStyle w:val="ListBullet"/>
              <w:rPr>
                <w:lang w:val="en-NZ"/>
              </w:rPr>
            </w:pPr>
            <w:r w:rsidRPr="005A6974">
              <w:t>relationship between the organisation and the environment in which it operates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Stakeholders include must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air traffic control</w:t>
            </w:r>
          </w:p>
          <w:p w:rsidR="00000000" w:rsidRPr="005A6974" w:rsidP="005A6974">
            <w:pPr>
              <w:pStyle w:val="ListBullet"/>
            </w:pPr>
            <w:r w:rsidRPr="005A6974">
              <w:t>clients</w:t>
            </w:r>
          </w:p>
          <w:p w:rsidR="00000000" w:rsidRPr="005A6974" w:rsidP="005A6974">
            <w:pPr>
              <w:pStyle w:val="ListBullet"/>
            </w:pPr>
            <w:r w:rsidRPr="005A6974">
              <w:t>contractors</w:t>
            </w:r>
          </w:p>
          <w:p w:rsidR="00000000" w:rsidRPr="005A6974" w:rsidP="005A6974">
            <w:pPr>
              <w:pStyle w:val="ListBullet"/>
            </w:pPr>
            <w:r w:rsidRPr="005A6974">
              <w:t>employees</w:t>
            </w:r>
          </w:p>
          <w:p w:rsidR="00000000" w:rsidRPr="005A6974" w:rsidP="005A6974">
            <w:pPr>
              <w:pStyle w:val="ListBullet"/>
            </w:pPr>
            <w:r w:rsidRPr="005A6974">
              <w:t>financial agencies</w:t>
            </w:r>
          </w:p>
          <w:p w:rsidR="00000000" w:rsidRPr="005A6974" w:rsidP="005A6974">
            <w:pPr>
              <w:pStyle w:val="ListBullet"/>
            </w:pPr>
            <w:r w:rsidRPr="005A6974">
              <w:t>government agencies</w:t>
            </w:r>
          </w:p>
          <w:p w:rsidR="00000000" w:rsidRPr="005A6974" w:rsidP="005A6974">
            <w:pPr>
              <w:pStyle w:val="ListBullet"/>
            </w:pPr>
            <w:r w:rsidRPr="005A6974">
              <w:t>managers</w:t>
            </w:r>
          </w:p>
          <w:p w:rsidR="00000000" w:rsidRPr="005A6974" w:rsidP="005A6974">
            <w:pPr>
              <w:pStyle w:val="ListBullet"/>
            </w:pPr>
            <w:r w:rsidRPr="005A6974">
              <w:t>non-government organisations</w:t>
            </w:r>
          </w:p>
          <w:p w:rsidR="00000000" w:rsidRPr="005A6974" w:rsidP="005A6974">
            <w:pPr>
              <w:pStyle w:val="ListBullet"/>
            </w:pPr>
            <w:r w:rsidRPr="005A6974">
              <w:t xml:space="preserve">public </w:t>
            </w:r>
          </w:p>
          <w:p w:rsidR="00000000" w:rsidRPr="005A6974" w:rsidP="005A6974">
            <w:pPr>
              <w:pStyle w:val="ListBullet"/>
            </w:pPr>
            <w:r w:rsidRPr="005A6974">
              <w:t>regulatory agencies</w:t>
            </w:r>
          </w:p>
          <w:p w:rsidR="00000000" w:rsidRPr="005A6974" w:rsidP="005A6974">
            <w:pPr>
              <w:pStyle w:val="ListBullet"/>
            </w:pPr>
            <w:r w:rsidRPr="005A6974">
              <w:t>safety management organisations</w:t>
            </w:r>
          </w:p>
          <w:p w:rsidR="00000000" w:rsidRPr="005A6974" w:rsidP="005A6974">
            <w:pPr>
              <w:pStyle w:val="ListBullet"/>
            </w:pPr>
            <w:r w:rsidRPr="005A6974">
              <w:t>suppliers</w:t>
            </w:r>
          </w:p>
          <w:p w:rsidR="00000000" w:rsidRPr="005A6974" w:rsidP="005A6974">
            <w:pPr>
              <w:pStyle w:val="ListBullet"/>
            </w:pPr>
            <w:r w:rsidRPr="005A6974">
              <w:t>service providers</w:t>
            </w:r>
          </w:p>
          <w:p w:rsidR="00000000" w:rsidP="005A6974">
            <w:pPr>
              <w:pStyle w:val="ListBullet"/>
              <w:rPr>
                <w:lang w:val="en-NZ"/>
              </w:rPr>
            </w:pPr>
            <w:r w:rsidRPr="005A6974">
              <w:t>unions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Workplace standards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ListBullet"/>
              <w:rPr>
                <w:lang w:val="en-NZ"/>
              </w:rPr>
            </w:pPr>
            <w:r w:rsidRPr="005A6974">
              <w:t>AS/NZ ISO 31000:2009 or as amended/updated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Determining criteria fo</w:t>
            </w:r>
            <w:r w:rsidRPr="005A6974">
              <w:t>r evaluating risk must: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comply with established legal requirements</w:t>
            </w:r>
          </w:p>
          <w:p w:rsidR="00000000" w:rsidRPr="005A6974" w:rsidP="005A6974">
            <w:pPr>
              <w:pStyle w:val="ListBullet"/>
            </w:pPr>
            <w:r w:rsidRPr="005A6974">
              <w:t>consider cost-benefit analysis outcomes</w:t>
            </w:r>
          </w:p>
          <w:p w:rsidR="00000000" w:rsidP="005A6974">
            <w:pPr>
              <w:pStyle w:val="ListBullet"/>
              <w:rPr>
                <w:lang w:val="en-NZ"/>
              </w:rPr>
            </w:pPr>
            <w:r w:rsidRPr="005A6974">
              <w:t>establish risk rankings to determine levels of acceptability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Aviation risk assessment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likelihood criteria</w:t>
            </w:r>
          </w:p>
          <w:p w:rsidR="00000000" w:rsidRPr="005A6974" w:rsidP="005A6974">
            <w:pPr>
              <w:pStyle w:val="ListBullet2"/>
            </w:pPr>
            <w:r w:rsidRPr="005A6974">
              <w:t>rare</w:t>
            </w:r>
          </w:p>
          <w:p w:rsidR="00000000" w:rsidRPr="005A6974" w:rsidP="005A6974">
            <w:pPr>
              <w:pStyle w:val="ListBullet2"/>
            </w:pPr>
            <w:r w:rsidRPr="005A6974">
              <w:t>unlikely</w:t>
            </w:r>
          </w:p>
          <w:p w:rsidR="00000000" w:rsidRPr="005A6974" w:rsidP="005A6974">
            <w:pPr>
              <w:pStyle w:val="ListBullet2"/>
            </w:pPr>
            <w:r w:rsidRPr="005A6974">
              <w:t>possible</w:t>
            </w:r>
          </w:p>
          <w:p w:rsidR="00000000" w:rsidRPr="005A6974" w:rsidP="005A6974">
            <w:pPr>
              <w:pStyle w:val="ListBullet2"/>
            </w:pPr>
            <w:r w:rsidRPr="005A6974">
              <w:t>likely</w:t>
            </w:r>
          </w:p>
          <w:p w:rsidR="00000000" w:rsidRPr="005A6974" w:rsidP="005A6974">
            <w:pPr>
              <w:pStyle w:val="ListBullet2"/>
            </w:pPr>
            <w:r w:rsidRPr="005A6974">
              <w:t>almost certain</w:t>
            </w:r>
          </w:p>
          <w:p w:rsidR="00000000" w:rsidRPr="005A6974" w:rsidP="005A6974">
            <w:pPr>
              <w:pStyle w:val="ListBullet"/>
            </w:pPr>
            <w:r w:rsidRPr="005A6974">
              <w:t>consequence criteria</w:t>
            </w:r>
          </w:p>
          <w:p w:rsidR="00000000" w:rsidRPr="005A6974" w:rsidP="005A6974">
            <w:pPr>
              <w:pStyle w:val="ListBullet2"/>
            </w:pPr>
            <w:r w:rsidRPr="005A6974">
              <w:t>negligible</w:t>
            </w:r>
          </w:p>
          <w:p w:rsidR="00000000" w:rsidRPr="005A6974" w:rsidP="005A6974">
            <w:pPr>
              <w:pStyle w:val="ListBullet2"/>
            </w:pPr>
            <w:r w:rsidRPr="005A6974">
              <w:t>minor</w:t>
            </w:r>
          </w:p>
          <w:p w:rsidR="00000000" w:rsidRPr="005A6974" w:rsidP="005A6974">
            <w:pPr>
              <w:pStyle w:val="ListBullet2"/>
            </w:pPr>
            <w:r w:rsidRPr="005A6974">
              <w:t>major</w:t>
            </w:r>
          </w:p>
          <w:p w:rsidR="00000000" w:rsidRPr="005A6974" w:rsidP="005A6974">
            <w:pPr>
              <w:pStyle w:val="ListBullet2"/>
            </w:pPr>
            <w:r w:rsidRPr="005A6974">
              <w:t>moderate</w:t>
            </w:r>
          </w:p>
          <w:p w:rsidR="00000000" w:rsidP="005A6974">
            <w:pPr>
              <w:pStyle w:val="ListBullet2"/>
              <w:rPr>
                <w:lang w:val="en-NZ"/>
              </w:rPr>
            </w:pPr>
            <w:r w:rsidRPr="005A6974">
              <w:t>severe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Aviation risk control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hierarchy of control</w:t>
            </w:r>
          </w:p>
          <w:p w:rsidR="00000000" w:rsidRPr="005A6974" w:rsidP="005A6974">
            <w:pPr>
              <w:pStyle w:val="ListBullet2"/>
            </w:pPr>
            <w:r w:rsidRPr="005A6974">
              <w:t>administrative controls</w:t>
            </w:r>
          </w:p>
          <w:p w:rsidR="00000000" w:rsidRPr="005A6974" w:rsidP="005A6974">
            <w:pPr>
              <w:pStyle w:val="ListBullet2"/>
            </w:pPr>
            <w:r w:rsidRPr="005A6974">
              <w:t>elimination</w:t>
            </w:r>
          </w:p>
          <w:p w:rsidR="00000000" w:rsidRPr="005A6974" w:rsidP="005A6974">
            <w:pPr>
              <w:pStyle w:val="ListBullet2"/>
            </w:pPr>
            <w:r w:rsidRPr="005A6974">
              <w:t>engineered controls</w:t>
            </w:r>
          </w:p>
          <w:p w:rsidR="00000000" w:rsidRPr="005A6974" w:rsidP="005A6974">
            <w:pPr>
              <w:pStyle w:val="ListBullet2"/>
            </w:pPr>
            <w:r w:rsidRPr="005A6974">
              <w:t>personal protective equipment</w:t>
            </w:r>
          </w:p>
          <w:p w:rsidR="00000000" w:rsidP="005A6974">
            <w:pPr>
              <w:pStyle w:val="ListBullet2"/>
              <w:rPr>
                <w:lang w:val="en-NZ"/>
              </w:rPr>
            </w:pPr>
            <w:r w:rsidRPr="005A6974">
              <w:t>substitution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Evaluation methodology must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interviews with stakeholders</w:t>
            </w:r>
          </w:p>
          <w:p w:rsidR="00000000" w:rsidRPr="005A6974" w:rsidP="005A6974">
            <w:pPr>
              <w:pStyle w:val="ListBullet"/>
            </w:pPr>
            <w:r w:rsidRPr="005A6974">
              <w:t>observations</w:t>
            </w:r>
          </w:p>
          <w:p w:rsidR="00000000" w:rsidRPr="005A6974" w:rsidP="005A6974">
            <w:pPr>
              <w:pStyle w:val="ListBullet"/>
            </w:pPr>
            <w:r w:rsidRPr="005A6974">
              <w:t>occurrence reports</w:t>
            </w:r>
          </w:p>
          <w:p w:rsidR="00000000" w:rsidRPr="005A6974" w:rsidP="005A6974">
            <w:pPr>
              <w:pStyle w:val="ListBullet"/>
            </w:pPr>
            <w:r w:rsidRPr="005A6974">
              <w:t>physical inspections</w:t>
            </w:r>
          </w:p>
          <w:p w:rsidR="00000000" w:rsidRPr="005A6974" w:rsidP="005A6974">
            <w:pPr>
              <w:pStyle w:val="ListBullet"/>
            </w:pPr>
            <w:r w:rsidRPr="005A6974">
              <w:t>questionnaires</w:t>
            </w:r>
          </w:p>
          <w:p w:rsidR="00000000" w:rsidP="005A6974">
            <w:pPr>
              <w:pStyle w:val="ListBullet"/>
              <w:rPr>
                <w:lang w:val="en-NZ"/>
              </w:rPr>
            </w:pPr>
            <w:r w:rsidRPr="005A6974">
              <w:t>regular reviews of risk treatment procedures</w:t>
            </w:r>
          </w:p>
        </w:tc>
      </w:tr>
      <w:tr w:rsidTr="000B7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974">
            <w:pPr>
              <w:pStyle w:val="BodyText"/>
              <w:rPr>
                <w:lang w:val="en-NZ"/>
              </w:rPr>
            </w:pPr>
            <w:r w:rsidRPr="005A6974">
              <w:t>Risk management plan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974" w:rsidP="005A6974">
            <w:pPr>
              <w:pStyle w:val="ListBullet"/>
            </w:pPr>
            <w:r w:rsidRPr="005A6974">
              <w:t>analysis o</w:t>
            </w:r>
            <w:r w:rsidRPr="005A6974">
              <w:t>f risks – likelihood, consequences and risk levels</w:t>
            </w:r>
          </w:p>
          <w:p w:rsidR="00000000" w:rsidRPr="005A6974" w:rsidP="005A6974">
            <w:pPr>
              <w:pStyle w:val="ListBullet"/>
            </w:pPr>
            <w:r w:rsidRPr="005A6974">
              <w:t>control options selected</w:t>
            </w:r>
          </w:p>
          <w:p w:rsidR="00000000" w:rsidRPr="005A6974" w:rsidP="005A6974">
            <w:pPr>
              <w:pStyle w:val="ListBullet"/>
            </w:pPr>
            <w:r w:rsidRPr="005A6974">
              <w:t>person/s responsible for implementing control options</w:t>
            </w:r>
          </w:p>
          <w:p w:rsidR="00000000" w:rsidRPr="005A6974" w:rsidP="005A6974">
            <w:pPr>
              <w:pStyle w:val="ListBullet"/>
            </w:pPr>
            <w:r w:rsidRPr="005A6974">
              <w:t>performance measures</w:t>
            </w:r>
          </w:p>
          <w:p w:rsidR="00000000" w:rsidRPr="005A6974" w:rsidP="005A6974">
            <w:pPr>
              <w:pStyle w:val="ListBullet"/>
            </w:pPr>
            <w:r w:rsidRPr="005A6974">
              <w:t>periodic review timetable</w:t>
            </w:r>
          </w:p>
          <w:p w:rsidR="00000000" w:rsidRPr="005A6974" w:rsidP="005A6974">
            <w:pPr>
              <w:pStyle w:val="ListBullet"/>
            </w:pPr>
            <w:r w:rsidRPr="005A6974">
              <w:t>prioritised list of unacceptable risks</w:t>
            </w:r>
          </w:p>
          <w:p w:rsidR="00000000" w:rsidRPr="005A6974" w:rsidP="005A6974">
            <w:pPr>
              <w:pStyle w:val="ListBullet"/>
            </w:pPr>
            <w:r w:rsidRPr="005A6974">
              <w:t>resources required</w:t>
            </w:r>
          </w:p>
          <w:p w:rsidR="00000000" w:rsidRPr="005A6974" w:rsidP="005A6974">
            <w:pPr>
              <w:pStyle w:val="ListBullet"/>
            </w:pPr>
            <w:r w:rsidRPr="005A6974">
              <w:t>sources of risk and risk events</w:t>
            </w:r>
          </w:p>
          <w:p w:rsidR="00000000" w:rsidRPr="005A6974" w:rsidP="005A6974">
            <w:pPr>
              <w:pStyle w:val="ListBullet"/>
            </w:pPr>
            <w:r w:rsidRPr="005A6974">
              <w:t>timeframe for implementation</w:t>
            </w:r>
          </w:p>
        </w:tc>
      </w:tr>
    </w:tbl>
    <w:p w:rsidR="000B71C3" w:rsidP="005A6974">
      <w:pPr>
        <w:pStyle w:val="BodyText"/>
      </w:pPr>
    </w:p>
    <w:p w:rsidR="000B71C3" w:rsidP="005A6974">
      <w:pPr>
        <w:pStyle w:val="BodyText"/>
      </w:pPr>
    </w:p>
    <w:p w:rsidR="00000000" w:rsidRPr="005A6974" w:rsidP="005A6974">
      <w:pPr>
        <w:pStyle w:val="Heading1"/>
      </w:pPr>
      <w:bookmarkStart w:id="9" w:name="O_862179"/>
      <w:bookmarkEnd w:id="9"/>
      <w:r w:rsidRPr="005A6974">
        <w:t>Unit Mapping Information</w:t>
      </w:r>
    </w:p>
    <w:p w:rsidR="000B71C3" w:rsidP="000B71C3">
      <w:pPr>
        <w:pStyle w:val="BodyText"/>
      </w:pPr>
      <w:r w:rsidRPr="005A6974">
        <w:t>No equivalent unit.</w:t>
      </w:r>
    </w:p>
    <w:p w:rsidR="00000000" w:rsidRPr="005A6974" w:rsidP="005A6974">
      <w:pPr>
        <w:pStyle w:val="Heading1"/>
      </w:pPr>
      <w:bookmarkStart w:id="10" w:name="O_862188"/>
      <w:bookmarkEnd w:id="10"/>
      <w:r w:rsidRPr="005A6974">
        <w:t>Links</w:t>
      </w:r>
    </w:p>
    <w:p w:rsidR="00000000" w:rsidRPr="005A6974" w:rsidP="000B71C3">
      <w:pPr>
        <w:pStyle w:val="BodyText"/>
      </w:pPr>
      <w:r w:rsidRPr="005A69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E4E0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A6974" w:rsidP="005A6974"/>
    <w:sectPr w:rsidSect="005A69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74" w:rsidRPr="000B71C3" w:rsidP="000B7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C3" w:rsidP="005A6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1C3" w:rsidP="005A6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71C3" w:rsidP="005A6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974" w:rsidRPr="000B71C3" w:rsidP="000B7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1C3" w:rsidRPr="002D2AF8" w:rsidP="005A6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AVIF0006 Manage aviation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B71C3" w:rsidP="005A6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69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A83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E0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974"/>
  </w:style>
  <w:style w:type="character" w:customStyle="1" w:styleId="Heading1Char">
    <w:name w:val="Heading 1 Char"/>
    <w:basedOn w:val="DefaultParagraphFont"/>
    <w:link w:val="Heading1"/>
    <w:rsid w:val="005A6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9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974"/>
    <w:rPr>
      <w:b/>
      <w:spacing w:val="0"/>
    </w:rPr>
  </w:style>
  <w:style w:type="paragraph" w:styleId="ListBullet2">
    <w:name w:val="List Bullet 2"/>
    <w:basedOn w:val="List2"/>
    <w:rsid w:val="005A69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6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9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974"/>
    <w:rPr>
      <w:i/>
    </w:rPr>
  </w:style>
  <w:style w:type="paragraph" w:styleId="Caption">
    <w:name w:val="caption"/>
    <w:basedOn w:val="BodyText"/>
    <w:next w:val="Normal"/>
    <w:qFormat/>
    <w:rsid w:val="005A6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974"/>
  </w:style>
  <w:style w:type="paragraph" w:styleId="TableofFigures">
    <w:name w:val="table of figures"/>
    <w:basedOn w:val="Normal"/>
    <w:next w:val="Normal"/>
    <w:semiHidden/>
    <w:rsid w:val="005A6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974"/>
    <w:pPr>
      <w:numPr>
        <w:numId w:val="11"/>
      </w:numPr>
    </w:pPr>
  </w:style>
  <w:style w:type="character" w:customStyle="1" w:styleId="WingdingSymbols">
    <w:name w:val="Wingding Symbols"/>
    <w:rsid w:val="005A6974"/>
    <w:rPr>
      <w:rFonts w:ascii="Wingdings" w:hAnsi="Wingdings"/>
    </w:rPr>
  </w:style>
  <w:style w:type="paragraph" w:customStyle="1" w:styleId="TableHeading">
    <w:name w:val="Table Heading"/>
    <w:basedOn w:val="HeadingBase"/>
    <w:rsid w:val="005A6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974"/>
    <w:rPr>
      <w:color w:val="0033CC"/>
      <w:u w:val="none"/>
    </w:rPr>
  </w:style>
  <w:style w:type="paragraph" w:customStyle="1" w:styleId="BodyTextRight">
    <w:name w:val="Body Text Right"/>
    <w:basedOn w:val="BodyText"/>
    <w:rsid w:val="005A6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9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974"/>
    <w:rPr>
      <w:sz w:val="32"/>
    </w:rPr>
  </w:style>
  <w:style w:type="paragraph" w:customStyle="1" w:styleId="HeadingProcedure">
    <w:name w:val="Heading Procedure"/>
    <w:basedOn w:val="HeadingBase"/>
    <w:next w:val="Normal"/>
    <w:rsid w:val="005A6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974"/>
    <w:pPr>
      <w:spacing w:before="60" w:after="60"/>
    </w:pPr>
  </w:style>
  <w:style w:type="paragraph" w:styleId="ListContinue">
    <w:name w:val="List Continue"/>
    <w:basedOn w:val="List"/>
    <w:rsid w:val="005A6974"/>
    <w:pPr>
      <w:ind w:firstLine="0"/>
    </w:pPr>
  </w:style>
  <w:style w:type="paragraph" w:customStyle="1" w:styleId="ListNote">
    <w:name w:val="List Note"/>
    <w:basedOn w:val="List"/>
    <w:rsid w:val="005A6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974"/>
    <w:rPr>
      <w:rFonts w:ascii="Courier New" w:hAnsi="Courier New"/>
    </w:rPr>
  </w:style>
  <w:style w:type="paragraph" w:customStyle="1" w:styleId="NoteBullet">
    <w:name w:val="Note Bullet"/>
    <w:basedOn w:val="Note"/>
    <w:rsid w:val="005A6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9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6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974"/>
    <w:rPr>
      <w:b/>
      <w:smallCaps/>
    </w:rPr>
  </w:style>
  <w:style w:type="paragraph" w:customStyle="1" w:styleId="TableListNumber">
    <w:name w:val="Table List Number"/>
    <w:basedOn w:val="ListNumber"/>
    <w:rsid w:val="005A6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974"/>
    <w:pPr>
      <w:numPr>
        <w:numId w:val="9"/>
      </w:numPr>
    </w:pPr>
  </w:style>
  <w:style w:type="paragraph" w:customStyle="1" w:styleId="ListAlpha2">
    <w:name w:val="List Alpha 2"/>
    <w:basedOn w:val="List2"/>
    <w:rsid w:val="005A6974"/>
    <w:pPr>
      <w:numPr>
        <w:numId w:val="8"/>
      </w:numPr>
    </w:pPr>
  </w:style>
  <w:style w:type="paragraph" w:styleId="List2">
    <w:name w:val="List 2"/>
    <w:basedOn w:val="BodyText"/>
    <w:rsid w:val="005A6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9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9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6974"/>
    <w:pPr>
      <w:numPr>
        <w:numId w:val="4"/>
      </w:numPr>
    </w:pPr>
  </w:style>
  <w:style w:type="paragraph" w:styleId="ListContinue2">
    <w:name w:val="List Continue 2"/>
    <w:basedOn w:val="List2"/>
    <w:rsid w:val="005A6974"/>
    <w:pPr>
      <w:ind w:firstLine="0"/>
    </w:pPr>
  </w:style>
  <w:style w:type="paragraph" w:styleId="ListContinue3">
    <w:name w:val="List Continue 3"/>
    <w:basedOn w:val="List3"/>
    <w:rsid w:val="005A6974"/>
    <w:pPr>
      <w:ind w:left="1021" w:firstLine="0"/>
    </w:pPr>
  </w:style>
  <w:style w:type="paragraph" w:styleId="ListContinue4">
    <w:name w:val="List Continue 4"/>
    <w:basedOn w:val="List4"/>
    <w:rsid w:val="005A6974"/>
    <w:pPr>
      <w:ind w:firstLine="0"/>
    </w:pPr>
  </w:style>
  <w:style w:type="paragraph" w:styleId="ListContinue5">
    <w:name w:val="List Continue 5"/>
    <w:basedOn w:val="List5"/>
    <w:rsid w:val="005A6974"/>
    <w:pPr>
      <w:ind w:firstLine="0"/>
    </w:pPr>
  </w:style>
  <w:style w:type="paragraph" w:styleId="ListNumber3">
    <w:name w:val="List Number 3"/>
    <w:basedOn w:val="List3"/>
    <w:rsid w:val="005A6974"/>
    <w:pPr>
      <w:numPr>
        <w:numId w:val="5"/>
      </w:numPr>
    </w:pPr>
  </w:style>
  <w:style w:type="paragraph" w:styleId="ListNumber4">
    <w:name w:val="List Number 4"/>
    <w:basedOn w:val="List4"/>
    <w:rsid w:val="005A6974"/>
    <w:pPr>
      <w:numPr>
        <w:numId w:val="6"/>
      </w:numPr>
    </w:pPr>
  </w:style>
  <w:style w:type="paragraph" w:styleId="ListNumber5">
    <w:name w:val="List Number 5"/>
    <w:basedOn w:val="List5"/>
    <w:rsid w:val="005A6974"/>
    <w:pPr>
      <w:numPr>
        <w:numId w:val="7"/>
      </w:numPr>
    </w:pPr>
  </w:style>
  <w:style w:type="paragraph" w:styleId="BlockText">
    <w:name w:val="Block Text"/>
    <w:basedOn w:val="Normal"/>
    <w:rsid w:val="005A6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974"/>
    <w:rPr>
      <w:sz w:val="16"/>
      <w:vertAlign w:val="superscript"/>
    </w:rPr>
  </w:style>
  <w:style w:type="character" w:customStyle="1" w:styleId="Symbols">
    <w:name w:val="Symbols"/>
    <w:basedOn w:val="DefaultParagraphFont"/>
    <w:rsid w:val="005A6974"/>
    <w:rPr>
      <w:rFonts w:ascii="Symbol" w:hAnsi="Symbol"/>
    </w:rPr>
  </w:style>
  <w:style w:type="character" w:customStyle="1" w:styleId="MenuOptions">
    <w:name w:val="Menu Options"/>
    <w:basedOn w:val="DefaultParagraphFont"/>
    <w:rsid w:val="005A6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974"/>
    <w:rPr>
      <w:b/>
    </w:rPr>
  </w:style>
  <w:style w:type="character" w:customStyle="1" w:styleId="Underlined">
    <w:name w:val="Underlined"/>
    <w:basedOn w:val="DefaultParagraphFont"/>
    <w:rsid w:val="005A6974"/>
    <w:rPr>
      <w:u w:val="single"/>
    </w:rPr>
  </w:style>
  <w:style w:type="paragraph" w:customStyle="1" w:styleId="TableBodyTextRight">
    <w:name w:val="Table Body Text Right"/>
    <w:basedOn w:val="TableBodyText"/>
    <w:rsid w:val="005A6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974"/>
    <w:rPr>
      <w:sz w:val="18"/>
    </w:rPr>
  </w:style>
  <w:style w:type="paragraph" w:customStyle="1" w:styleId="BodySmallRight">
    <w:name w:val="Body Small Right"/>
    <w:basedOn w:val="BodyTextRight"/>
    <w:rsid w:val="005A6974"/>
    <w:rPr>
      <w:sz w:val="18"/>
      <w:szCs w:val="18"/>
    </w:rPr>
  </w:style>
  <w:style w:type="paragraph" w:customStyle="1" w:styleId="MarginEdition">
    <w:name w:val="Margin Edition"/>
    <w:basedOn w:val="MarginNote"/>
    <w:rsid w:val="005A6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974"/>
    <w:rPr>
      <w:sz w:val="2"/>
      <w:szCs w:val="2"/>
    </w:rPr>
  </w:style>
  <w:style w:type="character" w:customStyle="1" w:styleId="Small">
    <w:name w:val="Small"/>
    <w:basedOn w:val="DefaultParagraphFont"/>
    <w:rsid w:val="005A6974"/>
    <w:rPr>
      <w:sz w:val="16"/>
    </w:rPr>
  </w:style>
  <w:style w:type="paragraph" w:customStyle="1" w:styleId="WideTable">
    <w:name w:val="Wide Table"/>
    <w:basedOn w:val="Normal"/>
    <w:rsid w:val="005A6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974"/>
  </w:style>
  <w:style w:type="paragraph" w:styleId="Quote">
    <w:name w:val="Quote"/>
    <w:basedOn w:val="Heading1"/>
    <w:link w:val="QuoteChar"/>
    <w:qFormat/>
    <w:rsid w:val="005A6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974"/>
    <w:pPr>
      <w:pageBreakBefore/>
    </w:pPr>
  </w:style>
  <w:style w:type="paragraph" w:customStyle="1" w:styleId="Border">
    <w:name w:val="Border"/>
    <w:basedOn w:val="Normal"/>
    <w:qFormat/>
    <w:rsid w:val="005A6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974"/>
    <w:rPr>
      <w:u w:val="single"/>
    </w:rPr>
  </w:style>
  <w:style w:type="character" w:customStyle="1" w:styleId="BoldandItalics">
    <w:name w:val="Bold and Italics"/>
    <w:qFormat/>
    <w:rsid w:val="005A6974"/>
    <w:rPr>
      <w:b/>
      <w:i/>
      <w:u w:val="none"/>
    </w:rPr>
  </w:style>
  <w:style w:type="paragraph" w:styleId="BalloonText">
    <w:name w:val="Balloon Text"/>
    <w:basedOn w:val="Normal"/>
    <w:link w:val="BalloonTextChar"/>
    <w:rsid w:val="005A6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9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7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5571</Characters>
  <Application>Microsoft Office Word</Application>
  <DocSecurity>0</DocSecurity>
  <Lines>242</Lines>
  <Paragraphs>168</Paragraphs>
  <ScaleCrop>false</ScaleCrop>
  <Company>Author-it Software Corporation Ltd.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AVIF0006 Manage aviation risk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2019-01-31T04:41:00Z</dcterms:created>
  <dcterms:modified xsi:type="dcterms:W3CDTF">2019-01-31T04:41:00Z</dcterms:modified>
</cp:coreProperties>
</file>