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44EB" w:rsidP="004B44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AVIE4001 Maintain aircraft radio communications</w:t>
      </w:r>
      <w:r>
        <w:fldChar w:fldCharType="end"/>
      </w:r>
    </w:p>
    <w:p w:rsidR="004B44EB" w:rsidP="004B44EB">
      <w:pPr>
        <w:pStyle w:val="Version"/>
        <w:sectPr w:rsidSect="00CF6B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6BB6" w:rsidP="00CF6BB6">
      <w:pPr>
        <w:pStyle w:val="SuperHeading"/>
      </w:pPr>
      <w:r w:rsidRPr="00CF6BB6">
        <w:t>AVIE4001 Maintain aircraft radio communications</w:t>
      </w:r>
    </w:p>
    <w:p w:rsidR="00000000" w:rsidRPr="00CF6BB6" w:rsidP="00CF6BB6">
      <w:pPr>
        <w:pStyle w:val="Heading1"/>
      </w:pPr>
      <w:bookmarkStart w:id="1" w:name="O_662913"/>
      <w:bookmarkEnd w:id="1"/>
      <w:r w:rsidRPr="00CF6BB6">
        <w:t>Modification History</w:t>
      </w:r>
    </w:p>
    <w:p w:rsidR="004B44EB" w:rsidP="004B44EB">
      <w:pPr>
        <w:pStyle w:val="BodyText"/>
      </w:pPr>
      <w:r w:rsidRPr="00CF6BB6">
        <w:t>Release 1. This is the first release of this unit of competency in the AVI Aviation Training Package.</w:t>
      </w:r>
    </w:p>
    <w:p w:rsidR="00000000" w:rsidRPr="00CF6BB6" w:rsidP="00CF6BB6">
      <w:pPr>
        <w:pStyle w:val="Heading1"/>
      </w:pPr>
      <w:bookmarkStart w:id="2" w:name="O_662914"/>
      <w:bookmarkEnd w:id="2"/>
      <w:r w:rsidRPr="00CF6BB6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F6B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BB6" w:rsidP="00CF6BB6">
            <w:pPr>
              <w:pStyle w:val="BodyText"/>
            </w:pPr>
            <w:r w:rsidRPr="00CF6BB6">
              <w:t>This unit involves the skills and knowledge required to maintain aircraft radio communications,</w:t>
            </w:r>
            <w:r w:rsidRPr="00CF6BB6">
              <w:t xml:space="preserve"> in compliance with relevant regulatory requirements of the Civil Aviation Safety Authority (CASA) and national operating standards.</w:t>
            </w:r>
          </w:p>
          <w:p w:rsidR="00000000" w:rsidRPr="00CF6BB6" w:rsidP="00CF6BB6">
            <w:pPr>
              <w:pStyle w:val="BodyText"/>
            </w:pPr>
            <w:r w:rsidRPr="00CF6BB6">
              <w:t xml:space="preserve">It includes operating radio equipment, managing radio equipment malfunctions and operating transponders. </w:t>
            </w:r>
          </w:p>
          <w:p w:rsidR="00000000" w:rsidRPr="00CF6BB6" w:rsidP="00CF6BB6">
            <w:pPr>
              <w:pStyle w:val="BodyText"/>
            </w:pPr>
            <w:r w:rsidRPr="00CF6BB6">
              <w:t>This unit address</w:t>
            </w:r>
            <w:r w:rsidRPr="00CF6BB6">
              <w:t>es aviation technical skill requirements (physical, mental and task-management abilities) related to aircraft radio operator duties of flight crew, and contributes to safe and effective performance in complex aviation operational environments.</w:t>
            </w:r>
          </w:p>
          <w:p w:rsidR="00000000" w:rsidRPr="00CF6BB6" w:rsidP="00CF6BB6">
            <w:pPr>
              <w:pStyle w:val="BodyText"/>
            </w:pPr>
            <w:r w:rsidRPr="00CF6BB6">
              <w:t>Operations a</w:t>
            </w:r>
            <w:r w:rsidRPr="00CF6BB6">
              <w:t>re conducted as part of recreational, commercial and military aircraft activities across a variety of operational contexts within the Australian aviation industry.</w:t>
            </w:r>
          </w:p>
          <w:p w:rsidR="00000000" w:rsidRPr="00CF6BB6" w:rsidP="00CF6BB6">
            <w:pPr>
              <w:pStyle w:val="BodyText"/>
            </w:pPr>
            <w:r w:rsidRPr="00CF6BB6">
              <w:t>Work is performed independently or under limited supervision within a single-pilot or multi-</w:t>
            </w:r>
            <w:r w:rsidRPr="00CF6BB6">
              <w:t>crew environment.</w:t>
            </w:r>
          </w:p>
          <w:p w:rsidR="00000000" w:rsidRPr="00CF6BB6" w:rsidP="00CF6BB6">
            <w:pPr>
              <w:pStyle w:val="BodyText"/>
            </w:pPr>
            <w:r w:rsidRPr="00CF6BB6">
              <w:t>Licensing, legislative, regulatory or certification requirements are applicable to this unit.</w:t>
            </w:r>
          </w:p>
          <w:p w:rsidR="00000000" w:rsidRPr="00CF6BB6" w:rsidP="00CF6BB6">
            <w:pPr>
              <w:pStyle w:val="BodyText"/>
            </w:pPr>
            <w:r w:rsidRPr="00CF6BB6">
              <w:t>Use for Defence Aviation is to be in accordance with relevant Defence Orders, Instructions, Publications and Regulations.</w:t>
            </w:r>
          </w:p>
        </w:tc>
      </w:tr>
    </w:tbl>
    <w:p w:rsidR="004B44EB" w:rsidP="00CF6BB6">
      <w:pPr>
        <w:pStyle w:val="BodyText"/>
      </w:pPr>
    </w:p>
    <w:p w:rsidR="004B44EB" w:rsidP="00CF6BB6">
      <w:pPr>
        <w:pStyle w:val="BodyText"/>
      </w:pPr>
    </w:p>
    <w:p w:rsidR="00000000" w:rsidRPr="00CF6BB6" w:rsidP="00CF6BB6">
      <w:pPr>
        <w:pStyle w:val="Heading1"/>
      </w:pPr>
      <w:bookmarkStart w:id="3" w:name="O_662915"/>
      <w:bookmarkEnd w:id="3"/>
      <w:r w:rsidRPr="00CF6BB6">
        <w:t>Pr</w:t>
      </w:r>
      <w:r w:rsidRPr="00CF6BB6">
        <w:t>e-requisite Unit</w:t>
      </w:r>
    </w:p>
    <w:p w:rsidR="004B44EB" w:rsidP="004B44EB">
      <w:pPr>
        <w:pStyle w:val="BodyText"/>
      </w:pPr>
      <w:r w:rsidRPr="00CF6BB6">
        <w:t>Not applicable.</w:t>
      </w:r>
    </w:p>
    <w:p w:rsidR="00000000" w:rsidRPr="00CF6BB6" w:rsidP="00CF6BB6">
      <w:pPr>
        <w:pStyle w:val="Heading1"/>
      </w:pPr>
      <w:bookmarkStart w:id="4" w:name="O_662916"/>
      <w:bookmarkEnd w:id="4"/>
      <w:r w:rsidRPr="00CF6BB6">
        <w:t>Competency Field</w:t>
      </w:r>
    </w:p>
    <w:p w:rsidR="004B44EB" w:rsidP="004B44EB">
      <w:pPr>
        <w:pStyle w:val="BodyText"/>
      </w:pPr>
      <w:r w:rsidRPr="00CF6BB6">
        <w:t>E – Communication and Calculation</w:t>
      </w:r>
    </w:p>
    <w:p w:rsidR="00000000" w:rsidRPr="00CF6BB6" w:rsidP="00CF6BB6">
      <w:pPr>
        <w:pStyle w:val="Heading1"/>
      </w:pPr>
      <w:bookmarkStart w:id="5" w:name="O_662917"/>
      <w:bookmarkEnd w:id="5"/>
      <w:r w:rsidRPr="00CF6BB6">
        <w:t>Unit Sector</w:t>
      </w:r>
    </w:p>
    <w:p w:rsidR="004B44EB" w:rsidP="004B44EB">
      <w:pPr>
        <w:pStyle w:val="BodyText"/>
      </w:pPr>
      <w:r w:rsidRPr="00CF6BB6">
        <w:t>Not applicable.</w:t>
      </w:r>
    </w:p>
    <w:p w:rsidR="00000000" w:rsidRPr="00CF6BB6" w:rsidP="00CF6BB6">
      <w:pPr>
        <w:pStyle w:val="Heading1"/>
      </w:pPr>
      <w:bookmarkStart w:id="6" w:name="O_662918"/>
      <w:bookmarkEnd w:id="6"/>
      <w:r w:rsidRPr="00CF6BB6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4B44E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BB6" w:rsidP="00CF6BB6">
            <w:pPr>
              <w:pStyle w:val="BodyText"/>
            </w:pPr>
            <w:r w:rsidRPr="00CF6BB6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BB6">
            <w:pPr>
              <w:pStyle w:val="BodyText"/>
              <w:rPr>
                <w:lang w:val="en-NZ"/>
              </w:rPr>
            </w:pPr>
            <w:r w:rsidRPr="00CF6BB6">
              <w:rPr>
                <w:rStyle w:val="SpecialBold"/>
              </w:rPr>
              <w:t>PERFORMANCE CRITERIA</w:t>
            </w:r>
          </w:p>
        </w:tc>
      </w:tr>
      <w:tr w:rsidTr="004B44E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BB6">
            <w:pPr>
              <w:pStyle w:val="BodyText"/>
              <w:rPr>
                <w:lang w:val="en-NZ"/>
              </w:rPr>
            </w:pPr>
            <w:r w:rsidRPr="00CF6BB6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BB6">
            <w:pPr>
              <w:pStyle w:val="BodyText"/>
              <w:rPr>
                <w:lang w:val="en-NZ"/>
              </w:rPr>
            </w:pPr>
            <w:r w:rsidRPr="00CF6BB6">
              <w:t>Performance criteria describe the performance needed to demonstrate achievement of the element.</w:t>
            </w:r>
          </w:p>
        </w:tc>
      </w:tr>
      <w:tr w:rsidTr="004B44E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BB6" w:rsidP="00CF6BB6">
            <w:pPr>
              <w:pStyle w:val="BodyText"/>
            </w:pPr>
            <w:r w:rsidRPr="00CF6BB6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BB6">
            <w:pPr>
              <w:pStyle w:val="BodyText"/>
              <w:rPr>
                <w:lang w:val="en-NZ"/>
              </w:rPr>
            </w:pPr>
            <w:r w:rsidRPr="00CF6BB6">
              <w:rPr>
                <w:rStyle w:val="SpecialBold"/>
              </w:rPr>
              <w:t>Operate radio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BB6">
            <w:pPr>
              <w:pStyle w:val="BodyText"/>
              <w:rPr>
                <w:lang w:val="en-NZ"/>
              </w:rPr>
            </w:pPr>
            <w:r w:rsidRPr="00CF6BB6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BB6">
            <w:pPr>
              <w:pStyle w:val="BodyText"/>
              <w:rPr>
                <w:lang w:val="en-NZ"/>
              </w:rPr>
            </w:pPr>
            <w:r w:rsidRPr="00CF6BB6">
              <w:t>Serviceability of radio equipment is confirmed</w:t>
            </w:r>
          </w:p>
        </w:tc>
      </w:tr>
      <w:tr w:rsidTr="004B44E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BB6">
            <w:pPr>
              <w:pStyle w:val="BodyText"/>
              <w:rPr>
                <w:lang w:val="en-NZ"/>
              </w:rPr>
            </w:pPr>
            <w:r w:rsidRPr="00CF6BB6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BB6">
            <w:pPr>
              <w:pStyle w:val="BodyText"/>
              <w:rPr>
                <w:lang w:val="en-NZ"/>
              </w:rPr>
            </w:pPr>
            <w:r w:rsidRPr="00CF6BB6">
              <w:t>Transmission and receipt of radio communications is conducted using appropriate procedures and phraseology</w:t>
            </w:r>
          </w:p>
        </w:tc>
      </w:tr>
      <w:tr w:rsidTr="004B44E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BB6">
            <w:pPr>
              <w:pStyle w:val="BodyText"/>
              <w:rPr>
                <w:lang w:val="en-NZ"/>
              </w:rPr>
            </w:pPr>
            <w:r w:rsidRPr="00CF6BB6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BB6">
            <w:pPr>
              <w:pStyle w:val="BodyText"/>
              <w:rPr>
                <w:lang w:val="en-NZ"/>
              </w:rPr>
            </w:pPr>
            <w:r w:rsidRPr="00CF6BB6">
              <w:t>A listening watch is maintained and applicable transmissions responded to appropriately</w:t>
            </w:r>
          </w:p>
        </w:tc>
      </w:tr>
      <w:tr w:rsidTr="004B44E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BB6">
            <w:pPr>
              <w:pStyle w:val="BodyText"/>
              <w:rPr>
                <w:lang w:val="en-NZ"/>
              </w:rPr>
            </w:pPr>
            <w:r w:rsidRPr="00CF6BB6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BB6">
            <w:pPr>
              <w:pStyle w:val="BodyText"/>
              <w:rPr>
                <w:lang w:val="en-NZ"/>
              </w:rPr>
            </w:pPr>
            <w:r w:rsidRPr="00CF6BB6">
              <w:t>Appropriate emergency and urgency transmissions are conducted</w:t>
            </w:r>
          </w:p>
        </w:tc>
      </w:tr>
      <w:tr w:rsidTr="004B44E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BB6" w:rsidP="00CF6BB6">
            <w:pPr>
              <w:pStyle w:val="BodyText"/>
            </w:pPr>
            <w:r w:rsidRPr="00CF6BB6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BB6">
            <w:pPr>
              <w:pStyle w:val="BodyText"/>
              <w:rPr>
                <w:lang w:val="en-NZ"/>
              </w:rPr>
            </w:pPr>
            <w:r w:rsidRPr="00CF6BB6">
              <w:rPr>
                <w:rStyle w:val="SpecialBold"/>
              </w:rPr>
              <w:t>Manage radio equipment malfunctions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BB6">
            <w:pPr>
              <w:pStyle w:val="BodyText"/>
              <w:rPr>
                <w:lang w:val="en-NZ"/>
              </w:rPr>
            </w:pPr>
            <w:r w:rsidRPr="00CF6BB6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BB6">
            <w:pPr>
              <w:pStyle w:val="BodyText"/>
              <w:rPr>
                <w:lang w:val="en-NZ"/>
              </w:rPr>
            </w:pPr>
            <w:r w:rsidRPr="00CF6BB6">
              <w:t>Radio failure procedures are performed as required</w:t>
            </w:r>
          </w:p>
        </w:tc>
      </w:tr>
      <w:tr w:rsidTr="004B44E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BB6">
            <w:pPr>
              <w:pStyle w:val="BodyText"/>
              <w:rPr>
                <w:lang w:val="en-NZ"/>
              </w:rPr>
            </w:pPr>
            <w:r w:rsidRPr="00CF6BB6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BB6">
            <w:pPr>
              <w:pStyle w:val="BodyText"/>
              <w:rPr>
                <w:lang w:val="en-NZ"/>
              </w:rPr>
            </w:pPr>
            <w:r w:rsidRPr="00CF6BB6">
              <w:t>Fault</w:t>
            </w:r>
            <w:r w:rsidRPr="00CF6BB6">
              <w:noBreakHyphen/>
              <w:t>finding procedures and corrective actions not involving special tools or instruments ar</w:t>
            </w:r>
            <w:r w:rsidRPr="00CF6BB6">
              <w:t>e employed</w:t>
            </w:r>
          </w:p>
        </w:tc>
      </w:tr>
      <w:tr w:rsidTr="004B44E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BB6" w:rsidP="00CF6BB6">
            <w:pPr>
              <w:pStyle w:val="BodyText"/>
            </w:pPr>
            <w:r w:rsidRPr="00CF6BB6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BB6">
            <w:pPr>
              <w:pStyle w:val="BodyText"/>
              <w:rPr>
                <w:lang w:val="en-NZ"/>
              </w:rPr>
            </w:pPr>
            <w:r w:rsidRPr="00CF6BB6">
              <w:rPr>
                <w:rStyle w:val="SpecialBold"/>
              </w:rPr>
              <w:t>Operate transponder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BB6">
            <w:pPr>
              <w:pStyle w:val="BodyText"/>
              <w:rPr>
                <w:lang w:val="en-NZ"/>
              </w:rPr>
            </w:pPr>
            <w:r w:rsidRPr="00CF6BB6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BB6">
            <w:pPr>
              <w:pStyle w:val="BodyText"/>
              <w:rPr>
                <w:lang w:val="en-NZ"/>
              </w:rPr>
            </w:pPr>
            <w:r w:rsidRPr="00CF6BB6">
              <w:t>Aircraft transponder is operated and monitored in accordance with the aeronautical information publication (AIP) during normal operations</w:t>
            </w:r>
          </w:p>
        </w:tc>
      </w:tr>
      <w:tr w:rsidTr="004B44E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BB6">
            <w:pPr>
              <w:pStyle w:val="BodyText"/>
              <w:rPr>
                <w:lang w:val="en-NZ"/>
              </w:rPr>
            </w:pPr>
            <w:r w:rsidRPr="00CF6BB6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BB6" w:rsidP="00CF6BB6">
            <w:pPr>
              <w:pStyle w:val="BodyText"/>
            </w:pPr>
            <w:r w:rsidRPr="00CF6BB6">
              <w:t>Aircraft transponder is operated and monitored in accordance with the AIP during abnormal and emergency operations</w:t>
            </w:r>
          </w:p>
        </w:tc>
      </w:tr>
    </w:tbl>
    <w:p w:rsidR="004B44EB" w:rsidP="00CF6BB6">
      <w:pPr>
        <w:pStyle w:val="BodyText"/>
      </w:pPr>
    </w:p>
    <w:p w:rsidR="004B44EB" w:rsidP="00CF6BB6">
      <w:pPr>
        <w:pStyle w:val="BodyText"/>
      </w:pPr>
    </w:p>
    <w:p w:rsidR="00000000" w:rsidRPr="00CF6BB6" w:rsidP="00CF6BB6">
      <w:pPr>
        <w:pStyle w:val="Heading1"/>
      </w:pPr>
      <w:bookmarkStart w:id="7" w:name="O_662919"/>
      <w:bookmarkEnd w:id="7"/>
      <w:r w:rsidRPr="00CF6BB6">
        <w:t>Foundation Skills</w:t>
      </w:r>
    </w:p>
    <w:p w:rsidR="004B44EB" w:rsidP="004B44EB">
      <w:pPr>
        <w:pStyle w:val="BodyText"/>
      </w:pPr>
      <w:r w:rsidRPr="00CF6BB6">
        <w:t>Foundation skills essential to performance are explicit in the performance criteria of this unit of com</w:t>
      </w:r>
      <w:r w:rsidRPr="00CF6BB6">
        <w:t>petency.</w:t>
      </w:r>
    </w:p>
    <w:p w:rsidR="00000000" w:rsidRPr="00CF6BB6" w:rsidP="00CF6BB6">
      <w:pPr>
        <w:pStyle w:val="Heading1"/>
      </w:pPr>
      <w:bookmarkStart w:id="8" w:name="O_662920"/>
      <w:bookmarkEnd w:id="8"/>
      <w:r w:rsidRPr="00CF6BB6">
        <w:t>Range of Conditions</w:t>
      </w:r>
    </w:p>
    <w:p w:rsidR="004B44EB" w:rsidP="004B44EB">
      <w:pPr>
        <w:pStyle w:val="BodyText"/>
      </w:pPr>
      <w:r w:rsidRPr="00CF6BB6">
        <w:t>Range is restricted to essential operating conditions and any other variables essential to the work environment.</w:t>
      </w:r>
    </w:p>
    <w:p w:rsidR="00000000" w:rsidRPr="00CF6BB6" w:rsidP="00CF6BB6">
      <w:pPr>
        <w:pStyle w:val="Heading1"/>
      </w:pPr>
      <w:bookmarkStart w:id="9" w:name="O_662921"/>
      <w:bookmarkEnd w:id="9"/>
      <w:r w:rsidRPr="00CF6BB6">
        <w:t>Unit Mapping Information</w:t>
      </w:r>
    </w:p>
    <w:p w:rsidR="004B44EB" w:rsidP="004B44EB">
      <w:pPr>
        <w:pStyle w:val="BodyText"/>
      </w:pPr>
      <w:r w:rsidRPr="00CF6BB6">
        <w:t>This unit replaces and is equivalent to AVIE4001B Maintain aircraft radio communications.</w:t>
      </w:r>
    </w:p>
    <w:p w:rsidR="00000000" w:rsidRPr="00CF6BB6" w:rsidP="00CF6BB6">
      <w:pPr>
        <w:pStyle w:val="Heading1"/>
      </w:pPr>
      <w:bookmarkStart w:id="10" w:name="O_662928"/>
      <w:bookmarkEnd w:id="10"/>
      <w:r w:rsidRPr="00CF6BB6">
        <w:t>Links</w:t>
      </w:r>
    </w:p>
    <w:p w:rsidR="00000000" w:rsidRPr="00CF6BB6" w:rsidP="004B44EB">
      <w:pPr>
        <w:pStyle w:val="BodyText"/>
      </w:pPr>
      <w:r w:rsidRPr="00CF6BB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1F1A0B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CF6BB6" w:rsidP="00CF6BB6"/>
    <w:sectPr w:rsidSect="00CF6B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B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BB6" w:rsidRPr="004B44EB" w:rsidP="004B44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B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4EB" w:rsidP="00CF6B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44EB" w:rsidP="00CF6B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B44EB" w:rsidP="00CF6B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B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4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6BB6" w:rsidRPr="004B44EB" w:rsidP="004B44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B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4EB" w:rsidRPr="002D2AF8" w:rsidP="00CF6B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AVIE4001 Maintain aircraft radio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4B44EB" w:rsidP="00CF6B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B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6B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6B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6B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6B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6B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6B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6B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6B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6B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6B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6BB6"/>
  </w:style>
  <w:style w:type="character" w:customStyle="1" w:styleId="Heading1Char">
    <w:name w:val="Heading 1 Char"/>
    <w:basedOn w:val="DefaultParagraphFont"/>
    <w:link w:val="Heading1"/>
    <w:rsid w:val="00CF6B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6B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6BB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F6BB6"/>
    <w:rPr>
      <w:b/>
      <w:spacing w:val="0"/>
    </w:rPr>
  </w:style>
  <w:style w:type="paragraph" w:customStyle="1" w:styleId="SuperHeading">
    <w:name w:val="SuperHeading"/>
    <w:basedOn w:val="Normal"/>
    <w:rsid w:val="00CF6B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6B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6B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6B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6B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6B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6B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6B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6B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6B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6B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6B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6B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6B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6B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6B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6B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6B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6B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6B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6B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6BB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F6B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6B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6B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6B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6B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6B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6B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6B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6B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6B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6B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6B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6B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6B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6BB6"/>
    <w:rPr>
      <w:i/>
    </w:rPr>
  </w:style>
  <w:style w:type="paragraph" w:styleId="Caption">
    <w:name w:val="caption"/>
    <w:basedOn w:val="BodyText"/>
    <w:next w:val="Normal"/>
    <w:qFormat/>
    <w:rsid w:val="00CF6B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6B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6B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6BB6"/>
  </w:style>
  <w:style w:type="paragraph" w:styleId="TableofFigures">
    <w:name w:val="table of figures"/>
    <w:basedOn w:val="Normal"/>
    <w:next w:val="Normal"/>
    <w:semiHidden/>
    <w:rsid w:val="00CF6B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6BB6"/>
    <w:pPr>
      <w:numPr>
        <w:numId w:val="9"/>
      </w:numPr>
    </w:pPr>
  </w:style>
  <w:style w:type="character" w:customStyle="1" w:styleId="WingdingSymbols">
    <w:name w:val="Wingding Symbols"/>
    <w:rsid w:val="00CF6BB6"/>
    <w:rPr>
      <w:rFonts w:ascii="Wingdings" w:hAnsi="Wingdings"/>
    </w:rPr>
  </w:style>
  <w:style w:type="paragraph" w:customStyle="1" w:styleId="TableHeading">
    <w:name w:val="Table Heading"/>
    <w:basedOn w:val="HeadingBase"/>
    <w:rsid w:val="00CF6B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6BB6"/>
    <w:rPr>
      <w:color w:val="0033CC"/>
      <w:u w:val="none"/>
    </w:rPr>
  </w:style>
  <w:style w:type="paragraph" w:customStyle="1" w:styleId="BodyTextRight">
    <w:name w:val="Body Text Right"/>
    <w:basedOn w:val="BodyText"/>
    <w:rsid w:val="00CF6B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6B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6BB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6B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6B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6B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6BB6"/>
    <w:rPr>
      <w:sz w:val="32"/>
    </w:rPr>
  </w:style>
  <w:style w:type="paragraph" w:customStyle="1" w:styleId="HeadingProcedure">
    <w:name w:val="Heading Procedure"/>
    <w:basedOn w:val="HeadingBase"/>
    <w:next w:val="Normal"/>
    <w:rsid w:val="00CF6B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6BB6"/>
    <w:pPr>
      <w:spacing w:before="60" w:after="60"/>
    </w:pPr>
  </w:style>
  <w:style w:type="paragraph" w:styleId="ListContinue">
    <w:name w:val="List Continue"/>
    <w:basedOn w:val="List"/>
    <w:rsid w:val="00CF6BB6"/>
    <w:pPr>
      <w:ind w:firstLine="0"/>
    </w:pPr>
  </w:style>
  <w:style w:type="paragraph" w:customStyle="1" w:styleId="ListNote">
    <w:name w:val="List Note"/>
    <w:basedOn w:val="List"/>
    <w:rsid w:val="00CF6B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6B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6B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6BB6"/>
    <w:rPr>
      <w:rFonts w:ascii="Courier New" w:hAnsi="Courier New"/>
    </w:rPr>
  </w:style>
  <w:style w:type="paragraph" w:customStyle="1" w:styleId="NoteBullet">
    <w:name w:val="Note Bullet"/>
    <w:basedOn w:val="Note"/>
    <w:rsid w:val="00CF6B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6B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6B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6B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6B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6B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6B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6BB6"/>
    <w:rPr>
      <w:b/>
      <w:smallCaps/>
    </w:rPr>
  </w:style>
  <w:style w:type="paragraph" w:customStyle="1" w:styleId="TableListNumber">
    <w:name w:val="Table List Number"/>
    <w:basedOn w:val="ListNumber"/>
    <w:rsid w:val="00CF6B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6B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6BB6"/>
    <w:pPr>
      <w:numPr>
        <w:numId w:val="7"/>
      </w:numPr>
    </w:pPr>
  </w:style>
  <w:style w:type="paragraph" w:customStyle="1" w:styleId="ListAlpha2">
    <w:name w:val="List Alpha 2"/>
    <w:basedOn w:val="List2"/>
    <w:rsid w:val="00CF6BB6"/>
    <w:pPr>
      <w:numPr>
        <w:numId w:val="6"/>
      </w:numPr>
    </w:pPr>
  </w:style>
  <w:style w:type="paragraph" w:styleId="List2">
    <w:name w:val="List 2"/>
    <w:basedOn w:val="BodyText"/>
    <w:rsid w:val="00CF6B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6B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6B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6B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6B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6BB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F6BB6"/>
    <w:pPr>
      <w:numPr>
        <w:numId w:val="2"/>
      </w:numPr>
    </w:pPr>
  </w:style>
  <w:style w:type="paragraph" w:styleId="ListContinue2">
    <w:name w:val="List Continue 2"/>
    <w:basedOn w:val="List2"/>
    <w:rsid w:val="00CF6BB6"/>
    <w:pPr>
      <w:ind w:firstLine="0"/>
    </w:pPr>
  </w:style>
  <w:style w:type="paragraph" w:styleId="ListContinue3">
    <w:name w:val="List Continue 3"/>
    <w:basedOn w:val="List3"/>
    <w:rsid w:val="00CF6BB6"/>
    <w:pPr>
      <w:ind w:left="1021" w:firstLine="0"/>
    </w:pPr>
  </w:style>
  <w:style w:type="paragraph" w:styleId="ListContinue4">
    <w:name w:val="List Continue 4"/>
    <w:basedOn w:val="List4"/>
    <w:rsid w:val="00CF6BB6"/>
    <w:pPr>
      <w:ind w:firstLine="0"/>
    </w:pPr>
  </w:style>
  <w:style w:type="paragraph" w:styleId="ListContinue5">
    <w:name w:val="List Continue 5"/>
    <w:basedOn w:val="List5"/>
    <w:rsid w:val="00CF6BB6"/>
    <w:pPr>
      <w:ind w:firstLine="0"/>
    </w:pPr>
  </w:style>
  <w:style w:type="paragraph" w:styleId="ListNumber3">
    <w:name w:val="List Number 3"/>
    <w:basedOn w:val="List3"/>
    <w:rsid w:val="00CF6BB6"/>
    <w:pPr>
      <w:numPr>
        <w:numId w:val="3"/>
      </w:numPr>
    </w:pPr>
  </w:style>
  <w:style w:type="paragraph" w:styleId="ListNumber4">
    <w:name w:val="List Number 4"/>
    <w:basedOn w:val="List4"/>
    <w:rsid w:val="00CF6BB6"/>
    <w:pPr>
      <w:numPr>
        <w:numId w:val="4"/>
      </w:numPr>
    </w:pPr>
  </w:style>
  <w:style w:type="paragraph" w:styleId="ListNumber5">
    <w:name w:val="List Number 5"/>
    <w:basedOn w:val="List5"/>
    <w:rsid w:val="00CF6BB6"/>
    <w:pPr>
      <w:numPr>
        <w:numId w:val="5"/>
      </w:numPr>
    </w:pPr>
  </w:style>
  <w:style w:type="paragraph" w:styleId="BlockText">
    <w:name w:val="Block Text"/>
    <w:basedOn w:val="Normal"/>
    <w:rsid w:val="00CF6B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6B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6BB6"/>
    <w:rPr>
      <w:sz w:val="16"/>
      <w:vertAlign w:val="superscript"/>
    </w:rPr>
  </w:style>
  <w:style w:type="character" w:customStyle="1" w:styleId="Symbols">
    <w:name w:val="Symbols"/>
    <w:basedOn w:val="DefaultParagraphFont"/>
    <w:rsid w:val="00CF6BB6"/>
    <w:rPr>
      <w:rFonts w:ascii="Symbol" w:hAnsi="Symbol"/>
    </w:rPr>
  </w:style>
  <w:style w:type="character" w:customStyle="1" w:styleId="MenuOptions">
    <w:name w:val="Menu Options"/>
    <w:basedOn w:val="DefaultParagraphFont"/>
    <w:rsid w:val="00CF6B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6BB6"/>
    <w:rPr>
      <w:b/>
    </w:rPr>
  </w:style>
  <w:style w:type="character" w:customStyle="1" w:styleId="Underlined">
    <w:name w:val="Underlined"/>
    <w:basedOn w:val="DefaultParagraphFont"/>
    <w:rsid w:val="00CF6BB6"/>
    <w:rPr>
      <w:u w:val="single"/>
    </w:rPr>
  </w:style>
  <w:style w:type="paragraph" w:customStyle="1" w:styleId="TableBodyTextRight">
    <w:name w:val="Table Body Text Right"/>
    <w:basedOn w:val="TableBodyText"/>
    <w:rsid w:val="00CF6B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6BB6"/>
    <w:rPr>
      <w:sz w:val="18"/>
    </w:rPr>
  </w:style>
  <w:style w:type="paragraph" w:customStyle="1" w:styleId="BodySmallRight">
    <w:name w:val="Body Small Right"/>
    <w:basedOn w:val="BodyTextRight"/>
    <w:rsid w:val="00CF6BB6"/>
    <w:rPr>
      <w:sz w:val="18"/>
      <w:szCs w:val="18"/>
    </w:rPr>
  </w:style>
  <w:style w:type="paragraph" w:customStyle="1" w:styleId="MarginEdition">
    <w:name w:val="Margin Edition"/>
    <w:basedOn w:val="MarginNote"/>
    <w:rsid w:val="00CF6B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6BB6"/>
    <w:rPr>
      <w:sz w:val="2"/>
      <w:szCs w:val="2"/>
    </w:rPr>
  </w:style>
  <w:style w:type="character" w:customStyle="1" w:styleId="Small">
    <w:name w:val="Small"/>
    <w:basedOn w:val="DefaultParagraphFont"/>
    <w:rsid w:val="00CF6BB6"/>
    <w:rPr>
      <w:sz w:val="16"/>
    </w:rPr>
  </w:style>
  <w:style w:type="paragraph" w:customStyle="1" w:styleId="WideTable">
    <w:name w:val="Wide Table"/>
    <w:basedOn w:val="Normal"/>
    <w:rsid w:val="00CF6B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6BB6"/>
  </w:style>
  <w:style w:type="paragraph" w:styleId="Quote">
    <w:name w:val="Quote"/>
    <w:basedOn w:val="Heading1"/>
    <w:link w:val="QuoteChar"/>
    <w:qFormat/>
    <w:rsid w:val="00CF6B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6B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6BB6"/>
    <w:pPr>
      <w:pageBreakBefore/>
    </w:pPr>
  </w:style>
  <w:style w:type="paragraph" w:customStyle="1" w:styleId="Border">
    <w:name w:val="Border"/>
    <w:basedOn w:val="Normal"/>
    <w:qFormat/>
    <w:rsid w:val="00CF6B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6B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B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B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6B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6B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6B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6B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6B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6BB6"/>
    <w:rPr>
      <w:u w:val="single"/>
    </w:rPr>
  </w:style>
  <w:style w:type="character" w:customStyle="1" w:styleId="BoldandItalics">
    <w:name w:val="Bold and Italics"/>
    <w:qFormat/>
    <w:rsid w:val="00CF6BB6"/>
    <w:rPr>
      <w:b/>
      <w:i/>
      <w:u w:val="none"/>
    </w:rPr>
  </w:style>
  <w:style w:type="paragraph" w:styleId="BalloonText">
    <w:name w:val="Balloon Text"/>
    <w:basedOn w:val="Normal"/>
    <w:link w:val="BalloonTextChar"/>
    <w:rsid w:val="00CF6B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6B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6B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6B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6B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6B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6BB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B44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410</Words>
  <Characters>2821</Characters>
  <Application>Microsoft Office Word</Application>
  <DocSecurity>0</DocSecurity>
  <Lines>112</Lines>
  <Paragraphs>65</Paragraphs>
  <ScaleCrop>false</ScaleCrop>
  <Company>Author-it Software Corporation Ltd.</Company>
  <LinksUpToDate>false</LinksUpToDate>
  <CharactersWithSpaces>3166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AVIE4001 Maintain aircraft radio communications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2019-01-31T04:58:00Z</dcterms:created>
  <dcterms:modified xsi:type="dcterms:W3CDTF">2019-01-31T04:58:00Z</dcterms:modified>
</cp:coreProperties>
</file>