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F23" w:rsidP="00767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AVIE0006 Maintain aircraft radio communications</w:t>
      </w:r>
      <w:r>
        <w:fldChar w:fldCharType="end"/>
      </w:r>
    </w:p>
    <w:p w:rsidR="00767F23" w:rsidP="00767F23">
      <w:pPr>
        <w:pStyle w:val="Version"/>
        <w:sectPr w:rsidSect="00EE7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656" w:rsidP="00EE7656">
      <w:pPr>
        <w:pStyle w:val="SuperHeading"/>
      </w:pPr>
      <w:r w:rsidRPr="00EE7656">
        <w:t>AVIE0006 Maintain aircraft radio communications</w:t>
      </w:r>
    </w:p>
    <w:p w:rsidR="00000000" w:rsidRPr="00EE7656" w:rsidP="00EE7656">
      <w:pPr>
        <w:pStyle w:val="Heading1"/>
      </w:pPr>
      <w:bookmarkStart w:id="1" w:name="O_1025233"/>
      <w:bookmarkEnd w:id="1"/>
      <w:r w:rsidRPr="00EE76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Release 1. This is the first release of this unit of competency in the AVI Aviation Training Package.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2" w:name="O_1025234"/>
      <w:bookmarkEnd w:id="2"/>
      <w:r w:rsidRPr="00EE76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This unit involves the skills and knowledge required to maintain aircraft radio communicati</w:t>
            </w:r>
            <w:r w:rsidRPr="00EE7656">
              <w:t>ons in compliance with relevant regulatory requirements of the Civil Aviation Safety Authority (CASA) and national operating standards.</w:t>
            </w:r>
          </w:p>
          <w:p w:rsidR="00000000" w:rsidRPr="00EE7656" w:rsidP="00EE7656">
            <w:pPr>
              <w:pStyle w:val="BodyText"/>
            </w:pPr>
            <w:r w:rsidRPr="00EE7656">
              <w:t>It includes operating radio equipment, managing radio equipment malfunctions and operating transponders.</w:t>
            </w:r>
          </w:p>
          <w:p w:rsidR="00000000" w:rsidRPr="00EE7656" w:rsidP="00EE7656">
            <w:pPr>
              <w:pStyle w:val="BodyText"/>
            </w:pPr>
            <w:r w:rsidRPr="00EE7656">
              <w:t>This unit addre</w:t>
            </w:r>
            <w:r w:rsidRPr="00EE7656">
              <w:t>sses aviation technical skill requirements (physical, mental and task-management abilities) related to aircraft radio operator duties of flight crew and contributes to safe and effective performance in complex aviation operational environments.</w:t>
            </w:r>
          </w:p>
          <w:p w:rsidR="00000000" w:rsidRPr="00EE7656" w:rsidP="00EE7656">
            <w:pPr>
              <w:pStyle w:val="BodyText"/>
            </w:pPr>
            <w:r w:rsidRPr="00EE7656">
              <w:t xml:space="preserve">Operations </w:t>
            </w:r>
            <w:r w:rsidRPr="00EE7656">
              <w:t>are conducted as part of, commercial and military aircraft activities across a variety of operational contexts within the Australian aviation industry.</w:t>
            </w:r>
          </w:p>
          <w:p w:rsidR="00000000" w:rsidRPr="00EE7656" w:rsidP="00EE7656">
            <w:pPr>
              <w:pStyle w:val="BodyText"/>
            </w:pPr>
            <w:r w:rsidRPr="00EE7656">
              <w:t>Work is performed independently or under limited supervision within a single-pilot or multi-crew environ</w:t>
            </w:r>
            <w:r w:rsidRPr="00EE7656">
              <w:t>ment.</w:t>
            </w:r>
          </w:p>
          <w:p w:rsidR="00000000" w:rsidRPr="00EE7656" w:rsidP="00EE7656">
            <w:pPr>
              <w:pStyle w:val="BodyText"/>
            </w:pPr>
            <w:r w:rsidRPr="00EE7656">
              <w:t>Licensing, legislative, regulatory or certification requirements are applicable to this unit.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3" w:name="O_1025235"/>
      <w:bookmarkEnd w:id="3"/>
      <w:r w:rsidRPr="00EE76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Not applicable.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4" w:name="O_1025236"/>
      <w:bookmarkEnd w:id="4"/>
      <w:r w:rsidRPr="00EE76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E – Communication and Calculation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5" w:name="O_1025237"/>
      <w:bookmarkEnd w:id="5"/>
      <w:r w:rsidRPr="00EE76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Not applicable.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6" w:name="O_1025238"/>
      <w:bookmarkEnd w:id="6"/>
      <w:r w:rsidRPr="00EE76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PERFORMANCE CRITERIA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 xml:space="preserve">Elements describe the essential </w:t>
            </w:r>
            <w:r w:rsidRPr="00EE765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 xml:space="preserve">Performance criteria describe the performance needed to </w:t>
            </w:r>
            <w:r w:rsidRPr="00EE7656">
              <w:t>demonstrate achievement of the element.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Operate radio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Serviceability of radio equipment is confirmed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Transmission and receipt of radio communications is conducted using appropriate procedures and phraseology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A</w:t>
            </w:r>
            <w:r w:rsidRPr="00EE7656">
              <w:t xml:space="preserve"> listening watch is maintained and applicable transmissions responded to appropriately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Appropriate emergency and urgency transmissions are conducted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Manage radio equipment malfunctions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Radio failure procedures are performed as required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Fault-finding procedures and corrective actions not involving special tools or instruments are employed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rPr>
                <w:rStyle w:val="SpecialBold"/>
              </w:rPr>
              <w:t>Operate transponder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t>Aircraft transponder is operated and monitored in accordance with the aeronautical information publication (AIP) during normal operations</w:t>
            </w:r>
          </w:p>
        </w:tc>
      </w:tr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56">
            <w:pPr>
              <w:pStyle w:val="BodyText"/>
              <w:rPr>
                <w:lang w:val="en-NZ"/>
              </w:rPr>
            </w:pPr>
            <w:r w:rsidRPr="00EE76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Aircraft transponder is operated and monitored in accordance with the AIP during abnormal and emergency operati</w:t>
            </w:r>
            <w:r w:rsidRPr="00EE7656">
              <w:t>ons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7" w:name="O_1025239"/>
      <w:bookmarkEnd w:id="7"/>
      <w:r w:rsidRPr="00EE76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Foundation skills essential to performance are explicit in the performance criteria of this unit of competency.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8" w:name="O_1025240"/>
      <w:bookmarkEnd w:id="8"/>
      <w:r w:rsidRPr="00EE76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Range is restricted to essential operating conditions and any other variables essential to the work environment.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9" w:name="O_1025241"/>
      <w:bookmarkEnd w:id="9"/>
      <w:r w:rsidRPr="00EE76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6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56" w:rsidP="00EE7656">
            <w:pPr>
              <w:pStyle w:val="BodyText"/>
            </w:pPr>
            <w:r w:rsidRPr="00EE7656">
              <w:t>This unit replaces and is equivalent to AVIE4001 Maintain aircraft radio communications.</w:t>
            </w:r>
          </w:p>
        </w:tc>
      </w:tr>
    </w:tbl>
    <w:p w:rsidR="00000000" w:rsidRPr="00EE7656" w:rsidP="00EE7656">
      <w:pPr>
        <w:pStyle w:val="NoPaddingFontSize1"/>
      </w:pPr>
    </w:p>
    <w:p w:rsidR="00000000" w:rsidRPr="00EE7656" w:rsidP="00EE7656">
      <w:pPr>
        <w:pStyle w:val="AllowPageBreak"/>
      </w:pPr>
    </w:p>
    <w:p w:rsidR="00000000" w:rsidRPr="00EE7656" w:rsidP="00EE7656">
      <w:pPr>
        <w:pStyle w:val="Heading1"/>
      </w:pPr>
      <w:bookmarkStart w:id="10" w:name="O_1025248"/>
      <w:bookmarkEnd w:id="10"/>
      <w:r w:rsidRPr="00EE7656">
        <w:t>Links</w:t>
      </w:r>
    </w:p>
    <w:p w:rsidR="00000000" w:rsidRPr="00EE7656" w:rsidP="00767F23">
      <w:pPr>
        <w:pStyle w:val="BodyText"/>
      </w:pPr>
      <w:r w:rsidRPr="00EE765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92E9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E7656" w:rsidP="00EE7656"/>
    <w:sectPr w:rsidSect="00EE7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56" w:rsidRPr="00767F23" w:rsidP="00767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23" w:rsidP="00EE7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F23" w:rsidP="00EE7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7F23" w:rsidP="00EE7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656" w:rsidRPr="00767F23" w:rsidP="00767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23" w:rsidRPr="002D2AF8" w:rsidP="00EE7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AVIE0006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67F23" w:rsidP="00EE7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656"/>
  </w:style>
  <w:style w:type="character" w:customStyle="1" w:styleId="Heading1Char">
    <w:name w:val="Heading 1 Char"/>
    <w:basedOn w:val="DefaultParagraphFont"/>
    <w:link w:val="Heading1"/>
    <w:rsid w:val="00EE7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6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7656"/>
    <w:rPr>
      <w:b/>
      <w:spacing w:val="0"/>
    </w:rPr>
  </w:style>
  <w:style w:type="paragraph" w:customStyle="1" w:styleId="SuperHeading">
    <w:name w:val="SuperHeading"/>
    <w:basedOn w:val="Normal"/>
    <w:rsid w:val="00EE7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6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76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7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6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656"/>
    <w:rPr>
      <w:i/>
    </w:rPr>
  </w:style>
  <w:style w:type="paragraph" w:styleId="Caption">
    <w:name w:val="caption"/>
    <w:basedOn w:val="BodyText"/>
    <w:next w:val="Normal"/>
    <w:qFormat/>
    <w:rsid w:val="00EE7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656"/>
  </w:style>
  <w:style w:type="paragraph" w:styleId="TableofFigures">
    <w:name w:val="table of figures"/>
    <w:basedOn w:val="Normal"/>
    <w:next w:val="Normal"/>
    <w:semiHidden/>
    <w:rsid w:val="00EE7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6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7656"/>
    <w:rPr>
      <w:rFonts w:ascii="Wingdings" w:hAnsi="Wingdings"/>
    </w:rPr>
  </w:style>
  <w:style w:type="paragraph" w:customStyle="1" w:styleId="TableHeading">
    <w:name w:val="Table Heading"/>
    <w:basedOn w:val="HeadingBase"/>
    <w:rsid w:val="00EE7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656"/>
    <w:rPr>
      <w:color w:val="0033CC"/>
      <w:u w:val="none"/>
    </w:rPr>
  </w:style>
  <w:style w:type="paragraph" w:customStyle="1" w:styleId="BodyTextRight">
    <w:name w:val="Body Text Right"/>
    <w:basedOn w:val="BodyText"/>
    <w:rsid w:val="00EE7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6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656"/>
    <w:rPr>
      <w:sz w:val="32"/>
    </w:rPr>
  </w:style>
  <w:style w:type="paragraph" w:customStyle="1" w:styleId="HeadingProcedure">
    <w:name w:val="Heading Procedure"/>
    <w:basedOn w:val="HeadingBase"/>
    <w:next w:val="Normal"/>
    <w:rsid w:val="00EE7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656"/>
    <w:pPr>
      <w:spacing w:before="60" w:after="60"/>
    </w:pPr>
  </w:style>
  <w:style w:type="paragraph" w:styleId="ListContinue">
    <w:name w:val="List Continue"/>
    <w:basedOn w:val="List"/>
    <w:rsid w:val="00EE7656"/>
    <w:pPr>
      <w:ind w:firstLine="0"/>
    </w:pPr>
  </w:style>
  <w:style w:type="paragraph" w:customStyle="1" w:styleId="ListNote">
    <w:name w:val="List Note"/>
    <w:basedOn w:val="List"/>
    <w:rsid w:val="00EE7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656"/>
    <w:rPr>
      <w:rFonts w:ascii="Courier New" w:hAnsi="Courier New"/>
    </w:rPr>
  </w:style>
  <w:style w:type="paragraph" w:customStyle="1" w:styleId="NoteBullet">
    <w:name w:val="Note Bullet"/>
    <w:basedOn w:val="Note"/>
    <w:rsid w:val="00EE7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6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7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656"/>
    <w:rPr>
      <w:b/>
      <w:smallCaps/>
    </w:rPr>
  </w:style>
  <w:style w:type="paragraph" w:customStyle="1" w:styleId="TableListNumber">
    <w:name w:val="Table List Number"/>
    <w:basedOn w:val="ListNumber"/>
    <w:rsid w:val="00EE7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656"/>
    <w:pPr>
      <w:numPr>
        <w:numId w:val="7"/>
      </w:numPr>
    </w:pPr>
  </w:style>
  <w:style w:type="paragraph" w:customStyle="1" w:styleId="ListAlpha2">
    <w:name w:val="List Alpha 2"/>
    <w:basedOn w:val="List2"/>
    <w:rsid w:val="00EE7656"/>
    <w:pPr>
      <w:numPr>
        <w:numId w:val="6"/>
      </w:numPr>
    </w:pPr>
  </w:style>
  <w:style w:type="paragraph" w:styleId="List2">
    <w:name w:val="List 2"/>
    <w:basedOn w:val="BodyText"/>
    <w:rsid w:val="00EE7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6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6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7656"/>
    <w:pPr>
      <w:numPr>
        <w:numId w:val="2"/>
      </w:numPr>
    </w:pPr>
  </w:style>
  <w:style w:type="paragraph" w:styleId="ListContinue2">
    <w:name w:val="List Continue 2"/>
    <w:basedOn w:val="List2"/>
    <w:rsid w:val="00EE7656"/>
    <w:pPr>
      <w:ind w:firstLine="0"/>
    </w:pPr>
  </w:style>
  <w:style w:type="paragraph" w:styleId="ListContinue3">
    <w:name w:val="List Continue 3"/>
    <w:basedOn w:val="List3"/>
    <w:rsid w:val="00EE7656"/>
    <w:pPr>
      <w:ind w:left="1021" w:firstLine="0"/>
    </w:pPr>
  </w:style>
  <w:style w:type="paragraph" w:styleId="ListContinue4">
    <w:name w:val="List Continue 4"/>
    <w:basedOn w:val="List4"/>
    <w:rsid w:val="00EE7656"/>
    <w:pPr>
      <w:ind w:firstLine="0"/>
    </w:pPr>
  </w:style>
  <w:style w:type="paragraph" w:styleId="ListContinue5">
    <w:name w:val="List Continue 5"/>
    <w:basedOn w:val="List5"/>
    <w:rsid w:val="00EE7656"/>
    <w:pPr>
      <w:ind w:firstLine="0"/>
    </w:pPr>
  </w:style>
  <w:style w:type="paragraph" w:styleId="ListNumber3">
    <w:name w:val="List Number 3"/>
    <w:basedOn w:val="List3"/>
    <w:rsid w:val="00EE7656"/>
    <w:pPr>
      <w:numPr>
        <w:numId w:val="3"/>
      </w:numPr>
    </w:pPr>
  </w:style>
  <w:style w:type="paragraph" w:styleId="ListNumber4">
    <w:name w:val="List Number 4"/>
    <w:basedOn w:val="List4"/>
    <w:rsid w:val="00EE7656"/>
    <w:pPr>
      <w:numPr>
        <w:numId w:val="4"/>
      </w:numPr>
    </w:pPr>
  </w:style>
  <w:style w:type="paragraph" w:styleId="ListNumber5">
    <w:name w:val="List Number 5"/>
    <w:basedOn w:val="List5"/>
    <w:rsid w:val="00EE7656"/>
    <w:pPr>
      <w:numPr>
        <w:numId w:val="5"/>
      </w:numPr>
    </w:pPr>
  </w:style>
  <w:style w:type="paragraph" w:styleId="BlockText">
    <w:name w:val="Block Text"/>
    <w:basedOn w:val="Normal"/>
    <w:rsid w:val="00EE7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656"/>
    <w:rPr>
      <w:sz w:val="16"/>
      <w:vertAlign w:val="superscript"/>
    </w:rPr>
  </w:style>
  <w:style w:type="character" w:customStyle="1" w:styleId="Symbols">
    <w:name w:val="Symbols"/>
    <w:basedOn w:val="DefaultParagraphFont"/>
    <w:rsid w:val="00EE7656"/>
    <w:rPr>
      <w:rFonts w:ascii="Symbol" w:hAnsi="Symbol"/>
    </w:rPr>
  </w:style>
  <w:style w:type="character" w:customStyle="1" w:styleId="MenuOptions">
    <w:name w:val="Menu Options"/>
    <w:basedOn w:val="DefaultParagraphFont"/>
    <w:rsid w:val="00EE7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656"/>
    <w:rPr>
      <w:b/>
    </w:rPr>
  </w:style>
  <w:style w:type="character" w:customStyle="1" w:styleId="Underlined">
    <w:name w:val="Underlined"/>
    <w:basedOn w:val="DefaultParagraphFont"/>
    <w:rsid w:val="00EE7656"/>
    <w:rPr>
      <w:u w:val="single"/>
    </w:rPr>
  </w:style>
  <w:style w:type="paragraph" w:customStyle="1" w:styleId="TableBodyTextRight">
    <w:name w:val="Table Body Text Right"/>
    <w:basedOn w:val="TableBodyText"/>
    <w:rsid w:val="00EE7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656"/>
    <w:rPr>
      <w:sz w:val="18"/>
    </w:rPr>
  </w:style>
  <w:style w:type="paragraph" w:customStyle="1" w:styleId="BodySmallRight">
    <w:name w:val="Body Small Right"/>
    <w:basedOn w:val="BodyTextRight"/>
    <w:rsid w:val="00EE7656"/>
    <w:rPr>
      <w:sz w:val="18"/>
      <w:szCs w:val="18"/>
    </w:rPr>
  </w:style>
  <w:style w:type="paragraph" w:customStyle="1" w:styleId="MarginEdition">
    <w:name w:val="Margin Edition"/>
    <w:basedOn w:val="MarginNote"/>
    <w:rsid w:val="00EE7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656"/>
    <w:rPr>
      <w:sz w:val="2"/>
      <w:szCs w:val="2"/>
    </w:rPr>
  </w:style>
  <w:style w:type="character" w:customStyle="1" w:styleId="Small">
    <w:name w:val="Small"/>
    <w:basedOn w:val="DefaultParagraphFont"/>
    <w:rsid w:val="00EE7656"/>
    <w:rPr>
      <w:sz w:val="16"/>
    </w:rPr>
  </w:style>
  <w:style w:type="paragraph" w:customStyle="1" w:styleId="WideTable">
    <w:name w:val="Wide Table"/>
    <w:basedOn w:val="Normal"/>
    <w:rsid w:val="00EE7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656"/>
  </w:style>
  <w:style w:type="paragraph" w:styleId="Quote">
    <w:name w:val="Quote"/>
    <w:basedOn w:val="Heading1"/>
    <w:link w:val="QuoteChar"/>
    <w:qFormat/>
    <w:rsid w:val="00EE7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656"/>
    <w:pPr>
      <w:pageBreakBefore/>
    </w:pPr>
  </w:style>
  <w:style w:type="paragraph" w:customStyle="1" w:styleId="Border">
    <w:name w:val="Border"/>
    <w:basedOn w:val="Normal"/>
    <w:qFormat/>
    <w:rsid w:val="00EE7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656"/>
    <w:rPr>
      <w:u w:val="single"/>
    </w:rPr>
  </w:style>
  <w:style w:type="character" w:customStyle="1" w:styleId="BoldandItalics">
    <w:name w:val="Bold and Italics"/>
    <w:qFormat/>
    <w:rsid w:val="00EE7656"/>
    <w:rPr>
      <w:b/>
      <w:i/>
      <w:u w:val="none"/>
    </w:rPr>
  </w:style>
  <w:style w:type="paragraph" w:styleId="BalloonText">
    <w:name w:val="Balloon Text"/>
    <w:basedOn w:val="Normal"/>
    <w:link w:val="BalloonTextChar"/>
    <w:rsid w:val="00EE7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656"/>
    <w:pPr>
      <w:spacing w:before="0" w:after="0"/>
    </w:pPr>
  </w:style>
  <w:style w:type="paragraph" w:customStyle="1" w:styleId="BodyTextBold">
    <w:name w:val="Body Text Bold"/>
    <w:basedOn w:val="BodyText"/>
    <w:qFormat/>
    <w:rsid w:val="00EE7656"/>
    <w:rPr>
      <w:b/>
    </w:rPr>
  </w:style>
  <w:style w:type="character" w:styleId="Hyperlink">
    <w:name w:val="Hyperlink"/>
    <w:basedOn w:val="DefaultParagraphFont"/>
    <w:uiPriority w:val="99"/>
    <w:unhideWhenUsed/>
    <w:rsid w:val="00767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2720</Characters>
  <Application>Microsoft Office Word</Application>
  <DocSecurity>0</DocSecurity>
  <Lines>118</Lines>
  <Paragraphs>64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AVIE0006 Maintain aircraft radio communications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