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092" w:rsidP="00425092">
      <w:pPr>
        <w:pStyle w:val="Title"/>
      </w:pPr>
      <w:r>
        <w:fldChar w:fldCharType="begin"/>
      </w:r>
      <w:r>
        <w:instrText xml:space="preserve"> TITLE   \* MERGEFORMAT </w:instrText>
      </w:r>
      <w:r>
        <w:fldChar w:fldCharType="separate"/>
      </w:r>
      <w:r>
        <w:t>AVID2005 Accept freight for air transport</w:t>
      </w:r>
      <w:r>
        <w:fldChar w:fldCharType="end"/>
      </w:r>
    </w:p>
    <w:p w:rsidR="00425092" w:rsidP="00425092">
      <w:pPr>
        <w:pStyle w:val="Version"/>
        <w:sectPr w:rsidSect="009475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75FD" w:rsidP="009475FD">
      <w:pPr>
        <w:pStyle w:val="SuperHeading"/>
      </w:pPr>
      <w:r w:rsidRPr="009475FD">
        <w:t>AVID2005 Accept freight for air transport</w:t>
      </w:r>
    </w:p>
    <w:p w:rsidR="00000000" w:rsidRPr="009475FD" w:rsidP="009475FD">
      <w:pPr>
        <w:pStyle w:val="Heading1"/>
      </w:pPr>
      <w:bookmarkStart w:id="1" w:name="O_662780"/>
      <w:bookmarkEnd w:id="1"/>
      <w:r w:rsidRPr="009475FD">
        <w:t>Modification History</w:t>
      </w:r>
    </w:p>
    <w:p w:rsidR="00425092" w:rsidP="00425092">
      <w:pPr>
        <w:pStyle w:val="BodyText"/>
      </w:pPr>
      <w:r w:rsidRPr="009475FD">
        <w:t>Release 1. This is the first release of this unit of competency in the AVI Aviation Training Package.</w:t>
      </w:r>
    </w:p>
    <w:p w:rsidR="00000000" w:rsidRPr="009475FD" w:rsidP="009475FD">
      <w:pPr>
        <w:pStyle w:val="Heading1"/>
      </w:pPr>
      <w:bookmarkStart w:id="2" w:name="O_662781"/>
      <w:bookmarkEnd w:id="2"/>
      <w:r w:rsidRPr="009475FD">
        <w:t>Application</w:t>
      </w:r>
    </w:p>
    <w:tbl>
      <w:tblPr>
        <w:tblW w:w="9498" w:type="dxa"/>
        <w:tblLayout w:type="fixed"/>
        <w:tblCellMar>
          <w:left w:w="62" w:type="dxa"/>
          <w:right w:w="62" w:type="dxa"/>
        </w:tblCellMar>
        <w:tblLook w:val="0000"/>
      </w:tblPr>
      <w:tblGrid>
        <w:gridCol w:w="9498"/>
      </w:tblGrid>
      <w:tr w:rsidTr="009475F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475FD" w:rsidP="009475FD">
            <w:pPr>
              <w:pStyle w:val="BodyText"/>
            </w:pPr>
            <w:r w:rsidRPr="009475FD">
              <w:t>This unit involves the skills and knowledge required to accept freight for air transport, in compliance</w:t>
            </w:r>
            <w:r w:rsidRPr="009475FD">
              <w:t xml:space="preserve"> with relevant regulatory requirements of the Civil Aviation Safety Authority (CASA) and national operating standards.</w:t>
            </w:r>
          </w:p>
          <w:p w:rsidR="00000000" w:rsidRPr="009475FD" w:rsidP="009475FD">
            <w:pPr>
              <w:pStyle w:val="BodyText"/>
            </w:pPr>
            <w:r w:rsidRPr="009475FD">
              <w:t>It includes interpreting freight documentation, recognising dangerous goods and recognising perishable freight. It also includes acceptin</w:t>
            </w:r>
            <w:r w:rsidRPr="009475FD">
              <w:t>g appropriate freight, preparing freight documentation, and stowing freight.</w:t>
            </w:r>
          </w:p>
          <w:p w:rsidR="00000000" w:rsidRPr="009475FD" w:rsidP="009475FD">
            <w:pPr>
              <w:pStyle w:val="BodyText"/>
            </w:pPr>
            <w:r w:rsidRPr="009475FD">
              <w:t>This unit addresses aviation technical skill requirements (physical, mental and task-management abilities) related to load handling duties of ground operations personnel non-techn</w:t>
            </w:r>
            <w:r w:rsidRPr="009475FD">
              <w:t>ical skills, and contributes to safe and effective performance in complex aviation operational environments.</w:t>
            </w:r>
          </w:p>
          <w:p w:rsidR="00000000" w:rsidRPr="009475FD" w:rsidP="009475FD">
            <w:pPr>
              <w:pStyle w:val="BodyText"/>
            </w:pPr>
            <w:r w:rsidRPr="009475FD">
              <w:t>Operations are conducted as part of recreational, commercial and military aircraft activities across a variety of operational contexts within the A</w:t>
            </w:r>
            <w:r w:rsidRPr="009475FD">
              <w:t>ustralian aviation industry.</w:t>
            </w:r>
          </w:p>
          <w:p w:rsidR="00000000" w:rsidRPr="009475FD" w:rsidP="009475FD">
            <w:pPr>
              <w:pStyle w:val="BodyText"/>
            </w:pPr>
            <w:r w:rsidRPr="009475FD">
              <w:t>Work is performed independently or under limited supervision as a single operator or within a team environment.</w:t>
            </w:r>
          </w:p>
          <w:p w:rsidR="00000000" w:rsidRPr="009475FD" w:rsidP="009475FD">
            <w:pPr>
              <w:pStyle w:val="BodyText"/>
            </w:pPr>
            <w:r w:rsidRPr="009475FD">
              <w:t>Licensing, legislative, regulatory or certification requirements are applicable to this unit.</w:t>
            </w:r>
          </w:p>
          <w:p w:rsidR="00000000" w:rsidRPr="009475FD" w:rsidP="009475FD">
            <w:pPr>
              <w:pStyle w:val="BodyText"/>
            </w:pPr>
            <w:r w:rsidRPr="009475FD">
              <w:t>Use for Defence Aviat</w:t>
            </w:r>
            <w:r w:rsidRPr="009475FD">
              <w:t>ion is to be in accordance with relevant Defence Orders, Instructions, Publications and Regulations.</w:t>
            </w:r>
          </w:p>
        </w:tc>
      </w:tr>
    </w:tbl>
    <w:p w:rsidR="00425092" w:rsidP="009475FD">
      <w:pPr>
        <w:pStyle w:val="BodyText"/>
      </w:pPr>
    </w:p>
    <w:p w:rsidR="00425092" w:rsidP="009475FD">
      <w:pPr>
        <w:pStyle w:val="BodyText"/>
      </w:pPr>
    </w:p>
    <w:p w:rsidR="00000000" w:rsidRPr="009475FD" w:rsidP="009475FD">
      <w:pPr>
        <w:pStyle w:val="Heading1"/>
      </w:pPr>
      <w:bookmarkStart w:id="3" w:name="O_662782"/>
      <w:bookmarkEnd w:id="3"/>
      <w:r w:rsidRPr="009475FD">
        <w:t>Pre-requisite Unit</w:t>
      </w:r>
    </w:p>
    <w:p w:rsidR="00425092" w:rsidP="00425092">
      <w:pPr>
        <w:pStyle w:val="BodyText"/>
      </w:pPr>
      <w:r w:rsidRPr="009475FD">
        <w:t>Not applicable.</w:t>
      </w:r>
    </w:p>
    <w:p w:rsidR="00000000" w:rsidRPr="009475FD" w:rsidP="009475FD">
      <w:pPr>
        <w:pStyle w:val="Heading1"/>
      </w:pPr>
      <w:bookmarkStart w:id="4" w:name="O_662783"/>
      <w:bookmarkEnd w:id="4"/>
      <w:r w:rsidRPr="009475FD">
        <w:t>Competency Field</w:t>
      </w:r>
    </w:p>
    <w:p w:rsidR="00425092" w:rsidP="00425092">
      <w:pPr>
        <w:pStyle w:val="BodyText"/>
      </w:pPr>
      <w:r w:rsidRPr="009475FD">
        <w:t>D – Load Handling</w:t>
      </w:r>
    </w:p>
    <w:p w:rsidR="00000000" w:rsidRPr="009475FD" w:rsidP="009475FD">
      <w:pPr>
        <w:pStyle w:val="Heading1"/>
      </w:pPr>
      <w:bookmarkStart w:id="5" w:name="O_662784"/>
      <w:bookmarkEnd w:id="5"/>
      <w:r w:rsidRPr="009475FD">
        <w:t>Unit Sector</w:t>
      </w:r>
    </w:p>
    <w:p w:rsidR="00425092" w:rsidP="00425092">
      <w:pPr>
        <w:pStyle w:val="BodyText"/>
      </w:pPr>
      <w:r w:rsidRPr="009475FD">
        <w:t>Not applicable.</w:t>
      </w:r>
    </w:p>
    <w:p w:rsidR="00000000" w:rsidRPr="009475FD" w:rsidP="009475FD">
      <w:pPr>
        <w:pStyle w:val="Heading1"/>
      </w:pPr>
      <w:bookmarkStart w:id="6" w:name="O_662785"/>
      <w:bookmarkEnd w:id="6"/>
      <w:r w:rsidRPr="009475FD">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42509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9475FD" w:rsidP="009475FD">
            <w:pPr>
              <w:pStyle w:val="BodyText"/>
            </w:pPr>
            <w:r w:rsidRPr="009475FD">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rPr>
                <w:rStyle w:val="SpecialBold"/>
              </w:rPr>
              <w:t>PERFORMANCE CRITERIA</w:t>
            </w:r>
          </w:p>
        </w:tc>
      </w:tr>
      <w:tr w:rsidTr="0042509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Performance criteria describe the performance needed to demonstrate achievement of the element.</w:t>
            </w:r>
          </w:p>
        </w:tc>
      </w:tr>
      <w:tr w:rsidTr="0042509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475FD" w:rsidP="009475FD">
            <w:pPr>
              <w:pStyle w:val="BodyText"/>
            </w:pPr>
            <w:r w:rsidRPr="009475FD">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rPr>
                <w:rStyle w:val="SpecialBold"/>
              </w:rPr>
              <w:t>Interpret freight documentati</w:t>
            </w:r>
            <w:r w:rsidRPr="009475FD">
              <w:rPr>
                <w:rStyle w:val="SpecialBold"/>
              </w:rPr>
              <w:t>on</w:t>
            </w:r>
          </w:p>
        </w:tc>
        <w:tc>
          <w:tcPr>
            <w:tcW w:w="719"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1.1</w:t>
            </w:r>
          </w:p>
        </w:tc>
        <w:tc>
          <w:tcPr>
            <w:tcW w:w="604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Received documentation for transporting freight by air is examined and interpreted in accordance with workplace procedures and regulatory requirements</w:t>
            </w:r>
          </w:p>
        </w:tc>
      </w:tr>
      <w:tr w:rsidTr="004250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1.2</w:t>
            </w:r>
          </w:p>
        </w:tc>
        <w:tc>
          <w:tcPr>
            <w:tcW w:w="604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Types of freight to be transported are correctly identified in accordance with workplace procedures and regulatory requirements</w:t>
            </w:r>
          </w:p>
        </w:tc>
      </w:tr>
      <w:tr w:rsidTr="0042509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475FD" w:rsidP="009475FD">
            <w:pPr>
              <w:pStyle w:val="BodyText"/>
            </w:pPr>
            <w:r w:rsidRPr="009475FD">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rPr>
                <w:rStyle w:val="SpecialBold"/>
              </w:rPr>
              <w:t>Recognise dangerous goods</w:t>
            </w:r>
          </w:p>
        </w:tc>
        <w:tc>
          <w:tcPr>
            <w:tcW w:w="719"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2.1</w:t>
            </w:r>
          </w:p>
        </w:tc>
        <w:tc>
          <w:tcPr>
            <w:tcW w:w="604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Freight containing dangerous goods is recognised in accordance with workplace procedures and re</w:t>
            </w:r>
            <w:r w:rsidRPr="009475FD">
              <w:t>gulatory requirements</w:t>
            </w:r>
          </w:p>
        </w:tc>
      </w:tr>
      <w:tr w:rsidTr="004250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2.2</w:t>
            </w:r>
          </w:p>
        </w:tc>
        <w:tc>
          <w:tcPr>
            <w:tcW w:w="604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All types of dangerous goods and items containing dangerous goods are correctly identified</w:t>
            </w:r>
          </w:p>
        </w:tc>
      </w:tr>
      <w:tr w:rsidTr="004250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2.3</w:t>
            </w:r>
          </w:p>
        </w:tc>
        <w:tc>
          <w:tcPr>
            <w:tcW w:w="604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Workplace procedures and regulatory requirements concerning the types of dangerous goods and their acceptance, handling, packing, storage, labelling etc. are interpreted and applied</w:t>
            </w:r>
          </w:p>
        </w:tc>
      </w:tr>
      <w:tr w:rsidTr="0042509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475FD" w:rsidP="009475FD">
            <w:pPr>
              <w:pStyle w:val="BodyText"/>
            </w:pPr>
            <w:r w:rsidRPr="009475FD">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rPr>
                <w:rStyle w:val="SpecialBold"/>
              </w:rPr>
              <w:t>Recognise perishable freight</w:t>
            </w:r>
          </w:p>
        </w:tc>
        <w:tc>
          <w:tcPr>
            <w:tcW w:w="719"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3.1</w:t>
            </w:r>
          </w:p>
        </w:tc>
        <w:tc>
          <w:tcPr>
            <w:tcW w:w="604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Freight containing perishable goods is</w:t>
            </w:r>
            <w:r w:rsidRPr="009475FD">
              <w:t xml:space="preserve"> recognised in accordance with workplace procedures and regulatory requirements</w:t>
            </w:r>
          </w:p>
        </w:tc>
      </w:tr>
      <w:tr w:rsidTr="004250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3.2</w:t>
            </w:r>
          </w:p>
        </w:tc>
        <w:tc>
          <w:tcPr>
            <w:tcW w:w="604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 xml:space="preserve">Workplace procedures and regulatory requirements concerning various types of perishable goods and their acceptance, handling, packing, storage, </w:t>
            </w:r>
            <w:r w:rsidRPr="009475FD">
              <w:t>labelling, etc. are interpreted and applied</w:t>
            </w:r>
          </w:p>
        </w:tc>
      </w:tr>
      <w:tr w:rsidTr="0042509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475FD" w:rsidP="009475FD">
            <w:pPr>
              <w:pStyle w:val="BodyText"/>
            </w:pPr>
            <w:r w:rsidRPr="009475FD">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rPr>
                <w:rStyle w:val="SpecialBold"/>
              </w:rPr>
              <w:t>Accept appropriate freight</w:t>
            </w:r>
          </w:p>
        </w:tc>
        <w:tc>
          <w:tcPr>
            <w:tcW w:w="719"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4.1</w:t>
            </w:r>
          </w:p>
        </w:tc>
        <w:tc>
          <w:tcPr>
            <w:tcW w:w="604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Where identified freight is not permitted to be transported by air, shipper is advised freight cannot be accepted</w:t>
            </w:r>
          </w:p>
        </w:tc>
      </w:tr>
      <w:tr w:rsidTr="004250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4.2</w:t>
            </w:r>
          </w:p>
        </w:tc>
        <w:tc>
          <w:tcPr>
            <w:tcW w:w="604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Consignee is given an explanation of reasons why prohibit</w:t>
            </w:r>
            <w:r w:rsidRPr="009475FD">
              <w:t>ed freight cannot be accepted and is referred to relevant regulatory requirements in accordance with workplace procedures</w:t>
            </w:r>
          </w:p>
        </w:tc>
      </w:tr>
      <w:tr w:rsidTr="004250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4.3</w:t>
            </w:r>
          </w:p>
        </w:tc>
        <w:tc>
          <w:tcPr>
            <w:tcW w:w="604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Where identified freight is permitted to be transported by air, requirements for packaging, labelling and handling are confirmed in accordance with workplace procedures and regulatory requirements for type of goods concerned</w:t>
            </w:r>
          </w:p>
        </w:tc>
      </w:tr>
      <w:tr w:rsidTr="004250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4.4</w:t>
            </w:r>
          </w:p>
        </w:tc>
        <w:tc>
          <w:tcPr>
            <w:tcW w:w="604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Freight accepted for air</w:t>
            </w:r>
            <w:r w:rsidRPr="009475FD">
              <w:t xml:space="preserve"> transport is checked to ensure it is packaged and labelled in accordance with regulatory requirements</w:t>
            </w:r>
          </w:p>
        </w:tc>
      </w:tr>
      <w:tr w:rsidTr="004250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4.5</w:t>
            </w:r>
          </w:p>
        </w:tc>
        <w:tc>
          <w:tcPr>
            <w:tcW w:w="604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Freight accepted for air freight is handled in accordance with relevant regulatory requirements for type of goods concerned</w:t>
            </w:r>
          </w:p>
        </w:tc>
      </w:tr>
      <w:tr w:rsidTr="0042509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475FD" w:rsidP="009475FD">
            <w:pPr>
              <w:pStyle w:val="BodyText"/>
            </w:pPr>
            <w:r w:rsidRPr="009475FD">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rPr>
                <w:rStyle w:val="SpecialBold"/>
              </w:rPr>
              <w:t>Prepare freight doc</w:t>
            </w:r>
            <w:r w:rsidRPr="009475FD">
              <w:rPr>
                <w:rStyle w:val="SpecialBold"/>
              </w:rPr>
              <w:t>umentation</w:t>
            </w:r>
          </w:p>
        </w:tc>
        <w:tc>
          <w:tcPr>
            <w:tcW w:w="719"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5.1</w:t>
            </w:r>
          </w:p>
        </w:tc>
        <w:tc>
          <w:tcPr>
            <w:tcW w:w="604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Relevant documentation, including an air waybill and check sheets, are prepared and signed in accordance with workplace procedures and regulatory requirements</w:t>
            </w:r>
          </w:p>
        </w:tc>
      </w:tr>
      <w:tr w:rsidTr="004250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5.2</w:t>
            </w:r>
          </w:p>
        </w:tc>
        <w:tc>
          <w:tcPr>
            <w:tcW w:w="604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Relevant documentation is attached to freight, processed and filed in accordance with workplace procedures and regulatory requirements</w:t>
            </w:r>
          </w:p>
        </w:tc>
      </w:tr>
      <w:tr w:rsidTr="0042509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475FD" w:rsidP="009475FD">
            <w:pPr>
              <w:pStyle w:val="BodyText"/>
            </w:pPr>
            <w:r w:rsidRPr="009475FD">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rPr>
                <w:rStyle w:val="SpecialBold"/>
              </w:rPr>
              <w:t>Stow freight</w:t>
            </w:r>
          </w:p>
        </w:tc>
        <w:tc>
          <w:tcPr>
            <w:tcW w:w="719"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6.1</w:t>
            </w:r>
          </w:p>
        </w:tc>
        <w:tc>
          <w:tcPr>
            <w:tcW w:w="604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All freight is stowed in an appropriate storage facility and is monitored in accordance with workplac</w:t>
            </w:r>
            <w:r w:rsidRPr="009475FD">
              <w:t>e procedures and regulatory requirements for types of goods concerned</w:t>
            </w:r>
          </w:p>
        </w:tc>
      </w:tr>
      <w:tr w:rsidTr="0042509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6.2</w:t>
            </w:r>
          </w:p>
        </w:tc>
        <w:tc>
          <w:tcPr>
            <w:tcW w:w="6045" w:type="dxa"/>
            <w:tcBorders>
              <w:top w:val="nil"/>
              <w:left w:val="nil"/>
              <w:bottom w:val="nil"/>
              <w:right w:val="nil"/>
            </w:tcBorders>
            <w:tcMar>
              <w:top w:w="0" w:type="dxa"/>
              <w:left w:w="62" w:type="dxa"/>
              <w:bottom w:w="0" w:type="dxa"/>
              <w:right w:w="62" w:type="dxa"/>
            </w:tcMar>
          </w:tcPr>
          <w:p w:rsidR="00000000" w:rsidRPr="009475FD" w:rsidP="009475FD">
            <w:pPr>
              <w:pStyle w:val="BodyText"/>
            </w:pPr>
            <w:r w:rsidRPr="009475FD">
              <w:t>Relevant personnel are advised of disposition of stowed freight in accordance with workplace procedures and regulatory requirements</w:t>
            </w:r>
          </w:p>
        </w:tc>
      </w:tr>
    </w:tbl>
    <w:p w:rsidR="00425092" w:rsidP="009475FD">
      <w:pPr>
        <w:pStyle w:val="BodyText"/>
      </w:pPr>
    </w:p>
    <w:p w:rsidR="00425092" w:rsidP="009475FD">
      <w:pPr>
        <w:pStyle w:val="BodyText"/>
      </w:pPr>
    </w:p>
    <w:p w:rsidR="00000000" w:rsidRPr="009475FD" w:rsidP="009475FD">
      <w:pPr>
        <w:pStyle w:val="Heading1"/>
      </w:pPr>
      <w:bookmarkStart w:id="7" w:name="O_662786"/>
      <w:bookmarkEnd w:id="7"/>
      <w:r w:rsidRPr="009475FD">
        <w:t>Foundation Skills</w:t>
      </w:r>
    </w:p>
    <w:p w:rsidR="00425092" w:rsidP="00425092">
      <w:pPr>
        <w:pStyle w:val="BodyText"/>
      </w:pPr>
      <w:r w:rsidRPr="009475FD">
        <w:t>Foundation skills essential to performance are explicit in the performance criteria of this unit of competency.</w:t>
      </w:r>
    </w:p>
    <w:p w:rsidR="00000000" w:rsidRPr="009475FD" w:rsidP="009475FD">
      <w:pPr>
        <w:pStyle w:val="Heading1"/>
      </w:pPr>
      <w:bookmarkStart w:id="8" w:name="O_662787"/>
      <w:bookmarkEnd w:id="8"/>
      <w:r w:rsidRPr="009475FD">
        <w:t>Range of Conditions</w:t>
      </w:r>
    </w:p>
    <w:tbl>
      <w:tblPr>
        <w:tblW w:w="9498" w:type="dxa"/>
        <w:tblLayout w:type="fixed"/>
        <w:tblCellMar>
          <w:left w:w="62" w:type="dxa"/>
          <w:right w:w="62" w:type="dxa"/>
        </w:tblCellMar>
        <w:tblLook w:val="0000"/>
      </w:tblPr>
      <w:tblGrid>
        <w:gridCol w:w="2735"/>
        <w:gridCol w:w="6763"/>
      </w:tblGrid>
      <w:tr w:rsidTr="009475FD">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Range is restricted to essential operating conditions and any other variables essential to the work enviro</w:t>
            </w:r>
            <w:r w:rsidRPr="009475FD">
              <w:t>nment.</w:t>
            </w:r>
          </w:p>
        </w:tc>
      </w:tr>
      <w:tr w:rsidTr="009475F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Acceptance of freight for air transport must be carried out in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475FD" w:rsidP="009475FD">
            <w:pPr>
              <w:pStyle w:val="ListBullet"/>
            </w:pPr>
            <w:r w:rsidRPr="009475FD">
              <w:t>freight depots, terminals and airports</w:t>
            </w:r>
          </w:p>
          <w:p w:rsidR="00000000" w:rsidP="009475FD">
            <w:pPr>
              <w:pStyle w:val="ListBullet"/>
              <w:rPr>
                <w:lang w:val="en-NZ"/>
              </w:rPr>
            </w:pPr>
            <w:r w:rsidRPr="009475FD">
              <w:t>any aircraft types in service in Australia on domestic and international flights</w:t>
            </w:r>
          </w:p>
        </w:tc>
      </w:tr>
      <w:tr w:rsidTr="009475F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Types of freight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475FD" w:rsidP="009475FD">
            <w:pPr>
              <w:pStyle w:val="ListBullet"/>
            </w:pPr>
            <w:r w:rsidRPr="009475FD">
              <w:t>allowable dangerous goods</w:t>
            </w:r>
          </w:p>
          <w:p w:rsidR="00000000" w:rsidRPr="009475FD" w:rsidP="009475FD">
            <w:pPr>
              <w:pStyle w:val="ListBullet"/>
            </w:pPr>
            <w:r w:rsidRPr="009475FD">
              <w:t>diplomatic items</w:t>
            </w:r>
          </w:p>
          <w:p w:rsidR="00000000" w:rsidRPr="009475FD" w:rsidP="009475FD">
            <w:pPr>
              <w:pStyle w:val="ListBullet"/>
            </w:pPr>
            <w:r w:rsidRPr="009475FD">
              <w:t>fragile goods</w:t>
            </w:r>
          </w:p>
          <w:p w:rsidR="00000000" w:rsidRPr="009475FD" w:rsidP="009475FD">
            <w:pPr>
              <w:pStyle w:val="ListBullet"/>
            </w:pPr>
            <w:r w:rsidRPr="009475FD">
              <w:t>general freight</w:t>
            </w:r>
          </w:p>
          <w:p w:rsidR="00000000" w:rsidRPr="009475FD" w:rsidP="009475FD">
            <w:pPr>
              <w:pStyle w:val="ListBullet"/>
            </w:pPr>
            <w:r w:rsidRPr="009475FD">
              <w:t>human remains</w:t>
            </w:r>
          </w:p>
          <w:p w:rsidR="00000000" w:rsidRPr="009475FD" w:rsidP="009475FD">
            <w:pPr>
              <w:pStyle w:val="ListBullet"/>
            </w:pPr>
            <w:r w:rsidRPr="009475FD">
              <w:t>live freight</w:t>
            </w:r>
          </w:p>
          <w:p w:rsidR="00000000" w:rsidRPr="009475FD" w:rsidP="009475FD">
            <w:pPr>
              <w:pStyle w:val="ListBullet"/>
            </w:pPr>
            <w:r w:rsidRPr="009475FD">
              <w:t>loose freight</w:t>
            </w:r>
          </w:p>
          <w:p w:rsidR="00000000" w:rsidRPr="009475FD" w:rsidP="009475FD">
            <w:pPr>
              <w:pStyle w:val="ListBullet"/>
            </w:pPr>
            <w:r w:rsidRPr="009475FD">
              <w:t>mail/express</w:t>
            </w:r>
          </w:p>
          <w:p w:rsidR="00000000" w:rsidRPr="009475FD" w:rsidP="009475FD">
            <w:pPr>
              <w:pStyle w:val="ListBullet"/>
            </w:pPr>
            <w:r w:rsidRPr="009475FD">
              <w:t>perishable goods</w:t>
            </w:r>
          </w:p>
          <w:p w:rsidR="00000000" w:rsidRPr="009475FD" w:rsidP="009475FD">
            <w:pPr>
              <w:pStyle w:val="ListBullet"/>
            </w:pPr>
            <w:r w:rsidRPr="009475FD">
              <w:t>unaccompanied baggage</w:t>
            </w:r>
          </w:p>
          <w:p w:rsidR="00000000" w:rsidP="009475FD">
            <w:pPr>
              <w:pStyle w:val="ListBullet"/>
              <w:rPr>
                <w:lang w:val="en-NZ"/>
              </w:rPr>
            </w:pPr>
            <w:r w:rsidRPr="009475FD">
              <w:t>valuables</w:t>
            </w:r>
          </w:p>
        </w:tc>
      </w:tr>
      <w:tr w:rsidTr="009475F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 xml:space="preserve">Persons consulted </w:t>
            </w:r>
            <w:r w:rsidRPr="009475FD">
              <w:t>during acceptance of freight for air transport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475FD" w:rsidP="009475FD">
            <w:pPr>
              <w:pStyle w:val="ListBullet"/>
            </w:pPr>
            <w:r w:rsidRPr="009475FD">
              <w:t>customers</w:t>
            </w:r>
          </w:p>
          <w:p w:rsidR="00000000" w:rsidRPr="009475FD" w:rsidP="009475FD">
            <w:pPr>
              <w:pStyle w:val="ListBullet"/>
            </w:pPr>
            <w:r w:rsidRPr="009475FD">
              <w:t>dangerous goods experts and advisors</w:t>
            </w:r>
          </w:p>
          <w:p w:rsidR="00000000" w:rsidRPr="009475FD" w:rsidP="009475FD">
            <w:pPr>
              <w:pStyle w:val="ListBullet"/>
            </w:pPr>
            <w:r w:rsidRPr="009475FD">
              <w:t>experts and advisors on the transport of animals and livestock</w:t>
            </w:r>
          </w:p>
          <w:p w:rsidR="00000000" w:rsidRPr="009475FD" w:rsidP="009475FD">
            <w:pPr>
              <w:pStyle w:val="ListBullet"/>
            </w:pPr>
            <w:r w:rsidRPr="009475FD">
              <w:t>experts on other special categories of air freight</w:t>
            </w:r>
          </w:p>
          <w:p w:rsidR="00000000" w:rsidRPr="009475FD" w:rsidP="009475FD">
            <w:pPr>
              <w:pStyle w:val="ListBullet"/>
            </w:pPr>
            <w:r w:rsidRPr="009475FD">
              <w:t>flight crew</w:t>
            </w:r>
          </w:p>
          <w:p w:rsidR="00000000" w:rsidRPr="009475FD" w:rsidP="009475FD">
            <w:pPr>
              <w:pStyle w:val="ListBullet"/>
            </w:pPr>
            <w:r w:rsidRPr="009475FD">
              <w:t>other members of the work team(s)</w:t>
            </w:r>
          </w:p>
          <w:p w:rsidR="00000000" w:rsidRPr="009475FD" w:rsidP="009475FD">
            <w:pPr>
              <w:pStyle w:val="ListBullet"/>
            </w:pPr>
            <w:r w:rsidRPr="009475FD">
              <w:t>perishable goods experts and advisors</w:t>
            </w:r>
          </w:p>
          <w:p w:rsidR="00000000" w:rsidRPr="009475FD" w:rsidP="009475FD">
            <w:pPr>
              <w:pStyle w:val="ListBullet"/>
            </w:pPr>
            <w:r w:rsidRPr="009475FD">
              <w:t>supervisors and managers</w:t>
            </w:r>
          </w:p>
          <w:p w:rsidR="00000000" w:rsidP="009475FD">
            <w:pPr>
              <w:pStyle w:val="ListBullet"/>
              <w:rPr>
                <w:lang w:val="en-NZ"/>
              </w:rPr>
            </w:pPr>
            <w:r w:rsidRPr="009475FD">
              <w:t>technical staff</w:t>
            </w:r>
          </w:p>
        </w:tc>
      </w:tr>
      <w:tr w:rsidTr="009475F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Personal protection equipment must include but is not limited to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475FD" w:rsidP="009475FD">
            <w:pPr>
              <w:pStyle w:val="ListBullet"/>
            </w:pPr>
            <w:r w:rsidRPr="009475FD">
              <w:t>gloves</w:t>
            </w:r>
          </w:p>
          <w:p w:rsidR="00000000" w:rsidRPr="009475FD" w:rsidP="009475FD">
            <w:pPr>
              <w:pStyle w:val="ListBullet"/>
            </w:pPr>
            <w:r w:rsidRPr="009475FD">
              <w:t>safety footwear</w:t>
            </w:r>
          </w:p>
          <w:p w:rsidR="00000000" w:rsidRPr="009475FD" w:rsidP="009475FD">
            <w:pPr>
              <w:pStyle w:val="ListBullet"/>
            </w:pPr>
            <w:r w:rsidRPr="009475FD">
              <w:t>safety glas</w:t>
            </w:r>
            <w:r w:rsidRPr="009475FD">
              <w:t>ses</w:t>
            </w:r>
          </w:p>
          <w:p w:rsidR="00000000" w:rsidRPr="009475FD" w:rsidP="009475FD">
            <w:pPr>
              <w:pStyle w:val="ListBullet"/>
            </w:pPr>
            <w:r w:rsidRPr="009475FD">
              <w:t>mask or respirator (where applicable)</w:t>
            </w:r>
          </w:p>
          <w:p w:rsidR="00000000" w:rsidRPr="009475FD" w:rsidP="009475FD">
            <w:pPr>
              <w:pStyle w:val="ListBullet"/>
            </w:pPr>
            <w:r w:rsidRPr="009475FD">
              <w:t>high visibility clothing</w:t>
            </w:r>
          </w:p>
          <w:p w:rsidR="00000000" w:rsidRPr="009475FD" w:rsidP="009475FD">
            <w:pPr>
              <w:pStyle w:val="ListBullet"/>
            </w:pPr>
            <w:r w:rsidRPr="009475FD">
              <w:t>hearing protection</w:t>
            </w:r>
          </w:p>
          <w:p w:rsidR="00000000" w:rsidP="009475FD">
            <w:pPr>
              <w:pStyle w:val="ListBullet"/>
              <w:rPr>
                <w:lang w:val="en-NZ"/>
              </w:rPr>
            </w:pPr>
            <w:r w:rsidRPr="009475FD">
              <w:t>sun protection</w:t>
            </w:r>
          </w:p>
        </w:tc>
      </w:tr>
      <w:tr w:rsidTr="009475F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Hazards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475FD" w:rsidP="009475FD">
            <w:pPr>
              <w:pStyle w:val="ListBullet"/>
            </w:pPr>
            <w:r w:rsidRPr="009475FD">
              <w:t>contamination of, or from, materials being handled</w:t>
            </w:r>
          </w:p>
          <w:p w:rsidR="00000000" w:rsidRPr="009475FD" w:rsidP="009475FD">
            <w:pPr>
              <w:pStyle w:val="ListBullet"/>
            </w:pPr>
            <w:r w:rsidRPr="009475FD">
              <w:t>dust/vapours</w:t>
            </w:r>
          </w:p>
          <w:p w:rsidR="00000000" w:rsidRPr="009475FD" w:rsidP="009475FD">
            <w:pPr>
              <w:pStyle w:val="ListBullet"/>
            </w:pPr>
            <w:r w:rsidRPr="009475FD">
              <w:t>hazardous or dangerous materials</w:t>
            </w:r>
          </w:p>
          <w:p w:rsidR="00000000" w:rsidP="009475FD">
            <w:pPr>
              <w:pStyle w:val="ListBullet"/>
              <w:rPr>
                <w:lang w:val="en-NZ"/>
              </w:rPr>
            </w:pPr>
            <w:r w:rsidRPr="009475FD">
              <w:t>spill, leakages, ruptures</w:t>
            </w:r>
          </w:p>
        </w:tc>
      </w:tr>
      <w:tr w:rsidTr="009475F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Hazard management must include:</w:t>
            </w:r>
          </w:p>
        </w:tc>
        <w:tc>
          <w:tcPr>
            <w:tcW w:w="6763" w:type="dxa"/>
            <w:tcBorders>
              <w:top w:val="nil"/>
              <w:left w:val="nil"/>
              <w:bottom w:val="nil"/>
              <w:right w:val="nil"/>
            </w:tcBorders>
            <w:tcMar>
              <w:top w:w="0" w:type="dxa"/>
              <w:left w:w="62" w:type="dxa"/>
              <w:bottom w:w="0" w:type="dxa"/>
              <w:right w:w="62" w:type="dxa"/>
            </w:tcMar>
          </w:tcPr>
          <w:p w:rsidR="00000000" w:rsidRPr="009475FD" w:rsidP="009475FD">
            <w:pPr>
              <w:pStyle w:val="ListBullet"/>
            </w:pPr>
            <w:r w:rsidRPr="009475FD">
              <w:t>principles of hierarchy of risk control:</w:t>
            </w:r>
          </w:p>
          <w:p w:rsidR="00000000" w:rsidRPr="009475FD" w:rsidP="009475FD">
            <w:pPr>
              <w:pStyle w:val="ListBullet2"/>
            </w:pPr>
            <w:r w:rsidRPr="009475FD">
              <w:t>elimination</w:t>
            </w:r>
          </w:p>
          <w:p w:rsidR="00000000" w:rsidRPr="009475FD" w:rsidP="009475FD">
            <w:pPr>
              <w:pStyle w:val="ListBullet2"/>
            </w:pPr>
            <w:r w:rsidRPr="009475FD">
              <w:t>substitution</w:t>
            </w:r>
          </w:p>
          <w:p w:rsidR="00000000" w:rsidRPr="009475FD" w:rsidP="009475FD">
            <w:pPr>
              <w:pStyle w:val="ListBullet2"/>
            </w:pPr>
            <w:r w:rsidRPr="009475FD">
              <w:t>isolation</w:t>
            </w:r>
          </w:p>
          <w:p w:rsidR="00000000" w:rsidRPr="009475FD" w:rsidP="009475FD">
            <w:pPr>
              <w:pStyle w:val="ListBullet2"/>
            </w:pPr>
            <w:r w:rsidRPr="009475FD">
              <w:t xml:space="preserve">engineering control measures </w:t>
            </w:r>
          </w:p>
          <w:p w:rsidR="00000000" w:rsidRPr="009475FD" w:rsidP="009475FD">
            <w:pPr>
              <w:pStyle w:val="ListBullet2"/>
            </w:pPr>
            <w:r w:rsidRPr="009475FD">
              <w:t>safe working practices</w:t>
            </w:r>
          </w:p>
          <w:p w:rsidR="00000000" w:rsidP="009475FD">
            <w:pPr>
              <w:pStyle w:val="ListBullet2"/>
              <w:rPr>
                <w:lang w:val="en-NZ"/>
              </w:rPr>
            </w:pPr>
            <w:r w:rsidRPr="009475FD">
              <w:t>personal protective equipment</w:t>
            </w:r>
          </w:p>
        </w:tc>
      </w:tr>
      <w:tr w:rsidTr="009475FD">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475FD">
            <w:pPr>
              <w:pStyle w:val="BodyText"/>
              <w:rPr>
                <w:lang w:val="en-NZ"/>
              </w:rPr>
            </w:pPr>
            <w:r w:rsidRPr="009475FD">
              <w:t>Documentation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475FD" w:rsidP="009475FD">
            <w:pPr>
              <w:pStyle w:val="ListBullet"/>
            </w:pPr>
            <w:r w:rsidRPr="009475FD">
              <w:t>Civil Aviation Safety Regulations (CASRs) relevant to accepting freight for air transport</w:t>
            </w:r>
          </w:p>
          <w:p w:rsidR="00000000" w:rsidRPr="009475FD" w:rsidP="009475FD">
            <w:pPr>
              <w:pStyle w:val="ListBullet"/>
            </w:pPr>
            <w:r w:rsidRPr="009475FD">
              <w:t>cold chain checklists and guidelines for air transport of perishable goods</w:t>
            </w:r>
          </w:p>
          <w:p w:rsidR="00000000" w:rsidRPr="009475FD" w:rsidP="009475FD">
            <w:pPr>
              <w:pStyle w:val="ListBullet"/>
            </w:pPr>
            <w:r w:rsidRPr="009475FD">
              <w:t>conditions of service, legislation and industrial agreements including workplace agreements and awards</w:t>
            </w:r>
          </w:p>
          <w:p w:rsidR="00000000" w:rsidRPr="009475FD" w:rsidP="009475FD">
            <w:pPr>
              <w:pStyle w:val="ListBullet"/>
            </w:pPr>
            <w:r w:rsidRPr="009475FD">
              <w:t>emergency procedures</w:t>
            </w:r>
          </w:p>
          <w:p w:rsidR="00000000" w:rsidRPr="009475FD" w:rsidP="009475FD">
            <w:pPr>
              <w:pStyle w:val="ListBullet"/>
            </w:pPr>
            <w:r w:rsidRPr="009475FD">
              <w:t>flight schedules</w:t>
            </w:r>
          </w:p>
          <w:p w:rsidR="00000000" w:rsidRPr="009475FD" w:rsidP="009475FD">
            <w:pPr>
              <w:pStyle w:val="ListBullet"/>
            </w:pPr>
            <w:r w:rsidRPr="009475FD">
              <w:t>goods identification numbers and codes</w:t>
            </w:r>
          </w:p>
          <w:p w:rsidR="00000000" w:rsidRPr="009475FD" w:rsidP="009475FD">
            <w:pPr>
              <w:pStyle w:val="ListBullet"/>
            </w:pPr>
            <w:r w:rsidRPr="009475FD">
              <w:t>induction and training materials</w:t>
            </w:r>
          </w:p>
          <w:p w:rsidR="00000000" w:rsidRPr="009475FD" w:rsidP="009475FD">
            <w:pPr>
              <w:pStyle w:val="ListBullet"/>
            </w:pPr>
            <w:r w:rsidRPr="009475FD">
              <w:t>local instructions</w:t>
            </w:r>
          </w:p>
          <w:p w:rsidR="00000000" w:rsidRPr="009475FD" w:rsidP="009475FD">
            <w:pPr>
              <w:pStyle w:val="ListBullet"/>
            </w:pPr>
            <w:r w:rsidRPr="009475FD">
              <w:t>manifests, bar codes, go</w:t>
            </w:r>
            <w:r w:rsidRPr="009475FD">
              <w:t>ods and product identification</w:t>
            </w:r>
          </w:p>
          <w:p w:rsidR="00000000" w:rsidRPr="009475FD" w:rsidP="009475FD">
            <w:pPr>
              <w:pStyle w:val="ListBullet"/>
            </w:pPr>
            <w:r w:rsidRPr="009475FD">
              <w:t>work health and safety (WHS)/occupational health and safety (OHS) regulations</w:t>
            </w:r>
          </w:p>
          <w:p w:rsidR="00000000" w:rsidRPr="009475FD" w:rsidP="009475FD">
            <w:pPr>
              <w:pStyle w:val="ListBullet"/>
            </w:pPr>
            <w:r w:rsidRPr="009475FD">
              <w:t>relevant Australian Standards and industry codes of practice relevant to various categories of air freight</w:t>
            </w:r>
          </w:p>
          <w:p w:rsidR="00000000" w:rsidRPr="009475FD" w:rsidP="009475FD">
            <w:pPr>
              <w:pStyle w:val="ListBullet"/>
            </w:pPr>
            <w:r w:rsidRPr="009475FD">
              <w:t>relevant IATA regulations</w:t>
            </w:r>
          </w:p>
          <w:p w:rsidR="00000000" w:rsidRPr="009475FD" w:rsidP="009475FD">
            <w:pPr>
              <w:pStyle w:val="ListBullet"/>
            </w:pPr>
            <w:r w:rsidRPr="009475FD">
              <w:t>supplier and/o</w:t>
            </w:r>
            <w:r w:rsidRPr="009475FD">
              <w:t>r client instructions</w:t>
            </w:r>
          </w:p>
          <w:p w:rsidR="00000000" w:rsidRPr="009475FD" w:rsidP="009475FD">
            <w:pPr>
              <w:pStyle w:val="ListBullet"/>
            </w:pPr>
            <w:r w:rsidRPr="009475FD">
              <w:t>workplace checklists for acceptance of various types of freight for air transport</w:t>
            </w:r>
          </w:p>
          <w:p w:rsidR="00000000" w:rsidRPr="009475FD" w:rsidP="009475FD">
            <w:pPr>
              <w:pStyle w:val="ListBullet"/>
            </w:pPr>
            <w:r w:rsidRPr="009475FD">
              <w:t>workplace procedures and instructions and job specification</w:t>
            </w:r>
          </w:p>
        </w:tc>
      </w:tr>
    </w:tbl>
    <w:p w:rsidR="00425092" w:rsidP="009475FD">
      <w:pPr>
        <w:pStyle w:val="BodyText"/>
      </w:pPr>
    </w:p>
    <w:p w:rsidR="00425092" w:rsidP="009475FD">
      <w:pPr>
        <w:pStyle w:val="BodyText"/>
      </w:pPr>
    </w:p>
    <w:p w:rsidR="00000000" w:rsidRPr="009475FD" w:rsidP="009475FD">
      <w:pPr>
        <w:pStyle w:val="Heading1"/>
      </w:pPr>
      <w:bookmarkStart w:id="9" w:name="O_662788"/>
      <w:bookmarkEnd w:id="9"/>
      <w:r w:rsidRPr="009475FD">
        <w:t>Unit Mapping Information</w:t>
      </w:r>
    </w:p>
    <w:p w:rsidR="00425092" w:rsidP="00425092">
      <w:pPr>
        <w:pStyle w:val="BodyText"/>
      </w:pPr>
      <w:r w:rsidRPr="009475FD">
        <w:t>This unit replaces and is equivalent to AVID2005B Accept freight for air transport.</w:t>
      </w:r>
    </w:p>
    <w:p w:rsidR="00000000" w:rsidRPr="009475FD" w:rsidP="009475FD">
      <w:pPr>
        <w:pStyle w:val="Heading1"/>
      </w:pPr>
      <w:bookmarkStart w:id="10" w:name="O_662795"/>
      <w:bookmarkEnd w:id="10"/>
      <w:r w:rsidRPr="009475FD">
        <w:t>Links</w:t>
      </w:r>
    </w:p>
    <w:p w:rsidR="00000000" w:rsidRPr="009475FD" w:rsidP="00425092">
      <w:pPr>
        <w:pStyle w:val="BodyText"/>
      </w:pPr>
      <w:r w:rsidRPr="009475FD">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0B7DE6">
        <w:rPr>
          <w:rStyle w:val="Hyperlink"/>
        </w:rPr>
        <w:t>https://vetnet.education.gov.au/Pages/TrainingDocs.aspx?q=4725260a-0af3-4daf-912b-ef1c2f3e5816</w:t>
      </w:r>
      <w:r>
        <w:fldChar w:fldCharType="end"/>
      </w:r>
    </w:p>
    <w:p w:rsidR="00000000" w:rsidRPr="009475FD" w:rsidP="009475FD"/>
    <w:sectPr w:rsidSect="009475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5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5FD" w:rsidRPr="00425092" w:rsidP="004250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5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92" w:rsidP="009475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25092" w:rsidP="009475F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25092" w:rsidP="009475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5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75FD" w:rsidRPr="00425092" w:rsidP="004250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5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092" w:rsidRPr="002D2AF8" w:rsidP="009475FD">
    <w:pPr>
      <w:pStyle w:val="Header"/>
      <w:framePr w:wrap="around"/>
    </w:pPr>
    <w:r>
      <w:fldChar w:fldCharType="begin"/>
    </w:r>
    <w:r>
      <w:instrText xml:space="preserve"> TITLE   \* MERGEFORMAT </w:instrText>
    </w:r>
    <w:r>
      <w:fldChar w:fldCharType="separate"/>
    </w:r>
    <w:r>
      <w:t>AVID2005 Accept freight for air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425092" w:rsidP="009475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BCC5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E4BD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0425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75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75FD"/>
    <w:pPr>
      <w:spacing w:before="360" w:after="60"/>
      <w:outlineLvl w:val="0"/>
    </w:pPr>
    <w:rPr>
      <w:sz w:val="32"/>
    </w:rPr>
  </w:style>
  <w:style w:type="paragraph" w:styleId="Heading2">
    <w:name w:val="heading 2"/>
    <w:basedOn w:val="HeadingBase"/>
    <w:next w:val="BodyText"/>
    <w:link w:val="Heading2Char"/>
    <w:qFormat/>
    <w:rsid w:val="009475FD"/>
    <w:pPr>
      <w:keepLines/>
      <w:spacing w:before="240" w:after="120"/>
      <w:outlineLvl w:val="1"/>
    </w:pPr>
    <w:rPr>
      <w:sz w:val="28"/>
      <w:szCs w:val="40"/>
    </w:rPr>
  </w:style>
  <w:style w:type="paragraph" w:styleId="Heading3">
    <w:name w:val="heading 3"/>
    <w:basedOn w:val="HeadingBase"/>
    <w:next w:val="BodyText"/>
    <w:link w:val="Heading3Char"/>
    <w:qFormat/>
    <w:rsid w:val="009475FD"/>
    <w:pPr>
      <w:spacing w:before="180" w:after="120"/>
      <w:outlineLvl w:val="2"/>
    </w:pPr>
    <w:rPr>
      <w:spacing w:val="-10"/>
      <w:kern w:val="32"/>
    </w:rPr>
  </w:style>
  <w:style w:type="paragraph" w:styleId="Heading4">
    <w:name w:val="heading 4"/>
    <w:basedOn w:val="HeadingBase"/>
    <w:next w:val="BodyText"/>
    <w:link w:val="Heading4Char"/>
    <w:qFormat/>
    <w:rsid w:val="009475FD"/>
    <w:pPr>
      <w:spacing w:before="160" w:after="120"/>
      <w:outlineLvl w:val="3"/>
    </w:pPr>
    <w:rPr>
      <w:sz w:val="22"/>
    </w:rPr>
  </w:style>
  <w:style w:type="paragraph" w:styleId="Heading5">
    <w:name w:val="heading 5"/>
    <w:basedOn w:val="HeadingBase"/>
    <w:next w:val="Normal"/>
    <w:link w:val="Heading5Char"/>
    <w:qFormat/>
    <w:rsid w:val="009475FD"/>
    <w:pPr>
      <w:spacing w:before="80"/>
      <w:outlineLvl w:val="4"/>
    </w:pPr>
    <w:rPr>
      <w:color w:val="918585"/>
      <w:sz w:val="20"/>
    </w:rPr>
  </w:style>
  <w:style w:type="paragraph" w:styleId="Heading6">
    <w:name w:val="heading 6"/>
    <w:basedOn w:val="HeadingBase"/>
    <w:next w:val="Normal"/>
    <w:link w:val="Heading6Char"/>
    <w:qFormat/>
    <w:rsid w:val="009475FD"/>
    <w:pPr>
      <w:spacing w:before="60"/>
      <w:outlineLvl w:val="5"/>
    </w:pPr>
    <w:rPr>
      <w:color w:val="918585"/>
      <w:sz w:val="20"/>
    </w:rPr>
  </w:style>
  <w:style w:type="paragraph" w:styleId="Heading7">
    <w:name w:val="heading 7"/>
    <w:basedOn w:val="Normal"/>
    <w:next w:val="Normal"/>
    <w:link w:val="Heading7Char"/>
    <w:qFormat/>
    <w:rsid w:val="009475FD"/>
    <w:pPr>
      <w:ind w:left="720"/>
      <w:outlineLvl w:val="6"/>
    </w:pPr>
    <w:rPr>
      <w:i/>
    </w:rPr>
  </w:style>
  <w:style w:type="paragraph" w:styleId="Heading8">
    <w:name w:val="heading 8"/>
    <w:basedOn w:val="Normal"/>
    <w:next w:val="Normal"/>
    <w:link w:val="Heading8Char"/>
    <w:qFormat/>
    <w:rsid w:val="009475FD"/>
    <w:pPr>
      <w:ind w:left="720"/>
      <w:outlineLvl w:val="7"/>
    </w:pPr>
    <w:rPr>
      <w:i/>
    </w:rPr>
  </w:style>
  <w:style w:type="paragraph" w:styleId="Heading9">
    <w:name w:val="heading 9"/>
    <w:basedOn w:val="Normal"/>
    <w:next w:val="Normal"/>
    <w:link w:val="Heading9Char"/>
    <w:qFormat/>
    <w:rsid w:val="009475FD"/>
    <w:pPr>
      <w:ind w:left="720"/>
      <w:outlineLvl w:val="8"/>
    </w:pPr>
    <w:rPr>
      <w:i/>
    </w:rPr>
  </w:style>
  <w:style w:type="character" w:default="1" w:styleId="DefaultParagraphFont">
    <w:name w:val="Default Paragraph Font"/>
    <w:uiPriority w:val="1"/>
    <w:unhideWhenUsed/>
    <w:rsid w:val="009475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75FD"/>
  </w:style>
  <w:style w:type="character" w:customStyle="1" w:styleId="Heading1Char">
    <w:name w:val="Heading 1 Char"/>
    <w:basedOn w:val="DefaultParagraphFont"/>
    <w:link w:val="Heading1"/>
    <w:rsid w:val="009475FD"/>
    <w:rPr>
      <w:rFonts w:ascii="Times New Roman" w:eastAsia="Times New Roman" w:hAnsi="Times New Roman" w:cs="Times New Roman"/>
      <w:b/>
      <w:sz w:val="32"/>
      <w:szCs w:val="20"/>
      <w:lang w:eastAsia="en-US"/>
    </w:rPr>
  </w:style>
  <w:style w:type="paragraph" w:styleId="BodyText">
    <w:name w:val="Body Text"/>
    <w:basedOn w:val="Normal"/>
    <w:link w:val="BodyTextChar"/>
    <w:rsid w:val="009475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75FD"/>
    <w:rPr>
      <w:rFonts w:ascii="Times New Roman" w:eastAsia="Times New Roman" w:hAnsi="Times New Roman" w:cs="Times New Roman"/>
      <w:sz w:val="24"/>
      <w:lang w:eastAsia="en-US"/>
    </w:rPr>
  </w:style>
  <w:style w:type="paragraph" w:styleId="ListBullet">
    <w:name w:val="List Bullet"/>
    <w:basedOn w:val="List"/>
    <w:rsid w:val="009475FD"/>
    <w:pPr>
      <w:numPr>
        <w:numId w:val="13"/>
      </w:numPr>
      <w:tabs>
        <w:tab w:val="clear" w:pos="340"/>
      </w:tabs>
      <w:spacing w:before="40" w:after="40"/>
    </w:pPr>
  </w:style>
  <w:style w:type="character" w:customStyle="1" w:styleId="SpecialBold">
    <w:name w:val="Special Bold"/>
    <w:basedOn w:val="DefaultParagraphFont"/>
    <w:rsid w:val="009475FD"/>
    <w:rPr>
      <w:b/>
      <w:spacing w:val="0"/>
    </w:rPr>
  </w:style>
  <w:style w:type="paragraph" w:styleId="ListBullet2">
    <w:name w:val="List Bullet 2"/>
    <w:basedOn w:val="List2"/>
    <w:rsid w:val="009475FD"/>
    <w:pPr>
      <w:numPr>
        <w:numId w:val="14"/>
      </w:numPr>
      <w:tabs>
        <w:tab w:val="clear" w:pos="680"/>
      </w:tabs>
    </w:pPr>
  </w:style>
  <w:style w:type="paragraph" w:customStyle="1" w:styleId="SuperHeading">
    <w:name w:val="SuperHeading"/>
    <w:basedOn w:val="Normal"/>
    <w:rsid w:val="009475FD"/>
    <w:pPr>
      <w:spacing w:before="240" w:after="120"/>
      <w:outlineLvl w:val="0"/>
    </w:pPr>
    <w:rPr>
      <w:rFonts w:ascii="Times New Roman" w:hAnsi="Times New Roman"/>
      <w:b/>
      <w:sz w:val="32"/>
    </w:rPr>
  </w:style>
  <w:style w:type="paragraph" w:customStyle="1" w:styleId="AllowPageBreak">
    <w:name w:val="AllowPageBreak"/>
    <w:rsid w:val="009475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75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75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75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75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75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75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75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75FD"/>
    <w:rPr>
      <w:rFonts w:ascii="Courier New" w:eastAsia="Times New Roman" w:hAnsi="Courier New" w:cs="Times New Roman"/>
      <w:i/>
      <w:szCs w:val="20"/>
      <w:lang w:eastAsia="en-US"/>
    </w:rPr>
  </w:style>
  <w:style w:type="paragraph" w:customStyle="1" w:styleId="HeadingBase">
    <w:name w:val="Heading Base"/>
    <w:rsid w:val="009475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75FD"/>
    <w:pPr>
      <w:tabs>
        <w:tab w:val="right" w:leader="dot" w:pos="9072"/>
      </w:tabs>
      <w:ind w:left="567"/>
    </w:pPr>
    <w:rPr>
      <w:szCs w:val="22"/>
    </w:rPr>
  </w:style>
  <w:style w:type="paragraph" w:customStyle="1" w:styleId="TOCBase">
    <w:name w:val="TOC Base"/>
    <w:rsid w:val="009475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75FD"/>
    <w:pPr>
      <w:tabs>
        <w:tab w:val="right" w:leader="dot" w:pos="9072"/>
      </w:tabs>
      <w:spacing w:before="40" w:after="40"/>
      <w:ind w:left="284"/>
    </w:pPr>
    <w:rPr>
      <w:rFonts w:ascii="Times New Roman" w:hAnsi="Times New Roman"/>
    </w:rPr>
  </w:style>
  <w:style w:type="paragraph" w:styleId="TOC1">
    <w:name w:val="toc 1"/>
    <w:basedOn w:val="TOCBase"/>
    <w:next w:val="Normal"/>
    <w:rsid w:val="009475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75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75FD"/>
    <w:rPr>
      <w:rFonts w:ascii="Times New Roman" w:eastAsia="Times New Roman" w:hAnsi="Times New Roman" w:cs="Times New Roman"/>
      <w:sz w:val="16"/>
      <w:lang w:eastAsia="en-US"/>
    </w:rPr>
  </w:style>
  <w:style w:type="paragraph" w:styleId="Title">
    <w:name w:val="Title"/>
    <w:basedOn w:val="HeadingBase"/>
    <w:link w:val="TitleChar"/>
    <w:qFormat/>
    <w:rsid w:val="009475FD"/>
    <w:pPr>
      <w:spacing w:before="5040"/>
      <w:jc w:val="center"/>
    </w:pPr>
    <w:rPr>
      <w:sz w:val="48"/>
      <w:szCs w:val="72"/>
      <w:lang w:val="en-US"/>
    </w:rPr>
  </w:style>
  <w:style w:type="character" w:customStyle="1" w:styleId="TitleChar">
    <w:name w:val="Title Char"/>
    <w:basedOn w:val="DefaultParagraphFont"/>
    <w:link w:val="Title"/>
    <w:rsid w:val="009475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75FD"/>
    <w:pPr>
      <w:tabs>
        <w:tab w:val="left" w:pos="3600"/>
        <w:tab w:val="left" w:pos="3958"/>
      </w:tabs>
    </w:pPr>
  </w:style>
  <w:style w:type="paragraph" w:styleId="List">
    <w:name w:val="List"/>
    <w:basedOn w:val="BodyText"/>
    <w:next w:val="BodyText"/>
    <w:rsid w:val="009475FD"/>
    <w:pPr>
      <w:tabs>
        <w:tab w:val="left" w:pos="340"/>
      </w:tabs>
      <w:spacing w:before="60" w:after="60"/>
      <w:ind w:left="340" w:hanging="340"/>
    </w:pPr>
  </w:style>
  <w:style w:type="paragraph" w:customStyle="1" w:styleId="Note">
    <w:name w:val="Note"/>
    <w:basedOn w:val="BodyText"/>
    <w:rsid w:val="009475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75FD"/>
    <w:pPr>
      <w:framePr w:wrap="auto" w:hAnchor="text" w:y="6049"/>
    </w:pPr>
    <w:rPr>
      <w:color w:val="000000"/>
      <w:sz w:val="40"/>
    </w:rPr>
  </w:style>
  <w:style w:type="paragraph" w:customStyle="1" w:styleId="TOCTitle">
    <w:name w:val="TOCTitle"/>
    <w:basedOn w:val="Heading1"/>
    <w:rsid w:val="009475FD"/>
    <w:pPr>
      <w:spacing w:after="240"/>
      <w:jc w:val="center"/>
      <w:outlineLvl w:val="9"/>
    </w:pPr>
    <w:rPr>
      <w:caps/>
    </w:rPr>
  </w:style>
  <w:style w:type="paragraph" w:customStyle="1" w:styleId="Version">
    <w:name w:val="Version"/>
    <w:rsid w:val="009475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75FD"/>
    <w:pPr>
      <w:keepNext w:val="0"/>
      <w:tabs>
        <w:tab w:val="right" w:pos="4176"/>
      </w:tabs>
      <w:ind w:left="198" w:hanging="198"/>
    </w:pPr>
    <w:rPr>
      <w:rFonts w:ascii="Garamond" w:hAnsi="Garamond"/>
    </w:rPr>
  </w:style>
  <w:style w:type="paragraph" w:styleId="IndexHeading">
    <w:name w:val="index heading"/>
    <w:basedOn w:val="Normal"/>
    <w:next w:val="Index1"/>
    <w:semiHidden/>
    <w:rsid w:val="009475FD"/>
    <w:pPr>
      <w:spacing w:before="120" w:after="120"/>
    </w:pPr>
    <w:rPr>
      <w:rFonts w:ascii="Arial" w:hAnsi="Arial"/>
      <w:b/>
      <w:color w:val="918585"/>
      <w:sz w:val="24"/>
    </w:rPr>
  </w:style>
  <w:style w:type="paragraph" w:styleId="Header">
    <w:name w:val="header"/>
    <w:basedOn w:val="Normal"/>
    <w:link w:val="HeaderChar"/>
    <w:rsid w:val="009475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75FD"/>
    <w:rPr>
      <w:rFonts w:ascii="Times New Roman" w:eastAsia="Times New Roman" w:hAnsi="Times New Roman" w:cs="Times New Roman"/>
      <w:sz w:val="16"/>
      <w:szCs w:val="20"/>
      <w:lang w:val="en-GB" w:eastAsia="en-US"/>
    </w:rPr>
  </w:style>
  <w:style w:type="paragraph" w:customStyle="1" w:styleId="Chapter">
    <w:name w:val="Chapter"/>
    <w:basedOn w:val="Normal"/>
    <w:rsid w:val="009475FD"/>
    <w:pPr>
      <w:spacing w:before="240"/>
    </w:pPr>
    <w:rPr>
      <w:rFonts w:ascii="Times New Roman" w:hAnsi="Times New Roman"/>
      <w:smallCaps/>
      <w:spacing w:val="80"/>
      <w:sz w:val="28"/>
    </w:rPr>
  </w:style>
  <w:style w:type="paragraph" w:customStyle="1" w:styleId="InChapter">
    <w:name w:val="InChapter"/>
    <w:basedOn w:val="Heading3"/>
    <w:rsid w:val="009475FD"/>
    <w:pPr>
      <w:spacing w:after="240"/>
      <w:outlineLvl w:val="9"/>
    </w:pPr>
    <w:rPr>
      <w:noProof/>
    </w:rPr>
  </w:style>
  <w:style w:type="paragraph" w:styleId="Index2">
    <w:name w:val="index 2"/>
    <w:basedOn w:val="Normal"/>
    <w:next w:val="Normal"/>
    <w:semiHidden/>
    <w:rsid w:val="009475FD"/>
    <w:pPr>
      <w:tabs>
        <w:tab w:val="right" w:pos="4176"/>
      </w:tabs>
      <w:ind w:left="568" w:hanging="284"/>
    </w:pPr>
    <w:rPr>
      <w:rFonts w:ascii="Garamond" w:hAnsi="Garamond"/>
    </w:rPr>
  </w:style>
  <w:style w:type="paragraph" w:customStyle="1" w:styleId="Byline">
    <w:name w:val="Byline"/>
    <w:rsid w:val="009475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75FD"/>
    <w:pPr>
      <w:tabs>
        <w:tab w:val="clear" w:pos="3600"/>
        <w:tab w:val="clear" w:pos="3958"/>
      </w:tabs>
      <w:jc w:val="right"/>
    </w:pPr>
  </w:style>
  <w:style w:type="character" w:styleId="Emphasis">
    <w:name w:val="Emphasis"/>
    <w:basedOn w:val="DefaultParagraphFont"/>
    <w:qFormat/>
    <w:rsid w:val="009475FD"/>
    <w:rPr>
      <w:i/>
    </w:rPr>
  </w:style>
  <w:style w:type="paragraph" w:styleId="Caption">
    <w:name w:val="caption"/>
    <w:basedOn w:val="BodyText"/>
    <w:next w:val="Normal"/>
    <w:qFormat/>
    <w:rsid w:val="009475FD"/>
    <w:pPr>
      <w:framePr w:w="2268" w:hSpace="181" w:vSpace="181" w:wrap="around" w:vAnchor="text" w:hAnchor="page" w:x="1135" w:y="285" w:anchorLock="1"/>
    </w:pPr>
    <w:rPr>
      <w:i/>
    </w:rPr>
  </w:style>
  <w:style w:type="paragraph" w:customStyle="1" w:styleId="MiniTOCTitle">
    <w:name w:val="MiniTOCTitle"/>
    <w:basedOn w:val="Heading4"/>
    <w:rsid w:val="009475FD"/>
    <w:pPr>
      <w:spacing w:before="240"/>
      <w:outlineLvl w:val="9"/>
    </w:pPr>
    <w:rPr>
      <w:noProof/>
      <w:sz w:val="24"/>
    </w:rPr>
  </w:style>
  <w:style w:type="paragraph" w:customStyle="1" w:styleId="MiniTOCItem">
    <w:name w:val="MiniTOCItem"/>
    <w:basedOn w:val="ListBullet"/>
    <w:rsid w:val="009475FD"/>
    <w:pPr>
      <w:numPr>
        <w:numId w:val="0"/>
      </w:numPr>
      <w:tabs>
        <w:tab w:val="right" w:leader="dot" w:pos="6521"/>
      </w:tabs>
      <w:spacing w:before="0" w:after="0"/>
    </w:pPr>
  </w:style>
  <w:style w:type="paragraph" w:customStyle="1" w:styleId="TOFTitle">
    <w:name w:val="TOFTitle"/>
    <w:basedOn w:val="TOCTitle"/>
    <w:rsid w:val="009475FD"/>
  </w:style>
  <w:style w:type="paragraph" w:styleId="TableofFigures">
    <w:name w:val="table of figures"/>
    <w:basedOn w:val="Normal"/>
    <w:next w:val="Normal"/>
    <w:semiHidden/>
    <w:rsid w:val="009475FD"/>
    <w:pPr>
      <w:tabs>
        <w:tab w:val="right" w:leader="dot" w:pos="9072"/>
      </w:tabs>
      <w:ind w:left="970" w:hanging="403"/>
    </w:pPr>
    <w:rPr>
      <w:rFonts w:ascii="Times New Roman" w:hAnsi="Times New Roman"/>
      <w:b/>
    </w:rPr>
  </w:style>
  <w:style w:type="paragraph" w:styleId="ListNumber">
    <w:name w:val="List Number"/>
    <w:basedOn w:val="List"/>
    <w:rsid w:val="009475FD"/>
    <w:pPr>
      <w:numPr>
        <w:numId w:val="11"/>
      </w:numPr>
    </w:pPr>
  </w:style>
  <w:style w:type="character" w:customStyle="1" w:styleId="WingdingSymbols">
    <w:name w:val="Wingding Symbols"/>
    <w:rsid w:val="009475FD"/>
    <w:rPr>
      <w:rFonts w:ascii="Wingdings" w:hAnsi="Wingdings"/>
    </w:rPr>
  </w:style>
  <w:style w:type="paragraph" w:customStyle="1" w:styleId="TableHeading">
    <w:name w:val="Table Heading"/>
    <w:basedOn w:val="HeadingBase"/>
    <w:rsid w:val="009475FD"/>
    <w:pPr>
      <w:keepLines/>
      <w:pBdr>
        <w:bottom w:val="single" w:sz="6" w:space="1" w:color="918585"/>
      </w:pBdr>
      <w:spacing w:before="240"/>
    </w:pPr>
  </w:style>
  <w:style w:type="character" w:customStyle="1" w:styleId="HotSpot">
    <w:name w:val="HotSpot"/>
    <w:rsid w:val="009475FD"/>
    <w:rPr>
      <w:color w:val="0033CC"/>
      <w:u w:val="none"/>
    </w:rPr>
  </w:style>
  <w:style w:type="paragraph" w:customStyle="1" w:styleId="BodyTextRight">
    <w:name w:val="Body Text Right"/>
    <w:basedOn w:val="BodyText"/>
    <w:rsid w:val="009475FD"/>
    <w:pPr>
      <w:spacing w:before="0" w:after="0"/>
      <w:jc w:val="right"/>
    </w:pPr>
  </w:style>
  <w:style w:type="paragraph" w:styleId="Index3">
    <w:name w:val="index 3"/>
    <w:basedOn w:val="ListNumber2"/>
    <w:next w:val="Normal"/>
    <w:semiHidden/>
    <w:rsid w:val="009475FD"/>
    <w:pPr>
      <w:numPr>
        <w:numId w:val="0"/>
      </w:numPr>
      <w:tabs>
        <w:tab w:val="right" w:leader="dot" w:pos="4176"/>
      </w:tabs>
    </w:pPr>
  </w:style>
  <w:style w:type="paragraph" w:styleId="ListNumber2">
    <w:name w:val="List Number 2"/>
    <w:basedOn w:val="List2"/>
    <w:rsid w:val="009475FD"/>
    <w:pPr>
      <w:numPr>
        <w:numId w:val="10"/>
      </w:numPr>
      <w:tabs>
        <w:tab w:val="clear" w:pos="1060"/>
      </w:tabs>
    </w:pPr>
  </w:style>
  <w:style w:type="paragraph" w:customStyle="1" w:styleId="MarginNote">
    <w:name w:val="Margin Note"/>
    <w:basedOn w:val="BodyText"/>
    <w:rsid w:val="009475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75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75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75FD"/>
    <w:rPr>
      <w:sz w:val="32"/>
    </w:rPr>
  </w:style>
  <w:style w:type="paragraph" w:customStyle="1" w:styleId="HeadingProcedure">
    <w:name w:val="Heading Procedure"/>
    <w:basedOn w:val="HeadingBase"/>
    <w:next w:val="Normal"/>
    <w:rsid w:val="009475FD"/>
    <w:pPr>
      <w:tabs>
        <w:tab w:val="left" w:pos="0"/>
      </w:tabs>
      <w:spacing w:before="120" w:after="60"/>
    </w:pPr>
    <w:rPr>
      <w:i/>
      <w:color w:val="918585"/>
      <w:sz w:val="22"/>
    </w:rPr>
  </w:style>
  <w:style w:type="paragraph" w:customStyle="1" w:styleId="TableBodyText">
    <w:name w:val="Table Body Text"/>
    <w:basedOn w:val="BodyText"/>
    <w:rsid w:val="009475FD"/>
    <w:pPr>
      <w:spacing w:before="60" w:after="60"/>
    </w:pPr>
  </w:style>
  <w:style w:type="paragraph" w:styleId="ListContinue">
    <w:name w:val="List Continue"/>
    <w:basedOn w:val="List"/>
    <w:rsid w:val="009475FD"/>
    <w:pPr>
      <w:ind w:firstLine="0"/>
    </w:pPr>
  </w:style>
  <w:style w:type="paragraph" w:customStyle="1" w:styleId="ListNote">
    <w:name w:val="List Note"/>
    <w:basedOn w:val="List"/>
    <w:rsid w:val="009475FD"/>
    <w:pPr>
      <w:pBdr>
        <w:top w:val="single" w:sz="6" w:space="2" w:color="918585"/>
        <w:bottom w:val="single" w:sz="6" w:space="2" w:color="918585"/>
      </w:pBdr>
      <w:tabs>
        <w:tab w:val="left" w:pos="1021"/>
      </w:tabs>
      <w:ind w:firstLine="0"/>
    </w:pPr>
  </w:style>
  <w:style w:type="paragraph" w:customStyle="1" w:styleId="Warning">
    <w:name w:val="Warning"/>
    <w:basedOn w:val="BodyText"/>
    <w:rsid w:val="009475FD"/>
    <w:pPr>
      <w:shd w:val="clear" w:color="auto" w:fill="D9D9D9"/>
      <w:tabs>
        <w:tab w:val="left" w:pos="992"/>
      </w:tabs>
      <w:ind w:left="119" w:right="119"/>
    </w:pPr>
    <w:rPr>
      <w:sz w:val="20"/>
    </w:rPr>
  </w:style>
  <w:style w:type="paragraph" w:customStyle="1" w:styleId="MarginIcons">
    <w:name w:val="Margin Icons"/>
    <w:basedOn w:val="BodyText"/>
    <w:rsid w:val="009475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75FD"/>
    <w:rPr>
      <w:rFonts w:ascii="Courier New" w:hAnsi="Courier New"/>
    </w:rPr>
  </w:style>
  <w:style w:type="paragraph" w:customStyle="1" w:styleId="NoteBullet">
    <w:name w:val="Note Bullet"/>
    <w:basedOn w:val="Note"/>
    <w:rsid w:val="009475FD"/>
    <w:pPr>
      <w:tabs>
        <w:tab w:val="clear" w:pos="680"/>
      </w:tabs>
      <w:spacing w:before="60" w:after="60"/>
    </w:pPr>
  </w:style>
  <w:style w:type="paragraph" w:customStyle="1" w:styleId="SubHeading2">
    <w:name w:val="SubHeading2"/>
    <w:basedOn w:val="HeadingBase"/>
    <w:rsid w:val="009475FD"/>
    <w:pPr>
      <w:spacing w:before="240" w:after="60"/>
    </w:pPr>
    <w:rPr>
      <w:sz w:val="20"/>
    </w:rPr>
  </w:style>
  <w:style w:type="paragraph" w:customStyle="1" w:styleId="SubHeading1">
    <w:name w:val="SubHeading1"/>
    <w:basedOn w:val="HeadingBase"/>
    <w:rsid w:val="009475FD"/>
    <w:pPr>
      <w:spacing w:before="240" w:after="60"/>
    </w:pPr>
    <w:rPr>
      <w:color w:val="918585"/>
      <w:sz w:val="22"/>
    </w:rPr>
  </w:style>
  <w:style w:type="paragraph" w:customStyle="1" w:styleId="SideHeading">
    <w:name w:val="Side Heading"/>
    <w:basedOn w:val="HeadingBase"/>
    <w:rsid w:val="009475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75FD"/>
    <w:pPr>
      <w:numPr>
        <w:numId w:val="12"/>
      </w:numPr>
    </w:pPr>
  </w:style>
  <w:style w:type="paragraph" w:styleId="PlainText">
    <w:name w:val="Plain Text"/>
    <w:basedOn w:val="Normal"/>
    <w:link w:val="PlainTextChar"/>
    <w:rsid w:val="009475FD"/>
    <w:rPr>
      <w:sz w:val="20"/>
    </w:rPr>
  </w:style>
  <w:style w:type="character" w:customStyle="1" w:styleId="PlainTextChar">
    <w:name w:val="Plain Text Char"/>
    <w:basedOn w:val="DefaultParagraphFont"/>
    <w:link w:val="PlainText"/>
    <w:rsid w:val="009475FD"/>
    <w:rPr>
      <w:rFonts w:ascii="Courier New" w:eastAsia="Times New Roman" w:hAnsi="Courier New" w:cs="Times New Roman"/>
      <w:sz w:val="20"/>
      <w:szCs w:val="20"/>
      <w:lang w:eastAsia="en-US"/>
    </w:rPr>
  </w:style>
  <w:style w:type="character" w:customStyle="1" w:styleId="MenuOption">
    <w:name w:val="Menu Option"/>
    <w:basedOn w:val="DefaultParagraphFont"/>
    <w:rsid w:val="009475FD"/>
    <w:rPr>
      <w:b/>
      <w:smallCaps/>
    </w:rPr>
  </w:style>
  <w:style w:type="paragraph" w:customStyle="1" w:styleId="TableListNumber">
    <w:name w:val="Table List Number"/>
    <w:basedOn w:val="ListNumber"/>
    <w:rsid w:val="009475FD"/>
    <w:pPr>
      <w:numPr>
        <w:numId w:val="0"/>
      </w:numPr>
    </w:pPr>
  </w:style>
  <w:style w:type="paragraph" w:styleId="TOC4">
    <w:name w:val="toc 4"/>
    <w:basedOn w:val="TOCBase"/>
    <w:next w:val="Normal"/>
    <w:semiHidden/>
    <w:rsid w:val="009475FD"/>
    <w:pPr>
      <w:tabs>
        <w:tab w:val="right" w:leader="dot" w:pos="9071"/>
      </w:tabs>
      <w:ind w:left="1701"/>
    </w:pPr>
  </w:style>
  <w:style w:type="paragraph" w:customStyle="1" w:styleId="ListAlpha">
    <w:name w:val="List Alpha"/>
    <w:basedOn w:val="List"/>
    <w:rsid w:val="009475FD"/>
    <w:pPr>
      <w:numPr>
        <w:numId w:val="9"/>
      </w:numPr>
    </w:pPr>
  </w:style>
  <w:style w:type="paragraph" w:customStyle="1" w:styleId="ListAlpha2">
    <w:name w:val="List Alpha 2"/>
    <w:basedOn w:val="List2"/>
    <w:rsid w:val="009475FD"/>
    <w:pPr>
      <w:numPr>
        <w:numId w:val="8"/>
      </w:numPr>
    </w:pPr>
  </w:style>
  <w:style w:type="paragraph" w:styleId="List2">
    <w:name w:val="List 2"/>
    <w:basedOn w:val="BodyText"/>
    <w:rsid w:val="009475FD"/>
    <w:pPr>
      <w:tabs>
        <w:tab w:val="left" w:pos="680"/>
      </w:tabs>
      <w:spacing w:before="60" w:after="60"/>
      <w:ind w:left="680" w:hanging="340"/>
    </w:pPr>
  </w:style>
  <w:style w:type="paragraph" w:styleId="List3">
    <w:name w:val="List 3"/>
    <w:basedOn w:val="BodyText"/>
    <w:rsid w:val="009475FD"/>
    <w:pPr>
      <w:tabs>
        <w:tab w:val="left" w:pos="1021"/>
      </w:tabs>
      <w:spacing w:before="60" w:after="60"/>
      <w:ind w:left="1020" w:hanging="340"/>
    </w:pPr>
  </w:style>
  <w:style w:type="paragraph" w:styleId="List4">
    <w:name w:val="List 4"/>
    <w:basedOn w:val="BodyText"/>
    <w:rsid w:val="009475FD"/>
    <w:pPr>
      <w:tabs>
        <w:tab w:val="left" w:pos="1361"/>
      </w:tabs>
      <w:spacing w:before="60" w:after="60"/>
      <w:ind w:left="1361" w:hanging="340"/>
    </w:pPr>
  </w:style>
  <w:style w:type="paragraph" w:styleId="List5">
    <w:name w:val="List 5"/>
    <w:basedOn w:val="BodyText"/>
    <w:rsid w:val="009475FD"/>
    <w:pPr>
      <w:tabs>
        <w:tab w:val="left" w:pos="1701"/>
      </w:tabs>
      <w:spacing w:before="60" w:after="60"/>
      <w:ind w:left="1701" w:hanging="340"/>
    </w:pPr>
  </w:style>
  <w:style w:type="paragraph" w:styleId="ListBullet3">
    <w:name w:val="List Bullet 3"/>
    <w:basedOn w:val="List3"/>
    <w:rsid w:val="009475FD"/>
    <w:pPr>
      <w:numPr>
        <w:numId w:val="15"/>
      </w:numPr>
      <w:tabs>
        <w:tab w:val="clear" w:pos="1021"/>
      </w:tabs>
      <w:ind w:left="1037" w:hanging="357"/>
    </w:pPr>
  </w:style>
  <w:style w:type="paragraph" w:styleId="ListBullet4">
    <w:name w:val="List Bullet 4"/>
    <w:basedOn w:val="List4"/>
    <w:rsid w:val="009475FD"/>
    <w:pPr>
      <w:numPr>
        <w:numId w:val="3"/>
      </w:numPr>
      <w:tabs>
        <w:tab w:val="clear" w:pos="1361"/>
      </w:tabs>
    </w:pPr>
  </w:style>
  <w:style w:type="paragraph" w:styleId="ListBullet5">
    <w:name w:val="List Bullet 5"/>
    <w:basedOn w:val="List5"/>
    <w:rsid w:val="009475FD"/>
    <w:pPr>
      <w:numPr>
        <w:numId w:val="4"/>
      </w:numPr>
    </w:pPr>
  </w:style>
  <w:style w:type="paragraph" w:styleId="ListContinue2">
    <w:name w:val="List Continue 2"/>
    <w:basedOn w:val="List2"/>
    <w:rsid w:val="009475FD"/>
    <w:pPr>
      <w:ind w:firstLine="0"/>
    </w:pPr>
  </w:style>
  <w:style w:type="paragraph" w:styleId="ListContinue3">
    <w:name w:val="List Continue 3"/>
    <w:basedOn w:val="List3"/>
    <w:rsid w:val="009475FD"/>
    <w:pPr>
      <w:ind w:left="1021" w:firstLine="0"/>
    </w:pPr>
  </w:style>
  <w:style w:type="paragraph" w:styleId="ListContinue4">
    <w:name w:val="List Continue 4"/>
    <w:basedOn w:val="List4"/>
    <w:rsid w:val="009475FD"/>
    <w:pPr>
      <w:ind w:firstLine="0"/>
    </w:pPr>
  </w:style>
  <w:style w:type="paragraph" w:styleId="ListContinue5">
    <w:name w:val="List Continue 5"/>
    <w:basedOn w:val="List5"/>
    <w:rsid w:val="009475FD"/>
    <w:pPr>
      <w:ind w:firstLine="0"/>
    </w:pPr>
  </w:style>
  <w:style w:type="paragraph" w:styleId="ListNumber3">
    <w:name w:val="List Number 3"/>
    <w:basedOn w:val="List3"/>
    <w:rsid w:val="009475FD"/>
    <w:pPr>
      <w:numPr>
        <w:numId w:val="5"/>
      </w:numPr>
    </w:pPr>
  </w:style>
  <w:style w:type="paragraph" w:styleId="ListNumber4">
    <w:name w:val="List Number 4"/>
    <w:basedOn w:val="List4"/>
    <w:rsid w:val="009475FD"/>
    <w:pPr>
      <w:numPr>
        <w:numId w:val="6"/>
      </w:numPr>
    </w:pPr>
  </w:style>
  <w:style w:type="paragraph" w:styleId="ListNumber5">
    <w:name w:val="List Number 5"/>
    <w:basedOn w:val="List5"/>
    <w:rsid w:val="009475FD"/>
    <w:pPr>
      <w:numPr>
        <w:numId w:val="7"/>
      </w:numPr>
    </w:pPr>
  </w:style>
  <w:style w:type="paragraph" w:styleId="BlockText">
    <w:name w:val="Block Text"/>
    <w:basedOn w:val="Normal"/>
    <w:rsid w:val="009475FD"/>
    <w:pPr>
      <w:spacing w:after="120"/>
      <w:ind w:left="1440" w:right="1440"/>
    </w:pPr>
  </w:style>
  <w:style w:type="character" w:customStyle="1" w:styleId="Subscript">
    <w:name w:val="Subscript"/>
    <w:basedOn w:val="DefaultParagraphFont"/>
    <w:rsid w:val="009475FD"/>
    <w:rPr>
      <w:sz w:val="16"/>
      <w:vertAlign w:val="subscript"/>
    </w:rPr>
  </w:style>
  <w:style w:type="character" w:customStyle="1" w:styleId="Superscript">
    <w:name w:val="Superscript"/>
    <w:basedOn w:val="DefaultParagraphFont"/>
    <w:rsid w:val="009475FD"/>
    <w:rPr>
      <w:sz w:val="16"/>
      <w:vertAlign w:val="superscript"/>
    </w:rPr>
  </w:style>
  <w:style w:type="character" w:customStyle="1" w:styleId="Symbols">
    <w:name w:val="Symbols"/>
    <w:basedOn w:val="DefaultParagraphFont"/>
    <w:rsid w:val="009475FD"/>
    <w:rPr>
      <w:rFonts w:ascii="Symbol" w:hAnsi="Symbol"/>
    </w:rPr>
  </w:style>
  <w:style w:type="character" w:customStyle="1" w:styleId="MenuOptions">
    <w:name w:val="Menu Options"/>
    <w:basedOn w:val="DefaultParagraphFont"/>
    <w:rsid w:val="009475FD"/>
    <w:rPr>
      <w:rFonts w:ascii="Arial Narrow" w:hAnsi="Arial Narrow"/>
      <w:smallCaps/>
    </w:rPr>
  </w:style>
  <w:style w:type="character" w:customStyle="1" w:styleId="Buttons">
    <w:name w:val="Buttons"/>
    <w:basedOn w:val="DefaultParagraphFont"/>
    <w:rsid w:val="009475FD"/>
    <w:rPr>
      <w:b/>
    </w:rPr>
  </w:style>
  <w:style w:type="character" w:customStyle="1" w:styleId="Underlined">
    <w:name w:val="Underlined"/>
    <w:basedOn w:val="DefaultParagraphFont"/>
    <w:rsid w:val="009475FD"/>
    <w:rPr>
      <w:u w:val="single"/>
    </w:rPr>
  </w:style>
  <w:style w:type="paragraph" w:customStyle="1" w:styleId="TableBodyTextRight">
    <w:name w:val="Table Body Text Right"/>
    <w:basedOn w:val="TableBodyText"/>
    <w:rsid w:val="009475FD"/>
    <w:pPr>
      <w:widowControl w:val="0"/>
      <w:autoSpaceDE w:val="0"/>
      <w:autoSpaceDN w:val="0"/>
      <w:adjustRightInd w:val="0"/>
      <w:jc w:val="right"/>
    </w:pPr>
    <w:rPr>
      <w:rFonts w:cs="Arial"/>
      <w:szCs w:val="18"/>
    </w:rPr>
  </w:style>
  <w:style w:type="paragraph" w:customStyle="1" w:styleId="CopyrightText">
    <w:name w:val="Copyright Text"/>
    <w:basedOn w:val="BodyText"/>
    <w:rsid w:val="009475FD"/>
    <w:rPr>
      <w:sz w:val="18"/>
    </w:rPr>
  </w:style>
  <w:style w:type="paragraph" w:customStyle="1" w:styleId="BodySmallRight">
    <w:name w:val="Body Small Right"/>
    <w:basedOn w:val="BodyTextRight"/>
    <w:rsid w:val="009475FD"/>
    <w:rPr>
      <w:sz w:val="18"/>
      <w:szCs w:val="18"/>
    </w:rPr>
  </w:style>
  <w:style w:type="paragraph" w:customStyle="1" w:styleId="MarginEdition">
    <w:name w:val="Margin Edition"/>
    <w:basedOn w:val="MarginNote"/>
    <w:rsid w:val="009475FD"/>
    <w:pPr>
      <w:spacing w:before="0" w:after="0"/>
    </w:pPr>
    <w:rPr>
      <w:rFonts w:ascii="Times New Roman" w:hAnsi="Times New Roman"/>
      <w:color w:val="999999"/>
    </w:rPr>
  </w:style>
  <w:style w:type="paragraph" w:customStyle="1" w:styleId="Spacer">
    <w:name w:val="Spacer"/>
    <w:basedOn w:val="Normal"/>
    <w:rsid w:val="009475FD"/>
    <w:rPr>
      <w:sz w:val="2"/>
      <w:szCs w:val="2"/>
    </w:rPr>
  </w:style>
  <w:style w:type="character" w:customStyle="1" w:styleId="Small">
    <w:name w:val="Small"/>
    <w:basedOn w:val="DefaultParagraphFont"/>
    <w:rsid w:val="009475FD"/>
    <w:rPr>
      <w:sz w:val="16"/>
    </w:rPr>
  </w:style>
  <w:style w:type="paragraph" w:customStyle="1" w:styleId="WideTable">
    <w:name w:val="Wide Table"/>
    <w:basedOn w:val="Normal"/>
    <w:rsid w:val="009475FD"/>
    <w:pPr>
      <w:ind w:left="-1418"/>
    </w:pPr>
    <w:rPr>
      <w:sz w:val="2"/>
      <w:szCs w:val="2"/>
    </w:rPr>
  </w:style>
  <w:style w:type="character" w:styleId="PageNumber">
    <w:name w:val="page number"/>
    <w:basedOn w:val="DefaultParagraphFont"/>
    <w:rsid w:val="009475FD"/>
  </w:style>
  <w:style w:type="paragraph" w:styleId="Quote">
    <w:name w:val="Quote"/>
    <w:basedOn w:val="Heading1"/>
    <w:link w:val="QuoteChar"/>
    <w:qFormat/>
    <w:rsid w:val="009475FD"/>
    <w:rPr>
      <w:b w:val="0"/>
      <w:sz w:val="72"/>
      <w:szCs w:val="72"/>
      <w:lang w:val="en-NZ"/>
    </w:rPr>
  </w:style>
  <w:style w:type="character" w:customStyle="1" w:styleId="QuoteChar">
    <w:name w:val="Quote Char"/>
    <w:basedOn w:val="DefaultParagraphFont"/>
    <w:link w:val="Quote"/>
    <w:rsid w:val="009475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75FD"/>
    <w:pPr>
      <w:pageBreakBefore/>
    </w:pPr>
  </w:style>
  <w:style w:type="paragraph" w:customStyle="1" w:styleId="Border">
    <w:name w:val="Border"/>
    <w:basedOn w:val="Normal"/>
    <w:qFormat/>
    <w:rsid w:val="009475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75FD"/>
    <w:rPr>
      <w:b/>
      <w:bCs/>
      <w:i/>
      <w:iCs/>
      <w:color w:val="auto"/>
    </w:rPr>
  </w:style>
  <w:style w:type="paragraph" w:styleId="IntenseQuote">
    <w:name w:val="Intense Quote"/>
    <w:basedOn w:val="Normal"/>
    <w:next w:val="Normal"/>
    <w:link w:val="IntenseQuoteChar"/>
    <w:uiPriority w:val="30"/>
    <w:qFormat/>
    <w:rsid w:val="009475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75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75FD"/>
    <w:rPr>
      <w:smallCaps/>
      <w:color w:val="auto"/>
      <w:u w:val="single"/>
    </w:rPr>
  </w:style>
  <w:style w:type="character" w:styleId="IntenseReference">
    <w:name w:val="Intense Reference"/>
    <w:basedOn w:val="DefaultParagraphFont"/>
    <w:uiPriority w:val="32"/>
    <w:qFormat/>
    <w:rsid w:val="009475FD"/>
    <w:rPr>
      <w:b/>
      <w:bCs/>
      <w:smallCaps/>
      <w:color w:val="auto"/>
      <w:spacing w:val="5"/>
      <w:u w:val="single"/>
    </w:rPr>
  </w:style>
  <w:style w:type="paragraph" w:customStyle="1" w:styleId="2ColumnHeading">
    <w:name w:val="2Column Heading"/>
    <w:basedOn w:val="BodyText"/>
    <w:qFormat/>
    <w:rsid w:val="009475FD"/>
    <w:pPr>
      <w:spacing w:after="60"/>
      <w:ind w:left="-2268"/>
    </w:pPr>
    <w:rPr>
      <w:b/>
    </w:rPr>
  </w:style>
  <w:style w:type="paragraph" w:customStyle="1" w:styleId="Heading1TOC">
    <w:name w:val="Heading1 TOC"/>
    <w:basedOn w:val="Normal"/>
    <w:qFormat/>
    <w:rsid w:val="009475FD"/>
    <w:pPr>
      <w:spacing w:before="240" w:after="120"/>
    </w:pPr>
    <w:rPr>
      <w:rFonts w:ascii="Times New Roman" w:hAnsi="Times New Roman"/>
      <w:b/>
      <w:sz w:val="32"/>
    </w:rPr>
  </w:style>
  <w:style w:type="paragraph" w:customStyle="1" w:styleId="Heading2TOC">
    <w:name w:val="Heading2 TOC"/>
    <w:basedOn w:val="Normal"/>
    <w:qFormat/>
    <w:rsid w:val="009475FD"/>
    <w:pPr>
      <w:spacing w:before="240" w:after="60"/>
    </w:pPr>
    <w:rPr>
      <w:rFonts w:ascii="Times New Roman" w:hAnsi="Times New Roman"/>
      <w:b/>
      <w:sz w:val="28"/>
    </w:rPr>
  </w:style>
  <w:style w:type="character" w:customStyle="1" w:styleId="Underline">
    <w:name w:val="Underline"/>
    <w:basedOn w:val="DefaultParagraphFont"/>
    <w:qFormat/>
    <w:rsid w:val="009475FD"/>
    <w:rPr>
      <w:u w:val="single"/>
    </w:rPr>
  </w:style>
  <w:style w:type="character" w:customStyle="1" w:styleId="BoldandItalics">
    <w:name w:val="Bold and Italics"/>
    <w:qFormat/>
    <w:rsid w:val="009475FD"/>
    <w:rPr>
      <w:b/>
      <w:i/>
      <w:u w:val="none"/>
    </w:rPr>
  </w:style>
  <w:style w:type="paragraph" w:styleId="BalloonText">
    <w:name w:val="Balloon Text"/>
    <w:basedOn w:val="Normal"/>
    <w:link w:val="BalloonTextChar"/>
    <w:rsid w:val="009475FD"/>
    <w:rPr>
      <w:rFonts w:ascii="Tahoma" w:hAnsi="Tahoma" w:cs="Tahoma"/>
      <w:sz w:val="16"/>
      <w:szCs w:val="16"/>
    </w:rPr>
  </w:style>
  <w:style w:type="character" w:customStyle="1" w:styleId="BalloonTextChar">
    <w:name w:val="Balloon Text Char"/>
    <w:basedOn w:val="DefaultParagraphFont"/>
    <w:link w:val="BalloonText"/>
    <w:rsid w:val="009475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75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75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75FD"/>
    <w:rPr>
      <w:b/>
      <w:color w:val="660033"/>
      <w:spacing w:val="0"/>
    </w:rPr>
  </w:style>
  <w:style w:type="paragraph" w:customStyle="1" w:styleId="Nameditemlist">
    <w:name w:val="Named item list"/>
    <w:basedOn w:val="BodyText"/>
    <w:qFormat/>
    <w:rsid w:val="009475FD"/>
    <w:pPr>
      <w:tabs>
        <w:tab w:val="left" w:pos="2835"/>
      </w:tabs>
      <w:ind w:left="2835" w:hanging="2835"/>
    </w:pPr>
  </w:style>
  <w:style w:type="paragraph" w:customStyle="1" w:styleId="BodyTextnopadding">
    <w:name w:val="Body Text no padding"/>
    <w:basedOn w:val="BodyText"/>
    <w:qFormat/>
    <w:rsid w:val="009475FD"/>
    <w:pPr>
      <w:spacing w:before="0" w:after="0"/>
    </w:pPr>
  </w:style>
  <w:style w:type="character" w:styleId="Hyperlink">
    <w:name w:val="Hyperlink"/>
    <w:basedOn w:val="DefaultParagraphFont"/>
    <w:uiPriority w:val="99"/>
    <w:unhideWhenUsed/>
    <w:rsid w:val="004250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992</Words>
  <Characters>6444</Characters>
  <Application>Microsoft Office Word</Application>
  <DocSecurity>0</DocSecurity>
  <Lines>257</Lines>
  <Paragraphs>161</Paragraphs>
  <ScaleCrop>false</ScaleCrop>
  <Company>Author-it Software Corporation Ltd.</Company>
  <LinksUpToDate>false</LinksUpToDate>
  <CharactersWithSpaces>7275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AVID2005 Accept freight for air transport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2019-01-31T04:54:00Z</dcterms:created>
  <dcterms:modified xsi:type="dcterms:W3CDTF">2019-01-31T04:54:00Z</dcterms:modified>
</cp:coreProperties>
</file>