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C39" w:rsidP="000B6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AVID2003 Prepare freight for flight</w:t>
      </w:r>
      <w:r>
        <w:fldChar w:fldCharType="end"/>
      </w:r>
    </w:p>
    <w:p w:rsidR="000B6C39" w:rsidP="000B6C39">
      <w:pPr>
        <w:pStyle w:val="Version"/>
        <w:sectPr w:rsidSect="002E7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7EE" w:rsidP="002E77EE">
      <w:pPr>
        <w:pStyle w:val="SuperHeading"/>
      </w:pPr>
      <w:r w:rsidRPr="002E77EE">
        <w:t>AVID2003 Prepare freight for flight</w:t>
      </w:r>
    </w:p>
    <w:p w:rsidR="00000000" w:rsidRPr="002E77EE" w:rsidP="002E77EE">
      <w:pPr>
        <w:pStyle w:val="Heading1"/>
      </w:pPr>
      <w:bookmarkStart w:id="1" w:name="O_662742"/>
      <w:bookmarkEnd w:id="1"/>
      <w:r w:rsidRPr="002E77EE">
        <w:t>Modification History</w:t>
      </w:r>
    </w:p>
    <w:p w:rsidR="000B6C39" w:rsidP="000B6C39">
      <w:pPr>
        <w:pStyle w:val="BodyText"/>
      </w:pPr>
      <w:r w:rsidRPr="002E77EE">
        <w:t>Release 1. This is the first release of this unit of competency in the AVI Aviation Training Package.</w:t>
      </w:r>
    </w:p>
    <w:p w:rsidR="00000000" w:rsidRPr="002E77EE" w:rsidP="002E77EE">
      <w:pPr>
        <w:pStyle w:val="Heading1"/>
      </w:pPr>
      <w:bookmarkStart w:id="2" w:name="O_662743"/>
      <w:bookmarkEnd w:id="2"/>
      <w:r w:rsidRPr="002E77E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E77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BodyText"/>
            </w:pPr>
            <w:r w:rsidRPr="002E77EE">
              <w:t xml:space="preserve">This unit involves the skills and knowledge required to prepare freight for flight, in compliance with </w:t>
            </w:r>
            <w:r w:rsidRPr="002E77EE">
              <w:t>relevant regulatory requirements of the Civil Aviation Safety Authority (CASA) and national operating standards.</w:t>
            </w:r>
          </w:p>
          <w:p w:rsidR="00000000" w:rsidRPr="002E77EE" w:rsidP="002E77EE">
            <w:pPr>
              <w:pStyle w:val="BodyText"/>
            </w:pPr>
            <w:r w:rsidRPr="002E77EE">
              <w:t>It includes identifying freight, packaging freight, labelling freight, and assembling freight ready for loading onto aircraft.</w:t>
            </w:r>
          </w:p>
          <w:p w:rsidR="00000000" w:rsidRPr="002E77EE" w:rsidP="002E77EE">
            <w:pPr>
              <w:pStyle w:val="BodyText"/>
            </w:pPr>
            <w:r w:rsidRPr="002E77EE">
              <w:t>This unit addres</w:t>
            </w:r>
            <w:r w:rsidRPr="002E77EE">
              <w:t>ses aviation technical skill requirements (physical, mental and task-management abilities) related to load handling duties of ground operations personnel, and contributes to safe and effective performance in complex aviation operational environments.</w:t>
            </w:r>
          </w:p>
          <w:p w:rsidR="00000000" w:rsidRPr="002E77EE" w:rsidP="002E77EE">
            <w:pPr>
              <w:pStyle w:val="BodyText"/>
            </w:pPr>
            <w:r w:rsidRPr="002E77EE">
              <w:t>Opera</w:t>
            </w:r>
            <w:r w:rsidRPr="002E77EE">
              <w:t>tions are conducted as part of recreational, commercial and military aircraft activities across a variety of operational contexts within the Australian aviation industry.</w:t>
            </w:r>
          </w:p>
          <w:p w:rsidR="00000000" w:rsidRPr="002E77EE" w:rsidP="002E77EE">
            <w:pPr>
              <w:pStyle w:val="BodyText"/>
            </w:pPr>
            <w:r w:rsidRPr="002E77EE">
              <w:t xml:space="preserve">Work is performed independently or under limited supervision as a single operator or </w:t>
            </w:r>
            <w:r w:rsidRPr="002E77EE">
              <w:t>within a team environment.</w:t>
            </w:r>
          </w:p>
          <w:p w:rsidR="00000000" w:rsidRPr="002E77EE" w:rsidP="002E77EE">
            <w:pPr>
              <w:pStyle w:val="BodyText"/>
            </w:pPr>
            <w:r w:rsidRPr="002E77EE">
              <w:t>Licensing, legislative, regulatory or certification requirements are applicable to this unit.</w:t>
            </w:r>
          </w:p>
          <w:p w:rsidR="00000000" w:rsidRPr="002E77EE" w:rsidP="002E77EE">
            <w:pPr>
              <w:pStyle w:val="BodyText"/>
            </w:pPr>
            <w:r w:rsidRPr="002E77EE">
              <w:t>Use for Defence Aviation is to be in accordance with relevant Defence Orders, Instructions, Publications and Regulations.</w:t>
            </w:r>
          </w:p>
        </w:tc>
      </w:tr>
    </w:tbl>
    <w:p w:rsidR="000B6C39" w:rsidP="002E77EE">
      <w:pPr>
        <w:pStyle w:val="BodyText"/>
      </w:pPr>
    </w:p>
    <w:p w:rsidR="000B6C39" w:rsidP="002E77EE">
      <w:pPr>
        <w:pStyle w:val="BodyText"/>
      </w:pPr>
    </w:p>
    <w:p w:rsidR="00000000" w:rsidRPr="002E77EE" w:rsidP="002E77EE">
      <w:pPr>
        <w:pStyle w:val="Heading1"/>
      </w:pPr>
      <w:bookmarkStart w:id="3" w:name="O_662744"/>
      <w:bookmarkEnd w:id="3"/>
      <w:r w:rsidRPr="002E77EE">
        <w:t>Pre-requisite Unit</w:t>
      </w:r>
    </w:p>
    <w:p w:rsidR="000B6C39" w:rsidP="000B6C39">
      <w:pPr>
        <w:pStyle w:val="BodyText"/>
      </w:pPr>
      <w:r w:rsidRPr="002E77EE">
        <w:t>Not applicable.</w:t>
      </w:r>
    </w:p>
    <w:p w:rsidR="00000000" w:rsidRPr="002E77EE" w:rsidP="002E77EE">
      <w:pPr>
        <w:pStyle w:val="Heading1"/>
      </w:pPr>
      <w:bookmarkStart w:id="4" w:name="O_662745"/>
      <w:bookmarkEnd w:id="4"/>
      <w:r w:rsidRPr="002E77EE">
        <w:t>Competency Field</w:t>
      </w:r>
    </w:p>
    <w:p w:rsidR="000B6C39" w:rsidP="000B6C39">
      <w:pPr>
        <w:pStyle w:val="BodyText"/>
      </w:pPr>
      <w:r w:rsidRPr="002E77EE">
        <w:t>D – Load Handling</w:t>
      </w:r>
    </w:p>
    <w:p w:rsidR="00000000" w:rsidRPr="002E77EE" w:rsidP="002E77EE">
      <w:pPr>
        <w:pStyle w:val="Heading1"/>
      </w:pPr>
      <w:bookmarkStart w:id="5" w:name="O_662746"/>
      <w:bookmarkEnd w:id="5"/>
      <w:r w:rsidRPr="002E77EE">
        <w:t>Unit Sector</w:t>
      </w:r>
    </w:p>
    <w:p w:rsidR="000B6C39" w:rsidP="000B6C39">
      <w:pPr>
        <w:pStyle w:val="BodyText"/>
      </w:pPr>
      <w:r w:rsidRPr="002E77EE">
        <w:t>Not applicable.</w:t>
      </w:r>
    </w:p>
    <w:p w:rsidR="00000000" w:rsidRPr="002E77EE" w:rsidP="002E77EE">
      <w:pPr>
        <w:pStyle w:val="Heading1"/>
      </w:pPr>
      <w:bookmarkStart w:id="6" w:name="O_662747"/>
      <w:bookmarkEnd w:id="6"/>
      <w:r w:rsidRPr="002E77E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BodyText"/>
            </w:pPr>
            <w:r w:rsidRPr="002E77E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rPr>
                <w:rStyle w:val="SpecialBold"/>
              </w:rPr>
              <w:t>PERFORMANCE CRITERIA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Performance criteria describe the performance needed to demonstrate achievement of the element.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BodyText"/>
            </w:pPr>
            <w:r w:rsidRPr="002E77E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rPr>
                <w:rStyle w:val="SpecialBold"/>
              </w:rPr>
              <w:t>Identify freight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Documentation for transporting freight by air is examined and interpreted in accordance with workplace procedures and regulatory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Hazards are identified, risks are assessed and hazard management is implemented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 xml:space="preserve">Types of freight to </w:t>
            </w:r>
            <w:r w:rsidRPr="002E77EE">
              <w:t>be transported are identified in accordance with workplace procedures and regulatory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BodyText"/>
            </w:pPr>
            <w:r w:rsidRPr="002E77E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rPr>
                <w:rStyle w:val="SpecialBold"/>
              </w:rPr>
              <w:t>Package freight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Requirements for packaging freight are identified and interpreted in accordance with workplace procedures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Materials and resources required for packaging are selected in accordance with workplace procedures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Freight is securely packaged in accordance with identified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BodyText"/>
            </w:pPr>
            <w:r w:rsidRPr="002E77E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rPr>
                <w:rStyle w:val="SpecialBold"/>
              </w:rPr>
              <w:t>Label freight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Requirements for labelling freight are identified and interpreted in accordance with workplace procedures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Freight is correctly labelled in accordance with workplace procedures and regulatory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BodyText"/>
            </w:pPr>
            <w:r w:rsidRPr="002E77E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rPr>
                <w:rStyle w:val="SpecialBold"/>
              </w:rPr>
              <w:t>Assemble freight ready for loading onto ai</w:t>
            </w:r>
            <w:r w:rsidRPr="002E77EE">
              <w:rPr>
                <w:rStyle w:val="SpecialBold"/>
              </w:rPr>
              <w:t>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Freight is consolidated in accordance with loading plan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Freight is loaded into containers as required in accordance with workplace procedures and regulatory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Loose freight is appropriately assembled for transfer to aircraft in accordance with workplace procedures and regulatory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Live freight is placed in appropriate assembly area and correctly cared for in accordance with workplace procedures</w:t>
            </w:r>
            <w:r w:rsidRPr="002E77EE">
              <w:t xml:space="preserve"> and regulatory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 xml:space="preserve">Freight containing allowable dangerous goods is appropriately segregated and stored in preparation for </w:t>
            </w:r>
            <w:r w:rsidRPr="002E77EE">
              <w:t>loading in accordance with workplace procedures and relevant regulatory requirements</w:t>
            </w:r>
          </w:p>
        </w:tc>
      </w:tr>
      <w:tr w:rsidTr="000B6C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BodyText"/>
            </w:pPr>
            <w:r w:rsidRPr="002E77EE">
              <w:t>Screening of freight by s</w:t>
            </w:r>
            <w:r w:rsidRPr="002E77EE">
              <w:t>ecurity for explosives in accordance with workplace procedures and relevant regulatory requirements is confirmed</w:t>
            </w:r>
          </w:p>
        </w:tc>
      </w:tr>
    </w:tbl>
    <w:p w:rsidR="000B6C39" w:rsidP="002E77EE">
      <w:pPr>
        <w:pStyle w:val="BodyText"/>
      </w:pPr>
    </w:p>
    <w:p w:rsidR="000B6C39" w:rsidP="002E77EE">
      <w:pPr>
        <w:pStyle w:val="BodyText"/>
      </w:pPr>
    </w:p>
    <w:p w:rsidR="00000000" w:rsidRPr="002E77EE" w:rsidP="002E77EE">
      <w:pPr>
        <w:pStyle w:val="Heading1"/>
      </w:pPr>
      <w:bookmarkStart w:id="7" w:name="O_662748"/>
      <w:bookmarkEnd w:id="7"/>
      <w:r w:rsidRPr="002E77EE">
        <w:t>Foundation Skills</w:t>
      </w:r>
    </w:p>
    <w:p w:rsidR="000B6C39" w:rsidP="000B6C39">
      <w:pPr>
        <w:pStyle w:val="BodyText"/>
      </w:pPr>
      <w:r w:rsidRPr="002E77EE">
        <w:t>Foundation skills essential to performance are explicit in the performance criteria of this unit of competency.</w:t>
      </w:r>
    </w:p>
    <w:p w:rsidR="00000000" w:rsidRPr="002E77EE" w:rsidP="002E77EE">
      <w:pPr>
        <w:pStyle w:val="Heading1"/>
      </w:pPr>
      <w:bookmarkStart w:id="8" w:name="O_662749"/>
      <w:bookmarkEnd w:id="8"/>
      <w:r w:rsidRPr="002E77E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E77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Range is restricted to essential operating conditions and any other variables essential to the work enviro</w:t>
            </w:r>
            <w:r w:rsidRPr="002E77EE">
              <w:t>nment.</w:t>
            </w:r>
          </w:p>
        </w:tc>
      </w:tr>
      <w:tr w:rsidTr="002E77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Documentation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ListBullet"/>
            </w:pPr>
            <w:r w:rsidRPr="002E77EE">
              <w:t>chain of responsibility implications for air transport of freight</w:t>
            </w:r>
          </w:p>
          <w:p w:rsidR="00000000" w:rsidRPr="002E77EE" w:rsidP="002E77EE">
            <w:pPr>
              <w:pStyle w:val="ListBullet"/>
            </w:pPr>
            <w:r w:rsidRPr="002E77EE">
              <w:t>cold chain checklists and guidelines for air transport of perishable goods</w:t>
            </w:r>
          </w:p>
          <w:p w:rsidR="00000000" w:rsidRPr="002E77EE" w:rsidP="002E77EE">
            <w:pPr>
              <w:pStyle w:val="ListBullet"/>
            </w:pPr>
            <w:r w:rsidRPr="002E77EE">
              <w:t>conditions of service, legislation and industrial agreements including workplace agreements and awards</w:t>
            </w:r>
          </w:p>
          <w:p w:rsidR="00000000" w:rsidRPr="002E77EE" w:rsidP="002E77EE">
            <w:pPr>
              <w:pStyle w:val="ListBullet"/>
            </w:pPr>
            <w:r w:rsidRPr="002E77EE">
              <w:t>emergency procedures</w:t>
            </w:r>
          </w:p>
          <w:p w:rsidR="00000000" w:rsidRPr="002E77EE" w:rsidP="002E77EE">
            <w:pPr>
              <w:pStyle w:val="ListBullet"/>
            </w:pPr>
            <w:r w:rsidRPr="002E77EE">
              <w:t>flight schedules</w:t>
            </w:r>
          </w:p>
          <w:p w:rsidR="00000000" w:rsidRPr="002E77EE" w:rsidP="002E77EE">
            <w:pPr>
              <w:pStyle w:val="ListBullet"/>
            </w:pPr>
            <w:r w:rsidRPr="002E77EE">
              <w:t>goods identification numbers and codes</w:t>
            </w:r>
          </w:p>
          <w:p w:rsidR="00000000" w:rsidRPr="002E77EE" w:rsidP="002E77EE">
            <w:pPr>
              <w:pStyle w:val="ListBullet"/>
            </w:pPr>
            <w:r w:rsidRPr="002E77EE">
              <w:t>induction and training materials</w:t>
            </w:r>
          </w:p>
          <w:p w:rsidR="00000000" w:rsidRPr="002E77EE" w:rsidP="002E77EE">
            <w:pPr>
              <w:pStyle w:val="ListBullet"/>
            </w:pPr>
            <w:r w:rsidRPr="002E77EE">
              <w:t>local instructions</w:t>
            </w:r>
          </w:p>
          <w:p w:rsidR="00000000" w:rsidRPr="002E77EE" w:rsidP="002E77EE">
            <w:pPr>
              <w:pStyle w:val="ListBullet"/>
            </w:pPr>
            <w:r w:rsidRPr="002E77EE">
              <w:t>manifests, bar codes, go</w:t>
            </w:r>
            <w:r w:rsidRPr="002E77EE">
              <w:t>ods and product identification</w:t>
            </w:r>
          </w:p>
          <w:p w:rsidR="00000000" w:rsidRPr="002E77EE" w:rsidP="002E77EE">
            <w:pPr>
              <w:pStyle w:val="ListBullet"/>
            </w:pPr>
            <w:r w:rsidRPr="002E77EE">
              <w:t>work health and safety (WHS)/occupational health and safety (OHS) regulations</w:t>
            </w:r>
          </w:p>
          <w:p w:rsidR="00000000" w:rsidRPr="002E77EE" w:rsidP="002E77EE">
            <w:pPr>
              <w:pStyle w:val="ListBullet"/>
            </w:pPr>
            <w:r w:rsidRPr="002E77EE">
              <w:t>relevant Australian Standards and industry codes of practice relevant to various categories of air freight</w:t>
            </w:r>
          </w:p>
          <w:p w:rsidR="00000000" w:rsidRPr="002E77EE" w:rsidP="002E77EE">
            <w:pPr>
              <w:pStyle w:val="ListBullet"/>
            </w:pPr>
            <w:r w:rsidRPr="002E77EE">
              <w:t>relevant International Air Transport Ass</w:t>
            </w:r>
            <w:r w:rsidRPr="002E77EE">
              <w:t>ociation (IATA) regulations</w:t>
            </w:r>
          </w:p>
          <w:p w:rsidR="00000000" w:rsidRPr="002E77EE" w:rsidP="002E77EE">
            <w:pPr>
              <w:pStyle w:val="ListBullet"/>
            </w:pPr>
            <w:r w:rsidRPr="002E77EE">
              <w:t>sections of Civil Aviation Safety Regulations (CASRs) and Civil Aviation Orders relevant to preparing freight for air transport</w:t>
            </w:r>
          </w:p>
          <w:p w:rsidR="00000000" w:rsidRPr="002E77EE" w:rsidP="002E77EE">
            <w:pPr>
              <w:pStyle w:val="ListBullet"/>
            </w:pPr>
            <w:r w:rsidRPr="002E77EE">
              <w:t>supplier and/or client instructions</w:t>
            </w:r>
          </w:p>
          <w:p w:rsidR="00000000" w:rsidRPr="002E77EE" w:rsidP="002E77EE">
            <w:pPr>
              <w:pStyle w:val="ListBullet"/>
            </w:pPr>
            <w:r w:rsidRPr="002E77EE">
              <w:t>workplace checklists for preparing freight for air transport</w:t>
            </w:r>
          </w:p>
          <w:p w:rsidR="00000000" w:rsidP="002E77EE">
            <w:pPr>
              <w:pStyle w:val="ListBullet"/>
              <w:rPr>
                <w:lang w:val="en-NZ"/>
              </w:rPr>
            </w:pPr>
            <w:r w:rsidRPr="002E77EE">
              <w:t>wor</w:t>
            </w:r>
            <w:r w:rsidRPr="002E77EE">
              <w:t>kplace procedures and instructions, and job specifications</w:t>
            </w:r>
          </w:p>
        </w:tc>
      </w:tr>
      <w:tr w:rsidTr="002E77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ListBullet"/>
            </w:pPr>
            <w:r w:rsidRPr="002E77EE">
              <w:t>contamination of, or from, materials being handled</w:t>
            </w:r>
          </w:p>
          <w:p w:rsidR="00000000" w:rsidRPr="002E77EE" w:rsidP="002E77EE">
            <w:pPr>
              <w:pStyle w:val="ListBullet"/>
            </w:pPr>
            <w:r w:rsidRPr="002E77EE">
              <w:t>dust/vapours</w:t>
            </w:r>
          </w:p>
          <w:p w:rsidR="00000000" w:rsidRPr="002E77EE" w:rsidP="002E77EE">
            <w:pPr>
              <w:pStyle w:val="ListBullet"/>
            </w:pPr>
            <w:r w:rsidRPr="002E77EE">
              <w:t>hazardous or dangerous materials</w:t>
            </w:r>
          </w:p>
          <w:p w:rsidR="00000000" w:rsidP="002E77EE">
            <w:pPr>
              <w:pStyle w:val="ListBullet"/>
              <w:rPr>
                <w:lang w:val="en-NZ"/>
              </w:rPr>
            </w:pPr>
            <w:r w:rsidRPr="002E77EE">
              <w:t>spill, leakages, ruptures</w:t>
            </w:r>
          </w:p>
        </w:tc>
      </w:tr>
      <w:tr w:rsidTr="002E77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Hazard management is: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ListBullet"/>
            </w:pPr>
            <w:r w:rsidRPr="002E77EE">
              <w:t>principles of hierarchy of risk control:</w:t>
            </w:r>
          </w:p>
          <w:p w:rsidR="00000000" w:rsidRPr="002E77EE" w:rsidP="002E77EE">
            <w:pPr>
              <w:pStyle w:val="ListBullet2"/>
            </w:pPr>
            <w:r w:rsidRPr="002E77EE">
              <w:t>elimination</w:t>
            </w:r>
          </w:p>
          <w:p w:rsidR="00000000" w:rsidRPr="002E77EE" w:rsidP="002E77EE">
            <w:pPr>
              <w:pStyle w:val="ListBullet2"/>
            </w:pPr>
            <w:r w:rsidRPr="002E77EE">
              <w:t>substitution</w:t>
            </w:r>
          </w:p>
          <w:p w:rsidR="00000000" w:rsidRPr="002E77EE" w:rsidP="002E77EE">
            <w:pPr>
              <w:pStyle w:val="ListBullet2"/>
            </w:pPr>
            <w:r w:rsidRPr="002E77EE">
              <w:t>isolation</w:t>
            </w:r>
          </w:p>
          <w:p w:rsidR="00000000" w:rsidRPr="002E77EE" w:rsidP="002E77EE">
            <w:pPr>
              <w:pStyle w:val="ListBullet2"/>
            </w:pPr>
            <w:r w:rsidRPr="002E77EE">
              <w:t xml:space="preserve">engineering control measures </w:t>
            </w:r>
          </w:p>
          <w:p w:rsidR="00000000" w:rsidRPr="002E77EE" w:rsidP="002E77EE">
            <w:pPr>
              <w:pStyle w:val="ListBullet2"/>
            </w:pPr>
            <w:r w:rsidRPr="002E77EE">
              <w:t>safe working practices</w:t>
            </w:r>
          </w:p>
          <w:p w:rsidR="00000000" w:rsidP="002E77EE">
            <w:pPr>
              <w:pStyle w:val="ListBullet2"/>
              <w:rPr>
                <w:lang w:val="en-NZ"/>
              </w:rPr>
            </w:pPr>
            <w:r w:rsidRPr="002E77EE">
              <w:t>personal protective equipment</w:t>
            </w:r>
          </w:p>
        </w:tc>
      </w:tr>
      <w:tr w:rsidTr="002E77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EE">
            <w:pPr>
              <w:pStyle w:val="BodyText"/>
              <w:rPr>
                <w:lang w:val="en-NZ"/>
              </w:rPr>
            </w:pPr>
            <w:r w:rsidRPr="002E77EE">
              <w:t>Freight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EE" w:rsidP="002E77EE">
            <w:pPr>
              <w:pStyle w:val="ListBullet"/>
            </w:pPr>
            <w:r w:rsidRPr="002E77EE">
              <w:t>allowable dangerous goods</w:t>
            </w:r>
          </w:p>
          <w:p w:rsidR="00000000" w:rsidRPr="002E77EE" w:rsidP="002E77EE">
            <w:pPr>
              <w:pStyle w:val="ListBullet"/>
            </w:pPr>
            <w:r w:rsidRPr="002E77EE">
              <w:t>aviation containers/cans loaded with freight</w:t>
            </w:r>
          </w:p>
          <w:p w:rsidR="00000000" w:rsidRPr="002E77EE" w:rsidP="002E77EE">
            <w:pPr>
              <w:pStyle w:val="ListBullet"/>
            </w:pPr>
            <w:r w:rsidRPr="002E77EE">
              <w:t>diplomatic items</w:t>
            </w:r>
          </w:p>
          <w:p w:rsidR="00000000" w:rsidRPr="002E77EE" w:rsidP="002E77EE">
            <w:pPr>
              <w:pStyle w:val="ListBullet"/>
            </w:pPr>
            <w:r w:rsidRPr="002E77EE">
              <w:t>fragile goods</w:t>
            </w:r>
          </w:p>
          <w:p w:rsidR="00000000" w:rsidRPr="002E77EE" w:rsidP="002E77EE">
            <w:pPr>
              <w:pStyle w:val="ListBullet"/>
            </w:pPr>
            <w:r w:rsidRPr="002E77EE">
              <w:t>general freight</w:t>
            </w:r>
          </w:p>
          <w:p w:rsidR="00000000" w:rsidRPr="002E77EE" w:rsidP="002E77EE">
            <w:pPr>
              <w:pStyle w:val="ListBullet"/>
            </w:pPr>
            <w:r w:rsidRPr="002E77EE">
              <w:t>human remains</w:t>
            </w:r>
          </w:p>
          <w:p w:rsidR="00000000" w:rsidRPr="002E77EE" w:rsidP="002E77EE">
            <w:pPr>
              <w:pStyle w:val="ListBullet"/>
            </w:pPr>
            <w:r w:rsidRPr="002E77EE">
              <w:t>live freight</w:t>
            </w:r>
          </w:p>
          <w:p w:rsidR="00000000" w:rsidRPr="002E77EE" w:rsidP="002E77EE">
            <w:pPr>
              <w:pStyle w:val="ListBullet"/>
            </w:pPr>
            <w:r w:rsidRPr="002E77EE">
              <w:t>loose freight</w:t>
            </w:r>
          </w:p>
          <w:p w:rsidR="00000000" w:rsidRPr="002E77EE" w:rsidP="002E77EE">
            <w:pPr>
              <w:pStyle w:val="ListBullet"/>
            </w:pPr>
            <w:r w:rsidRPr="002E77EE">
              <w:t>mail/express</w:t>
            </w:r>
          </w:p>
          <w:p w:rsidR="00000000" w:rsidRPr="002E77EE" w:rsidP="002E77EE">
            <w:pPr>
              <w:pStyle w:val="ListBullet"/>
            </w:pPr>
            <w:r w:rsidRPr="002E77EE">
              <w:t>perishable goods</w:t>
            </w:r>
          </w:p>
          <w:p w:rsidR="00000000" w:rsidRPr="002E77EE" w:rsidP="002E77EE">
            <w:pPr>
              <w:pStyle w:val="ListBullet"/>
            </w:pPr>
            <w:r w:rsidRPr="002E77EE">
              <w:t>unaccompanied baggage</w:t>
            </w:r>
          </w:p>
          <w:p w:rsidR="00000000" w:rsidRPr="002E77EE" w:rsidP="002E77EE">
            <w:pPr>
              <w:pStyle w:val="ListBullet"/>
            </w:pPr>
            <w:r w:rsidRPr="002E77EE">
              <w:t>valuables</w:t>
            </w:r>
          </w:p>
        </w:tc>
      </w:tr>
    </w:tbl>
    <w:p w:rsidR="000B6C39" w:rsidP="002E77EE">
      <w:pPr>
        <w:pStyle w:val="BodyText"/>
      </w:pPr>
    </w:p>
    <w:p w:rsidR="000B6C39" w:rsidP="002E77EE">
      <w:pPr>
        <w:pStyle w:val="BodyText"/>
      </w:pPr>
    </w:p>
    <w:p w:rsidR="00000000" w:rsidRPr="002E77EE" w:rsidP="002E77EE">
      <w:pPr>
        <w:pStyle w:val="Heading1"/>
      </w:pPr>
      <w:bookmarkStart w:id="9" w:name="O_662750"/>
      <w:bookmarkEnd w:id="9"/>
      <w:r w:rsidRPr="002E77EE">
        <w:t>Unit Mapping Information</w:t>
      </w:r>
    </w:p>
    <w:p w:rsidR="000B6C39" w:rsidP="000B6C39">
      <w:pPr>
        <w:pStyle w:val="BodyText"/>
      </w:pPr>
      <w:r w:rsidRPr="002E77EE">
        <w:t>This unit replaces and is equivalent to AVID2003B Prepare freight for flight.</w:t>
      </w:r>
    </w:p>
    <w:p w:rsidR="00000000" w:rsidRPr="002E77EE" w:rsidP="002E77EE">
      <w:pPr>
        <w:pStyle w:val="Heading1"/>
      </w:pPr>
      <w:bookmarkStart w:id="10" w:name="O_662757"/>
      <w:bookmarkEnd w:id="10"/>
      <w:r w:rsidRPr="002E77EE">
        <w:t>Links</w:t>
      </w:r>
    </w:p>
    <w:p w:rsidR="00000000" w:rsidRPr="002E77EE" w:rsidP="000B6C39">
      <w:pPr>
        <w:pStyle w:val="BodyText"/>
      </w:pPr>
      <w:r w:rsidRPr="002E77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307B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E77EE" w:rsidP="002E77EE"/>
    <w:sectPr w:rsidSect="002E77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EE" w:rsidRPr="000B6C39" w:rsidP="000B6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C39" w:rsidP="002E7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C39" w:rsidP="002E7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6C39" w:rsidP="002E7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7EE" w:rsidRPr="000B6C39" w:rsidP="000B6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C39" w:rsidRPr="002D2AF8" w:rsidP="002E7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AVID2003 Prepare freight for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B6C39" w:rsidP="002E7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89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26D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D4A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7EE"/>
  </w:style>
  <w:style w:type="character" w:customStyle="1" w:styleId="Heading1Char">
    <w:name w:val="Heading 1 Char"/>
    <w:basedOn w:val="DefaultParagraphFont"/>
    <w:link w:val="Heading1"/>
    <w:rsid w:val="002E7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7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7EE"/>
    <w:rPr>
      <w:b/>
      <w:spacing w:val="0"/>
    </w:rPr>
  </w:style>
  <w:style w:type="paragraph" w:styleId="ListBullet2">
    <w:name w:val="List Bullet 2"/>
    <w:basedOn w:val="List2"/>
    <w:rsid w:val="002E77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7EE"/>
    <w:rPr>
      <w:i/>
    </w:rPr>
  </w:style>
  <w:style w:type="paragraph" w:styleId="Caption">
    <w:name w:val="caption"/>
    <w:basedOn w:val="BodyText"/>
    <w:next w:val="Normal"/>
    <w:qFormat/>
    <w:rsid w:val="002E7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7EE"/>
  </w:style>
  <w:style w:type="paragraph" w:styleId="TableofFigures">
    <w:name w:val="table of figures"/>
    <w:basedOn w:val="Normal"/>
    <w:next w:val="Normal"/>
    <w:semiHidden/>
    <w:rsid w:val="002E7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7EE"/>
    <w:pPr>
      <w:numPr>
        <w:numId w:val="11"/>
      </w:numPr>
    </w:pPr>
  </w:style>
  <w:style w:type="character" w:customStyle="1" w:styleId="WingdingSymbols">
    <w:name w:val="Wingding Symbols"/>
    <w:rsid w:val="002E77EE"/>
    <w:rPr>
      <w:rFonts w:ascii="Wingdings" w:hAnsi="Wingdings"/>
    </w:rPr>
  </w:style>
  <w:style w:type="paragraph" w:customStyle="1" w:styleId="TableHeading">
    <w:name w:val="Table Heading"/>
    <w:basedOn w:val="HeadingBase"/>
    <w:rsid w:val="002E7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7EE"/>
    <w:rPr>
      <w:color w:val="0033CC"/>
      <w:u w:val="none"/>
    </w:rPr>
  </w:style>
  <w:style w:type="paragraph" w:customStyle="1" w:styleId="BodyTextRight">
    <w:name w:val="Body Text Right"/>
    <w:basedOn w:val="BodyText"/>
    <w:rsid w:val="002E7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7EE"/>
    <w:rPr>
      <w:sz w:val="32"/>
    </w:rPr>
  </w:style>
  <w:style w:type="paragraph" w:customStyle="1" w:styleId="HeadingProcedure">
    <w:name w:val="Heading Procedure"/>
    <w:basedOn w:val="HeadingBase"/>
    <w:next w:val="Normal"/>
    <w:rsid w:val="002E7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7EE"/>
    <w:pPr>
      <w:spacing w:before="60" w:after="60"/>
    </w:pPr>
  </w:style>
  <w:style w:type="paragraph" w:styleId="ListContinue">
    <w:name w:val="List Continue"/>
    <w:basedOn w:val="List"/>
    <w:rsid w:val="002E77EE"/>
    <w:pPr>
      <w:ind w:firstLine="0"/>
    </w:pPr>
  </w:style>
  <w:style w:type="paragraph" w:customStyle="1" w:styleId="ListNote">
    <w:name w:val="List Note"/>
    <w:basedOn w:val="List"/>
    <w:rsid w:val="002E7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7EE"/>
    <w:rPr>
      <w:rFonts w:ascii="Courier New" w:hAnsi="Courier New"/>
    </w:rPr>
  </w:style>
  <w:style w:type="paragraph" w:customStyle="1" w:styleId="NoteBullet">
    <w:name w:val="Note Bullet"/>
    <w:basedOn w:val="Note"/>
    <w:rsid w:val="002E7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7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7EE"/>
    <w:rPr>
      <w:b/>
      <w:smallCaps/>
    </w:rPr>
  </w:style>
  <w:style w:type="paragraph" w:customStyle="1" w:styleId="TableListNumber">
    <w:name w:val="Table List Number"/>
    <w:basedOn w:val="ListNumber"/>
    <w:rsid w:val="002E7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7EE"/>
    <w:pPr>
      <w:numPr>
        <w:numId w:val="9"/>
      </w:numPr>
    </w:pPr>
  </w:style>
  <w:style w:type="paragraph" w:customStyle="1" w:styleId="ListAlpha2">
    <w:name w:val="List Alpha 2"/>
    <w:basedOn w:val="List2"/>
    <w:rsid w:val="002E77EE"/>
    <w:pPr>
      <w:numPr>
        <w:numId w:val="8"/>
      </w:numPr>
    </w:pPr>
  </w:style>
  <w:style w:type="paragraph" w:styleId="List2">
    <w:name w:val="List 2"/>
    <w:basedOn w:val="BodyText"/>
    <w:rsid w:val="002E7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7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7EE"/>
    <w:pPr>
      <w:numPr>
        <w:numId w:val="4"/>
      </w:numPr>
    </w:pPr>
  </w:style>
  <w:style w:type="paragraph" w:styleId="ListContinue2">
    <w:name w:val="List Continue 2"/>
    <w:basedOn w:val="List2"/>
    <w:rsid w:val="002E77EE"/>
    <w:pPr>
      <w:ind w:firstLine="0"/>
    </w:pPr>
  </w:style>
  <w:style w:type="paragraph" w:styleId="ListContinue3">
    <w:name w:val="List Continue 3"/>
    <w:basedOn w:val="List3"/>
    <w:rsid w:val="002E77EE"/>
    <w:pPr>
      <w:ind w:left="1021" w:firstLine="0"/>
    </w:pPr>
  </w:style>
  <w:style w:type="paragraph" w:styleId="ListContinue4">
    <w:name w:val="List Continue 4"/>
    <w:basedOn w:val="List4"/>
    <w:rsid w:val="002E77EE"/>
    <w:pPr>
      <w:ind w:firstLine="0"/>
    </w:pPr>
  </w:style>
  <w:style w:type="paragraph" w:styleId="ListContinue5">
    <w:name w:val="List Continue 5"/>
    <w:basedOn w:val="List5"/>
    <w:rsid w:val="002E77EE"/>
    <w:pPr>
      <w:ind w:firstLine="0"/>
    </w:pPr>
  </w:style>
  <w:style w:type="paragraph" w:styleId="ListNumber3">
    <w:name w:val="List Number 3"/>
    <w:basedOn w:val="List3"/>
    <w:rsid w:val="002E77EE"/>
    <w:pPr>
      <w:numPr>
        <w:numId w:val="5"/>
      </w:numPr>
    </w:pPr>
  </w:style>
  <w:style w:type="paragraph" w:styleId="ListNumber4">
    <w:name w:val="List Number 4"/>
    <w:basedOn w:val="List4"/>
    <w:rsid w:val="002E77EE"/>
    <w:pPr>
      <w:numPr>
        <w:numId w:val="6"/>
      </w:numPr>
    </w:pPr>
  </w:style>
  <w:style w:type="paragraph" w:styleId="ListNumber5">
    <w:name w:val="List Number 5"/>
    <w:basedOn w:val="List5"/>
    <w:rsid w:val="002E77EE"/>
    <w:pPr>
      <w:numPr>
        <w:numId w:val="7"/>
      </w:numPr>
    </w:pPr>
  </w:style>
  <w:style w:type="paragraph" w:styleId="BlockText">
    <w:name w:val="Block Text"/>
    <w:basedOn w:val="Normal"/>
    <w:rsid w:val="002E7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7EE"/>
    <w:rPr>
      <w:sz w:val="16"/>
      <w:vertAlign w:val="superscript"/>
    </w:rPr>
  </w:style>
  <w:style w:type="character" w:customStyle="1" w:styleId="Symbols">
    <w:name w:val="Symbols"/>
    <w:basedOn w:val="DefaultParagraphFont"/>
    <w:rsid w:val="002E77EE"/>
    <w:rPr>
      <w:rFonts w:ascii="Symbol" w:hAnsi="Symbol"/>
    </w:rPr>
  </w:style>
  <w:style w:type="character" w:customStyle="1" w:styleId="MenuOptions">
    <w:name w:val="Menu Options"/>
    <w:basedOn w:val="DefaultParagraphFont"/>
    <w:rsid w:val="002E7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7EE"/>
    <w:rPr>
      <w:b/>
    </w:rPr>
  </w:style>
  <w:style w:type="character" w:customStyle="1" w:styleId="Underlined">
    <w:name w:val="Underlined"/>
    <w:basedOn w:val="DefaultParagraphFont"/>
    <w:rsid w:val="002E77EE"/>
    <w:rPr>
      <w:u w:val="single"/>
    </w:rPr>
  </w:style>
  <w:style w:type="paragraph" w:customStyle="1" w:styleId="TableBodyTextRight">
    <w:name w:val="Table Body Text Right"/>
    <w:basedOn w:val="TableBodyText"/>
    <w:rsid w:val="002E7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7EE"/>
    <w:rPr>
      <w:sz w:val="18"/>
    </w:rPr>
  </w:style>
  <w:style w:type="paragraph" w:customStyle="1" w:styleId="BodySmallRight">
    <w:name w:val="Body Small Right"/>
    <w:basedOn w:val="BodyTextRight"/>
    <w:rsid w:val="002E77EE"/>
    <w:rPr>
      <w:sz w:val="18"/>
      <w:szCs w:val="18"/>
    </w:rPr>
  </w:style>
  <w:style w:type="paragraph" w:customStyle="1" w:styleId="MarginEdition">
    <w:name w:val="Margin Edition"/>
    <w:basedOn w:val="MarginNote"/>
    <w:rsid w:val="002E7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7EE"/>
    <w:rPr>
      <w:sz w:val="2"/>
      <w:szCs w:val="2"/>
    </w:rPr>
  </w:style>
  <w:style w:type="character" w:customStyle="1" w:styleId="Small">
    <w:name w:val="Small"/>
    <w:basedOn w:val="DefaultParagraphFont"/>
    <w:rsid w:val="002E77EE"/>
    <w:rPr>
      <w:sz w:val="16"/>
    </w:rPr>
  </w:style>
  <w:style w:type="paragraph" w:customStyle="1" w:styleId="WideTable">
    <w:name w:val="Wide Table"/>
    <w:basedOn w:val="Normal"/>
    <w:rsid w:val="002E7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7EE"/>
  </w:style>
  <w:style w:type="paragraph" w:styleId="Quote">
    <w:name w:val="Quote"/>
    <w:basedOn w:val="Heading1"/>
    <w:link w:val="QuoteChar"/>
    <w:qFormat/>
    <w:rsid w:val="002E7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7EE"/>
    <w:pPr>
      <w:pageBreakBefore/>
    </w:pPr>
  </w:style>
  <w:style w:type="paragraph" w:customStyle="1" w:styleId="Border">
    <w:name w:val="Border"/>
    <w:basedOn w:val="Normal"/>
    <w:qFormat/>
    <w:rsid w:val="002E7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7EE"/>
    <w:rPr>
      <w:u w:val="single"/>
    </w:rPr>
  </w:style>
  <w:style w:type="character" w:customStyle="1" w:styleId="BoldandItalics">
    <w:name w:val="Bold and Italics"/>
    <w:qFormat/>
    <w:rsid w:val="002E77EE"/>
    <w:rPr>
      <w:b/>
      <w:i/>
      <w:u w:val="none"/>
    </w:rPr>
  </w:style>
  <w:style w:type="paragraph" w:styleId="BalloonText">
    <w:name w:val="Balloon Text"/>
    <w:basedOn w:val="Normal"/>
    <w:link w:val="BalloonTextChar"/>
    <w:rsid w:val="002E7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7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6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5043</Characters>
  <Application>Microsoft Office Word</Application>
  <DocSecurity>0</DocSecurity>
  <Lines>201</Lines>
  <Paragraphs>131</Paragraphs>
  <ScaleCrop>false</ScaleCrop>
  <Company>Author-it Software Corporation Ltd.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AVID2003 Prepare freight for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2019-01-31T05:10:00Z</dcterms:created>
  <dcterms:modified xsi:type="dcterms:W3CDTF">2019-01-31T05:10:00Z</dcterms:modified>
</cp:coreProperties>
</file>