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E8F" w:rsidP="00453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AVID0010 Unload aviation freight and baggage</w:t>
      </w:r>
      <w:r>
        <w:fldChar w:fldCharType="end"/>
      </w:r>
    </w:p>
    <w:p w:rsidR="00453E8F" w:rsidP="00453E8F">
      <w:pPr>
        <w:pStyle w:val="Version"/>
        <w:sectPr w:rsidSect="003A7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E06" w:rsidP="003A7E06">
      <w:pPr>
        <w:pStyle w:val="SuperHeading"/>
      </w:pPr>
      <w:r w:rsidRPr="003A7E06">
        <w:t>AVID0010 Unload aviation freight and baggage</w:t>
      </w:r>
    </w:p>
    <w:p w:rsidR="00000000" w:rsidRPr="003A7E06" w:rsidP="003A7E06">
      <w:pPr>
        <w:pStyle w:val="Heading1"/>
      </w:pPr>
      <w:bookmarkStart w:id="1" w:name="O_1025138"/>
      <w:bookmarkEnd w:id="1"/>
      <w:r w:rsidRPr="003A7E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Release 1. This is the first release of this unit of competency in the AVI Aviation Training Package.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2" w:name="O_1025139"/>
      <w:bookmarkEnd w:id="2"/>
      <w:r w:rsidRPr="003A7E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This unit involves the skills and knowledge required to unload aviation freight and baggage</w:t>
            </w:r>
            <w:r w:rsidRPr="003A7E06">
              <w:t xml:space="preserve"> in compliance with relevant regulatory requirements of the Civil Aviation Safety Authority (CASA) and national operating standards.</w:t>
            </w:r>
          </w:p>
          <w:p w:rsidR="00000000" w:rsidRPr="003A7E06" w:rsidP="003A7E06">
            <w:pPr>
              <w:pStyle w:val="BodyText"/>
            </w:pPr>
            <w:r w:rsidRPr="003A7E06">
              <w:t>It includes preparing for aircraft arrival, operating in-hold aircraft loading system to unload freight and baggage, and re</w:t>
            </w:r>
            <w:r w:rsidRPr="003A7E06">
              <w:t>sponding to problems in unloading freight and baggage from an aircraft.</w:t>
            </w:r>
          </w:p>
          <w:p w:rsidR="00000000" w:rsidRPr="003A7E06" w:rsidP="003A7E06">
            <w:pPr>
              <w:pStyle w:val="BodyText"/>
            </w:pPr>
            <w:r w:rsidRPr="003A7E06">
              <w:t>This unit addresses aviation technical skill requirements (physical, mental and task-management abilities) related to load handling duties of flight and ground operations personnel and</w:t>
            </w:r>
            <w:r w:rsidRPr="003A7E06">
              <w:t xml:space="preserve"> contributes to safe and effective performance in complex aviation operational environments.</w:t>
            </w:r>
          </w:p>
          <w:p w:rsidR="00000000" w:rsidRPr="003A7E06" w:rsidP="003A7E06">
            <w:pPr>
              <w:pStyle w:val="BodyText"/>
            </w:pPr>
            <w:r w:rsidRPr="003A7E06">
              <w:t>Operations are conducted as part of recreational, commercial and military aircraft activities across a variety of operational contexts within the Australian aviati</w:t>
            </w:r>
            <w:r w:rsidRPr="003A7E06">
              <w:t>on industry.</w:t>
            </w:r>
          </w:p>
          <w:p w:rsidR="00000000" w:rsidRPr="003A7E06" w:rsidP="003A7E06">
            <w:pPr>
              <w:pStyle w:val="BodyText"/>
            </w:pPr>
            <w:r w:rsidRPr="003A7E06">
              <w:t>Work is performed independently or under limited supervision as a single operator or within a team environment.</w:t>
            </w:r>
          </w:p>
          <w:p w:rsidR="00000000" w:rsidRPr="003A7E06" w:rsidP="003A7E06">
            <w:pPr>
              <w:pStyle w:val="BodyText"/>
            </w:pPr>
            <w:r w:rsidRPr="003A7E06">
              <w:t>Work is performed independently or under limited supervision within a single-pilot or multi-crew environment.</w:t>
            </w:r>
          </w:p>
          <w:p w:rsidR="00000000" w:rsidRPr="003A7E06" w:rsidP="003A7E06">
            <w:pPr>
              <w:pStyle w:val="BodyText"/>
            </w:pPr>
            <w:r w:rsidRPr="003A7E06">
              <w:t>Licensing, legislativ</w:t>
            </w:r>
            <w:r w:rsidRPr="003A7E06">
              <w:t>e, regulatory or certification requirements are applicable to this unit.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3" w:name="O_1025140"/>
      <w:bookmarkEnd w:id="3"/>
      <w:r w:rsidRPr="003A7E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Not applicable.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4" w:name="O_1025141"/>
      <w:bookmarkEnd w:id="4"/>
      <w:r w:rsidRPr="003A7E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D – Load Handling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5" w:name="O_1025142"/>
      <w:bookmarkEnd w:id="5"/>
      <w:r w:rsidRPr="003A7E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Not applicable.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6" w:name="O_1025143"/>
      <w:bookmarkEnd w:id="6"/>
      <w:r w:rsidRPr="003A7E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PERFORMANCE CRITERIA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Performance criteria describe the performance needed to demonstrate achievement of the element.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Prepare for aircraft arrival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Allocated flight number is checked and off-load instruction report is obtained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Appropriate personal protective equipment (PPE) is selected, fitted and worn in accordance with established workplace procedures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Hazards are identified, risks are assessed and hazard management implemented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Designated aircraft bay is checked prior to aircraft arrival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Foreign object debris (FOD) is identified and removed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Pre-operational checks of aircraft unloadin</w:t>
            </w:r>
            <w:r w:rsidRPr="003A7E06">
              <w:t>g equipment are conducted prior to aircraft arrival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unloading equipment is correctly positioned prior to aircraft arrival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Operate in-hold aircraft loading system to unload freight and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cargo hold door surrounds are checked for damage prior to opening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Damaged aircraft cargo hold door/s are reported in accordance with established workplace procedures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cargo hold door/s are opened in accordance with establishe</w:t>
            </w:r>
            <w:r w:rsidRPr="003A7E06">
              <w:t>d workplace procedures and manufacturer instructions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in-hold system is checked prior to unloading freight and baggage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is unloaded and confirmed in accordance with aircraft off-load instruction report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Aircraft cargo hold door/s are closed and secured in accordance with aircraft schedule and established workplace procedures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 xml:space="preserve">Security seals are placed on aircraft cargo hold door/s in </w:t>
            </w:r>
            <w:r w:rsidRPr="003A7E06">
              <w:t>accordance with workplace procedures and regulatory requirements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rPr>
                <w:rStyle w:val="SpecialBold"/>
              </w:rPr>
              <w:t>Respond to problems in unloading freight and baggage from an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Faults identified during unloading of freight and baggage from aircraft cargo hold are correctly and promptly identified and appropriate solution/s is determined in conjunction wit</w:t>
            </w:r>
            <w:r w:rsidRPr="003A7E06">
              <w:t>h other team members and/or load supervisor/team leader in accordance with workplace procedures and regulatory requirements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t>Malfunctions of in-hold loading system are correctly and promptly identified and appropriate action is taken to rectify and/or report problems in accordance with workplace procedures and regulatory requirements</w:t>
            </w:r>
          </w:p>
        </w:tc>
      </w:tr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E06">
            <w:pPr>
              <w:pStyle w:val="BodyText"/>
              <w:rPr>
                <w:lang w:val="en-NZ"/>
              </w:rPr>
            </w:pPr>
            <w:r w:rsidRPr="003A7E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Identified problems that cannot be rea</w:t>
            </w:r>
            <w:r w:rsidRPr="003A7E06">
              <w:t>dily resolved by unloading team is reported and referred to appropriate personnel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7" w:name="O_1025144"/>
      <w:bookmarkEnd w:id="7"/>
      <w:r w:rsidRPr="003A7E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Foundation skills essential to performance are explicit in the performance criteria of this unit of competency.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8" w:name="O_1025145"/>
      <w:bookmarkEnd w:id="8"/>
      <w:r w:rsidRPr="003A7E06">
        <w:t>Ra</w:t>
      </w:r>
      <w:r w:rsidRPr="003A7E06">
        <w:t>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Range is restricted to essential operating conditions and any other variables essential to the work environment.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9" w:name="O_1025146"/>
      <w:bookmarkEnd w:id="9"/>
      <w:r w:rsidRPr="003A7E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7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E06" w:rsidP="003A7E06">
            <w:pPr>
              <w:pStyle w:val="BodyText"/>
            </w:pPr>
            <w:r w:rsidRPr="003A7E06">
              <w:t>This unit replaces and is equivalent to AVID2007 Unload aviation freight and baggage.</w:t>
            </w:r>
          </w:p>
        </w:tc>
      </w:tr>
    </w:tbl>
    <w:p w:rsidR="00000000" w:rsidRPr="003A7E06" w:rsidP="003A7E06">
      <w:pPr>
        <w:pStyle w:val="NoPaddingFontSize1"/>
      </w:pPr>
    </w:p>
    <w:p w:rsidR="00000000" w:rsidRPr="003A7E06" w:rsidP="003A7E06">
      <w:pPr>
        <w:pStyle w:val="AllowPageBreak"/>
      </w:pPr>
    </w:p>
    <w:p w:rsidR="00000000" w:rsidRPr="003A7E06" w:rsidP="003A7E06">
      <w:pPr>
        <w:pStyle w:val="Heading1"/>
      </w:pPr>
      <w:bookmarkStart w:id="10" w:name="O_1025153"/>
      <w:bookmarkEnd w:id="10"/>
      <w:r w:rsidRPr="003A7E06">
        <w:t>Links</w:t>
      </w:r>
    </w:p>
    <w:p w:rsidR="00000000" w:rsidRPr="003A7E06" w:rsidP="00453E8F">
      <w:pPr>
        <w:pStyle w:val="BodyText"/>
      </w:pPr>
      <w:r w:rsidRPr="003A7E0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6069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A7E06" w:rsidP="003A7E06"/>
    <w:sectPr w:rsidSect="003A7E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06" w:rsidRPr="00453E8F" w:rsidP="00453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8F" w:rsidP="003A7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E8F" w:rsidP="003A7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3E8F" w:rsidP="003A7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E06" w:rsidRPr="00453E8F" w:rsidP="00453E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E8F" w:rsidRPr="002D2AF8" w:rsidP="003A7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AVID0010 Unload aviation freight and baggage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453E8F" w:rsidP="003A7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E06"/>
  </w:style>
  <w:style w:type="character" w:customStyle="1" w:styleId="Heading1Char">
    <w:name w:val="Heading 1 Char"/>
    <w:basedOn w:val="DefaultParagraphFont"/>
    <w:link w:val="Heading1"/>
    <w:rsid w:val="003A7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E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7E06"/>
    <w:rPr>
      <w:b/>
      <w:spacing w:val="0"/>
    </w:rPr>
  </w:style>
  <w:style w:type="paragraph" w:customStyle="1" w:styleId="SuperHeading">
    <w:name w:val="SuperHeading"/>
    <w:basedOn w:val="Normal"/>
    <w:rsid w:val="003A7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7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7E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7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E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E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E06"/>
    <w:rPr>
      <w:i/>
    </w:rPr>
  </w:style>
  <w:style w:type="paragraph" w:styleId="Caption">
    <w:name w:val="caption"/>
    <w:basedOn w:val="BodyText"/>
    <w:next w:val="Normal"/>
    <w:qFormat/>
    <w:rsid w:val="003A7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E06"/>
  </w:style>
  <w:style w:type="paragraph" w:styleId="TableofFigures">
    <w:name w:val="table of figures"/>
    <w:basedOn w:val="Normal"/>
    <w:next w:val="Normal"/>
    <w:semiHidden/>
    <w:rsid w:val="003A7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E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7E06"/>
    <w:rPr>
      <w:rFonts w:ascii="Wingdings" w:hAnsi="Wingdings"/>
    </w:rPr>
  </w:style>
  <w:style w:type="paragraph" w:customStyle="1" w:styleId="TableHeading">
    <w:name w:val="Table Heading"/>
    <w:basedOn w:val="HeadingBase"/>
    <w:rsid w:val="003A7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E06"/>
    <w:rPr>
      <w:color w:val="0033CC"/>
      <w:u w:val="none"/>
    </w:rPr>
  </w:style>
  <w:style w:type="paragraph" w:customStyle="1" w:styleId="BodyTextRight">
    <w:name w:val="Body Text Right"/>
    <w:basedOn w:val="BodyText"/>
    <w:rsid w:val="003A7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E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E06"/>
    <w:rPr>
      <w:sz w:val="32"/>
    </w:rPr>
  </w:style>
  <w:style w:type="paragraph" w:customStyle="1" w:styleId="HeadingProcedure">
    <w:name w:val="Heading Procedure"/>
    <w:basedOn w:val="HeadingBase"/>
    <w:next w:val="Normal"/>
    <w:rsid w:val="003A7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E06"/>
    <w:pPr>
      <w:spacing w:before="60" w:after="60"/>
    </w:pPr>
  </w:style>
  <w:style w:type="paragraph" w:styleId="ListContinue">
    <w:name w:val="List Continue"/>
    <w:basedOn w:val="List"/>
    <w:rsid w:val="003A7E06"/>
    <w:pPr>
      <w:ind w:firstLine="0"/>
    </w:pPr>
  </w:style>
  <w:style w:type="paragraph" w:customStyle="1" w:styleId="ListNote">
    <w:name w:val="List Note"/>
    <w:basedOn w:val="List"/>
    <w:rsid w:val="003A7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E06"/>
    <w:rPr>
      <w:rFonts w:ascii="Courier New" w:hAnsi="Courier New"/>
    </w:rPr>
  </w:style>
  <w:style w:type="paragraph" w:customStyle="1" w:styleId="NoteBullet">
    <w:name w:val="Note Bullet"/>
    <w:basedOn w:val="Note"/>
    <w:rsid w:val="003A7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E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7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E06"/>
    <w:rPr>
      <w:b/>
      <w:smallCaps/>
    </w:rPr>
  </w:style>
  <w:style w:type="paragraph" w:customStyle="1" w:styleId="TableListNumber">
    <w:name w:val="Table List Number"/>
    <w:basedOn w:val="ListNumber"/>
    <w:rsid w:val="003A7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E06"/>
    <w:pPr>
      <w:numPr>
        <w:numId w:val="7"/>
      </w:numPr>
    </w:pPr>
  </w:style>
  <w:style w:type="paragraph" w:customStyle="1" w:styleId="ListAlpha2">
    <w:name w:val="List Alpha 2"/>
    <w:basedOn w:val="List2"/>
    <w:rsid w:val="003A7E06"/>
    <w:pPr>
      <w:numPr>
        <w:numId w:val="6"/>
      </w:numPr>
    </w:pPr>
  </w:style>
  <w:style w:type="paragraph" w:styleId="List2">
    <w:name w:val="List 2"/>
    <w:basedOn w:val="BodyText"/>
    <w:rsid w:val="003A7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E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E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7E06"/>
    <w:pPr>
      <w:numPr>
        <w:numId w:val="2"/>
      </w:numPr>
    </w:pPr>
  </w:style>
  <w:style w:type="paragraph" w:styleId="ListContinue2">
    <w:name w:val="List Continue 2"/>
    <w:basedOn w:val="List2"/>
    <w:rsid w:val="003A7E06"/>
    <w:pPr>
      <w:ind w:firstLine="0"/>
    </w:pPr>
  </w:style>
  <w:style w:type="paragraph" w:styleId="ListContinue3">
    <w:name w:val="List Continue 3"/>
    <w:basedOn w:val="List3"/>
    <w:rsid w:val="003A7E06"/>
    <w:pPr>
      <w:ind w:left="1021" w:firstLine="0"/>
    </w:pPr>
  </w:style>
  <w:style w:type="paragraph" w:styleId="ListContinue4">
    <w:name w:val="List Continue 4"/>
    <w:basedOn w:val="List4"/>
    <w:rsid w:val="003A7E06"/>
    <w:pPr>
      <w:ind w:firstLine="0"/>
    </w:pPr>
  </w:style>
  <w:style w:type="paragraph" w:styleId="ListContinue5">
    <w:name w:val="List Continue 5"/>
    <w:basedOn w:val="List5"/>
    <w:rsid w:val="003A7E06"/>
    <w:pPr>
      <w:ind w:firstLine="0"/>
    </w:pPr>
  </w:style>
  <w:style w:type="paragraph" w:styleId="ListNumber3">
    <w:name w:val="List Number 3"/>
    <w:basedOn w:val="List3"/>
    <w:rsid w:val="003A7E06"/>
    <w:pPr>
      <w:numPr>
        <w:numId w:val="3"/>
      </w:numPr>
    </w:pPr>
  </w:style>
  <w:style w:type="paragraph" w:styleId="ListNumber4">
    <w:name w:val="List Number 4"/>
    <w:basedOn w:val="List4"/>
    <w:rsid w:val="003A7E06"/>
    <w:pPr>
      <w:numPr>
        <w:numId w:val="4"/>
      </w:numPr>
    </w:pPr>
  </w:style>
  <w:style w:type="paragraph" w:styleId="ListNumber5">
    <w:name w:val="List Number 5"/>
    <w:basedOn w:val="List5"/>
    <w:rsid w:val="003A7E06"/>
    <w:pPr>
      <w:numPr>
        <w:numId w:val="5"/>
      </w:numPr>
    </w:pPr>
  </w:style>
  <w:style w:type="paragraph" w:styleId="BlockText">
    <w:name w:val="Block Text"/>
    <w:basedOn w:val="Normal"/>
    <w:rsid w:val="003A7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E06"/>
    <w:rPr>
      <w:sz w:val="16"/>
      <w:vertAlign w:val="superscript"/>
    </w:rPr>
  </w:style>
  <w:style w:type="character" w:customStyle="1" w:styleId="Symbols">
    <w:name w:val="Symbols"/>
    <w:basedOn w:val="DefaultParagraphFont"/>
    <w:rsid w:val="003A7E06"/>
    <w:rPr>
      <w:rFonts w:ascii="Symbol" w:hAnsi="Symbol"/>
    </w:rPr>
  </w:style>
  <w:style w:type="character" w:customStyle="1" w:styleId="MenuOptions">
    <w:name w:val="Menu Options"/>
    <w:basedOn w:val="DefaultParagraphFont"/>
    <w:rsid w:val="003A7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E06"/>
    <w:rPr>
      <w:b/>
    </w:rPr>
  </w:style>
  <w:style w:type="character" w:customStyle="1" w:styleId="Underlined">
    <w:name w:val="Underlined"/>
    <w:basedOn w:val="DefaultParagraphFont"/>
    <w:rsid w:val="003A7E06"/>
    <w:rPr>
      <w:u w:val="single"/>
    </w:rPr>
  </w:style>
  <w:style w:type="paragraph" w:customStyle="1" w:styleId="TableBodyTextRight">
    <w:name w:val="Table Body Text Right"/>
    <w:basedOn w:val="TableBodyText"/>
    <w:rsid w:val="003A7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E06"/>
    <w:rPr>
      <w:sz w:val="18"/>
    </w:rPr>
  </w:style>
  <w:style w:type="paragraph" w:customStyle="1" w:styleId="BodySmallRight">
    <w:name w:val="Body Small Right"/>
    <w:basedOn w:val="BodyTextRight"/>
    <w:rsid w:val="003A7E06"/>
    <w:rPr>
      <w:sz w:val="18"/>
      <w:szCs w:val="18"/>
    </w:rPr>
  </w:style>
  <w:style w:type="paragraph" w:customStyle="1" w:styleId="MarginEdition">
    <w:name w:val="Margin Edition"/>
    <w:basedOn w:val="MarginNote"/>
    <w:rsid w:val="003A7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E06"/>
    <w:rPr>
      <w:sz w:val="2"/>
      <w:szCs w:val="2"/>
    </w:rPr>
  </w:style>
  <w:style w:type="character" w:customStyle="1" w:styleId="Small">
    <w:name w:val="Small"/>
    <w:basedOn w:val="DefaultParagraphFont"/>
    <w:rsid w:val="003A7E06"/>
    <w:rPr>
      <w:sz w:val="16"/>
    </w:rPr>
  </w:style>
  <w:style w:type="paragraph" w:customStyle="1" w:styleId="WideTable">
    <w:name w:val="Wide Table"/>
    <w:basedOn w:val="Normal"/>
    <w:rsid w:val="003A7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E06"/>
  </w:style>
  <w:style w:type="paragraph" w:styleId="Quote">
    <w:name w:val="Quote"/>
    <w:basedOn w:val="Heading1"/>
    <w:link w:val="QuoteChar"/>
    <w:qFormat/>
    <w:rsid w:val="003A7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E06"/>
    <w:pPr>
      <w:pageBreakBefore/>
    </w:pPr>
  </w:style>
  <w:style w:type="paragraph" w:customStyle="1" w:styleId="Border">
    <w:name w:val="Border"/>
    <w:basedOn w:val="Normal"/>
    <w:qFormat/>
    <w:rsid w:val="003A7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E06"/>
    <w:rPr>
      <w:u w:val="single"/>
    </w:rPr>
  </w:style>
  <w:style w:type="character" w:customStyle="1" w:styleId="BoldandItalics">
    <w:name w:val="Bold and Italics"/>
    <w:qFormat/>
    <w:rsid w:val="003A7E06"/>
    <w:rPr>
      <w:b/>
      <w:i/>
      <w:u w:val="none"/>
    </w:rPr>
  </w:style>
  <w:style w:type="paragraph" w:styleId="BalloonText">
    <w:name w:val="Balloon Text"/>
    <w:basedOn w:val="Normal"/>
    <w:link w:val="BalloonTextChar"/>
    <w:rsid w:val="003A7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E06"/>
    <w:pPr>
      <w:spacing w:before="0" w:after="0"/>
    </w:pPr>
  </w:style>
  <w:style w:type="paragraph" w:customStyle="1" w:styleId="BodyTextBold">
    <w:name w:val="Body Text Bold"/>
    <w:basedOn w:val="BodyText"/>
    <w:qFormat/>
    <w:rsid w:val="003A7E06"/>
    <w:rPr>
      <w:b/>
    </w:rPr>
  </w:style>
  <w:style w:type="character" w:styleId="Hyperlink">
    <w:name w:val="Hyperlink"/>
    <w:basedOn w:val="DefaultParagraphFont"/>
    <w:uiPriority w:val="99"/>
    <w:unhideWhenUsed/>
    <w:rsid w:val="00453E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4043</Characters>
  <Application>Microsoft Office Word</Application>
  <DocSecurity>0</DocSecurity>
  <Lines>183</Lines>
  <Paragraphs>86</Paragraphs>
  <ScaleCrop>false</ScaleCrop>
  <Company>Author-it Software Corporation Ltd.</Company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AVID0010 Unload aviation freight and baggage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2021-04-15T03:02:00Z</dcterms:created>
  <dcterms:modified xsi:type="dcterms:W3CDTF">2021-04-15T03:02:00Z</dcterms:modified>
</cp:coreProperties>
</file>