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41DC" w:rsidP="00CA41DC">
      <w:pPr>
        <w:pStyle w:val="Title"/>
      </w:pPr>
      <w:r>
        <w:fldChar w:fldCharType="begin"/>
      </w:r>
      <w:r>
        <w:instrText xml:space="preserve"> TITLE   \* MERGEFORMAT </w:instrText>
      </w:r>
      <w:r>
        <w:fldChar w:fldCharType="separate"/>
      </w:r>
      <w:r>
        <w:t>AVID0010 Unload aviation freight and baggage</w:t>
      </w:r>
      <w:r>
        <w:fldChar w:fldCharType="end"/>
      </w:r>
    </w:p>
    <w:p w:rsidR="00CA41DC" w:rsidP="00CA41DC">
      <w:pPr>
        <w:pStyle w:val="Version"/>
        <w:sectPr w:rsidSect="00CF66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66CB" w:rsidP="00CF66CB">
      <w:pPr>
        <w:pStyle w:val="SuperHeading"/>
      </w:pPr>
      <w:r w:rsidRPr="00CF66CB">
        <w:t>AVID0010 Unload aviation freight and baggage</w:t>
      </w:r>
    </w:p>
    <w:p w:rsidR="00000000" w:rsidRPr="00CF66CB" w:rsidP="00CF66CB">
      <w:pPr>
        <w:pStyle w:val="Heading1"/>
      </w:pPr>
      <w:bookmarkStart w:id="1" w:name="O_1025138"/>
      <w:bookmarkEnd w:id="1"/>
      <w:r w:rsidRPr="00CF66CB">
        <w:t>Modification History</w:t>
      </w:r>
    </w:p>
    <w:tbl>
      <w:tblPr>
        <w:tblW w:w="9497" w:type="dxa"/>
        <w:tblLayout w:type="fixed"/>
        <w:tblCellMar>
          <w:left w:w="62" w:type="dxa"/>
          <w:right w:w="62" w:type="dxa"/>
        </w:tblCellMar>
        <w:tblLook w:val="0000"/>
      </w:tblPr>
      <w:tblGrid>
        <w:gridCol w:w="9497"/>
      </w:tblGrid>
      <w:tr w:rsidTr="00CF66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6CB" w:rsidP="00CF66CB">
            <w:pPr>
              <w:pStyle w:val="BodyText"/>
            </w:pPr>
            <w:r w:rsidRPr="00CF66CB">
              <w:t>Release 1. This is the first release of this unit of competency in the AVI Aviation Training Package.</w:t>
            </w:r>
          </w:p>
        </w:tc>
      </w:tr>
    </w:tbl>
    <w:p w:rsidR="00000000" w:rsidRPr="00CF66CB" w:rsidP="00CF66CB">
      <w:pPr>
        <w:pStyle w:val="NoPaddingFontSize1"/>
      </w:pPr>
    </w:p>
    <w:p w:rsidR="00000000" w:rsidRPr="00CF66CB" w:rsidP="00CF66CB">
      <w:pPr>
        <w:pStyle w:val="AllowPageBreak"/>
      </w:pPr>
    </w:p>
    <w:p w:rsidR="00000000" w:rsidRPr="00CF66CB" w:rsidP="00CF66CB">
      <w:pPr>
        <w:pStyle w:val="Heading1"/>
      </w:pPr>
      <w:bookmarkStart w:id="2" w:name="O_1025139"/>
      <w:bookmarkEnd w:id="2"/>
      <w:r w:rsidRPr="00CF66CB">
        <w:t>Application</w:t>
      </w:r>
    </w:p>
    <w:tbl>
      <w:tblPr>
        <w:tblW w:w="9497" w:type="dxa"/>
        <w:tblLayout w:type="fixed"/>
        <w:tblCellMar>
          <w:left w:w="62" w:type="dxa"/>
          <w:right w:w="62" w:type="dxa"/>
        </w:tblCellMar>
        <w:tblLook w:val="0000"/>
      </w:tblPr>
      <w:tblGrid>
        <w:gridCol w:w="9497"/>
      </w:tblGrid>
      <w:tr w:rsidTr="00CF66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6CB" w:rsidP="00CF66CB">
            <w:pPr>
              <w:pStyle w:val="BodyText"/>
            </w:pPr>
            <w:r w:rsidRPr="00CF66CB">
              <w:t>This unit involves the skills and knowledge required to unload aviation freight and baggage</w:t>
            </w:r>
            <w:r w:rsidRPr="00CF66CB">
              <w:t xml:space="preserve"> in compliance with relevant regulatory requirements of the Civil Aviation Safety Authority (CASA) and national operating standards.</w:t>
            </w:r>
          </w:p>
          <w:p w:rsidR="00000000" w:rsidRPr="00CF66CB" w:rsidP="00CF66CB">
            <w:pPr>
              <w:pStyle w:val="BodyText"/>
            </w:pPr>
            <w:r w:rsidRPr="00CF66CB">
              <w:t>It includes preparing for aircraft arrival, operating in-hold aircraft loading system to unload freight and baggage, and re</w:t>
            </w:r>
            <w:r w:rsidRPr="00CF66CB">
              <w:t>sponding to problems in unloading freight and baggage from an aircraft.</w:t>
            </w:r>
          </w:p>
          <w:p w:rsidR="00000000" w:rsidRPr="00CF66CB" w:rsidP="00CF66CB">
            <w:pPr>
              <w:pStyle w:val="BodyText"/>
            </w:pPr>
            <w:r w:rsidRPr="00CF66CB">
              <w:t>This unit addresses aviation technical skill requirements (physical, mental and task-management abilities) related to load handling duties of flight and ground operations personnel and</w:t>
            </w:r>
            <w:r w:rsidRPr="00CF66CB">
              <w:t xml:space="preserve"> contributes to safe and effective performance in complex aviation operational environments.</w:t>
            </w:r>
          </w:p>
          <w:p w:rsidR="00000000" w:rsidRPr="00CF66CB" w:rsidP="00CF66CB">
            <w:pPr>
              <w:pStyle w:val="BodyText"/>
            </w:pPr>
            <w:r w:rsidRPr="00CF66CB">
              <w:t>Operations are conducted as part of recreational, commercial and military aircraft activities across a variety of operational contexts within the Australian aviati</w:t>
            </w:r>
            <w:r w:rsidRPr="00CF66CB">
              <w:t>on industry.</w:t>
            </w:r>
          </w:p>
          <w:p w:rsidR="00000000" w:rsidRPr="00CF66CB" w:rsidP="00CF66CB">
            <w:pPr>
              <w:pStyle w:val="BodyText"/>
            </w:pPr>
            <w:r w:rsidRPr="00CF66CB">
              <w:t>Work is performed independently or under limited supervision as a single operator or within a team environment.</w:t>
            </w:r>
          </w:p>
          <w:p w:rsidR="00000000" w:rsidRPr="00CF66CB" w:rsidP="00CF66CB">
            <w:pPr>
              <w:pStyle w:val="BodyText"/>
            </w:pPr>
            <w:r w:rsidRPr="00CF66CB">
              <w:t>Work is performed independently or under limited supervision within a single-pilot or multi-crew environment.</w:t>
            </w:r>
          </w:p>
          <w:p w:rsidR="00000000" w:rsidRPr="00CF66CB" w:rsidP="00CF66CB">
            <w:pPr>
              <w:pStyle w:val="BodyText"/>
            </w:pPr>
            <w:r w:rsidRPr="00CF66CB">
              <w:t>Licensing, legislativ</w:t>
            </w:r>
            <w:r w:rsidRPr="00CF66CB">
              <w:t>e, regulatory or certification requirements are applicable to this unit.</w:t>
            </w:r>
          </w:p>
        </w:tc>
      </w:tr>
    </w:tbl>
    <w:p w:rsidR="00000000" w:rsidRPr="00CF66CB" w:rsidP="00CF66CB">
      <w:pPr>
        <w:pStyle w:val="NoPaddingFontSize1"/>
      </w:pPr>
    </w:p>
    <w:p w:rsidR="00000000" w:rsidRPr="00CF66CB" w:rsidP="00CF66CB">
      <w:pPr>
        <w:pStyle w:val="AllowPageBreak"/>
      </w:pPr>
    </w:p>
    <w:p w:rsidR="00000000" w:rsidRPr="00CF66CB" w:rsidP="00CF66CB">
      <w:pPr>
        <w:pStyle w:val="Heading1"/>
      </w:pPr>
      <w:bookmarkStart w:id="3" w:name="O_1025140"/>
      <w:bookmarkEnd w:id="3"/>
      <w:r w:rsidRPr="00CF66CB">
        <w:t>Pre-requisite Unit</w:t>
      </w:r>
    </w:p>
    <w:tbl>
      <w:tblPr>
        <w:tblW w:w="9497" w:type="dxa"/>
        <w:tblLayout w:type="fixed"/>
        <w:tblCellMar>
          <w:left w:w="62" w:type="dxa"/>
          <w:right w:w="62" w:type="dxa"/>
        </w:tblCellMar>
        <w:tblLook w:val="0000"/>
      </w:tblPr>
      <w:tblGrid>
        <w:gridCol w:w="9497"/>
      </w:tblGrid>
      <w:tr w:rsidTr="00CF66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6CB" w:rsidP="00CF66CB">
            <w:pPr>
              <w:pStyle w:val="BodyText"/>
            </w:pPr>
            <w:r w:rsidRPr="00CF66CB">
              <w:t>Not applicable.</w:t>
            </w:r>
          </w:p>
        </w:tc>
      </w:tr>
    </w:tbl>
    <w:p w:rsidR="00000000" w:rsidRPr="00CF66CB" w:rsidP="00CF66CB">
      <w:pPr>
        <w:pStyle w:val="NoPaddingFontSize1"/>
      </w:pPr>
    </w:p>
    <w:p w:rsidR="00000000" w:rsidRPr="00CF66CB" w:rsidP="00CF66CB">
      <w:pPr>
        <w:pStyle w:val="AllowPageBreak"/>
      </w:pPr>
    </w:p>
    <w:p w:rsidR="00000000" w:rsidRPr="00CF66CB" w:rsidP="00CF66CB">
      <w:pPr>
        <w:pStyle w:val="Heading1"/>
      </w:pPr>
      <w:bookmarkStart w:id="4" w:name="O_1025141"/>
      <w:bookmarkEnd w:id="4"/>
      <w:r w:rsidRPr="00CF66CB">
        <w:t>Competency Field</w:t>
      </w:r>
    </w:p>
    <w:tbl>
      <w:tblPr>
        <w:tblW w:w="9497" w:type="dxa"/>
        <w:tblLayout w:type="fixed"/>
        <w:tblCellMar>
          <w:left w:w="62" w:type="dxa"/>
          <w:right w:w="62" w:type="dxa"/>
        </w:tblCellMar>
        <w:tblLook w:val="0000"/>
      </w:tblPr>
      <w:tblGrid>
        <w:gridCol w:w="9497"/>
      </w:tblGrid>
      <w:tr w:rsidTr="00CF66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6CB" w:rsidP="00CF66CB">
            <w:pPr>
              <w:pStyle w:val="BodyText"/>
            </w:pPr>
            <w:r w:rsidRPr="00CF66CB">
              <w:t>D – Load Handling</w:t>
            </w:r>
          </w:p>
        </w:tc>
      </w:tr>
    </w:tbl>
    <w:p w:rsidR="00000000" w:rsidRPr="00CF66CB" w:rsidP="00CF66CB">
      <w:pPr>
        <w:pStyle w:val="NoPaddingFontSize1"/>
      </w:pPr>
    </w:p>
    <w:p w:rsidR="00000000" w:rsidRPr="00CF66CB" w:rsidP="00CF66CB">
      <w:pPr>
        <w:pStyle w:val="AllowPageBreak"/>
      </w:pPr>
    </w:p>
    <w:p w:rsidR="00000000" w:rsidRPr="00CF66CB" w:rsidP="00CF66CB">
      <w:pPr>
        <w:pStyle w:val="Heading1"/>
      </w:pPr>
      <w:bookmarkStart w:id="5" w:name="O_1025142"/>
      <w:bookmarkEnd w:id="5"/>
      <w:r w:rsidRPr="00CF66CB">
        <w:t>Unit Sector</w:t>
      </w:r>
    </w:p>
    <w:tbl>
      <w:tblPr>
        <w:tblW w:w="9497" w:type="dxa"/>
        <w:tblLayout w:type="fixed"/>
        <w:tblCellMar>
          <w:left w:w="62" w:type="dxa"/>
          <w:right w:w="62" w:type="dxa"/>
        </w:tblCellMar>
        <w:tblLook w:val="0000"/>
      </w:tblPr>
      <w:tblGrid>
        <w:gridCol w:w="9497"/>
      </w:tblGrid>
      <w:tr w:rsidTr="00CF66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6CB" w:rsidP="00CF66CB">
            <w:pPr>
              <w:pStyle w:val="BodyText"/>
            </w:pPr>
            <w:r w:rsidRPr="00CF66CB">
              <w:t>Not applicable.</w:t>
            </w:r>
          </w:p>
        </w:tc>
      </w:tr>
    </w:tbl>
    <w:p w:rsidR="00000000" w:rsidRPr="00CF66CB" w:rsidP="00CF66CB">
      <w:pPr>
        <w:pStyle w:val="NoPaddingFontSize1"/>
      </w:pPr>
    </w:p>
    <w:p w:rsidR="00000000" w:rsidRPr="00CF66CB" w:rsidP="00CF66CB">
      <w:pPr>
        <w:pStyle w:val="AllowPageBreak"/>
      </w:pPr>
    </w:p>
    <w:p w:rsidR="00000000" w:rsidRPr="00CF66CB" w:rsidP="00CF66CB">
      <w:pPr>
        <w:pStyle w:val="Heading1"/>
      </w:pPr>
      <w:bookmarkStart w:id="6" w:name="O_1025143"/>
      <w:bookmarkEnd w:id="6"/>
      <w:r w:rsidRPr="00CF66C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F66C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F66CB" w:rsidP="00CF66CB">
            <w:pPr>
              <w:pStyle w:val="BodyText"/>
            </w:pPr>
            <w:r w:rsidRPr="00CF66C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F66CB">
            <w:pPr>
              <w:pStyle w:val="BodyText"/>
              <w:rPr>
                <w:lang w:val="en-NZ"/>
              </w:rPr>
            </w:pPr>
            <w:r w:rsidRPr="00CF66CB">
              <w:rPr>
                <w:rStyle w:val="SpecialBold"/>
              </w:rPr>
              <w:t>PERFORMANCE CRITERIA</w:t>
            </w:r>
          </w:p>
        </w:tc>
      </w:tr>
      <w:tr w:rsidTr="00CF66C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F66CB">
            <w:pPr>
              <w:pStyle w:val="BodyText"/>
              <w:rPr>
                <w:lang w:val="en-NZ"/>
              </w:rPr>
            </w:pPr>
            <w:r w:rsidRPr="00CF66C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F66CB">
            <w:pPr>
              <w:pStyle w:val="BodyText"/>
              <w:rPr>
                <w:lang w:val="en-NZ"/>
              </w:rPr>
            </w:pPr>
            <w:r w:rsidRPr="00CF66CB">
              <w:t>Performance criteria describe the performance needed to demonstrate achievement of the element.</w:t>
            </w:r>
          </w:p>
        </w:tc>
      </w:tr>
      <w:tr w:rsidTr="00CF66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F66CB" w:rsidP="00CF66CB">
            <w:pPr>
              <w:pStyle w:val="BodyText"/>
            </w:pPr>
            <w:r w:rsidRPr="00CF66C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F66CB" w:rsidP="00CF66CB">
            <w:pPr>
              <w:pStyle w:val="BodyText"/>
            </w:pPr>
            <w:r w:rsidRPr="00CF66CB">
              <w:rPr>
                <w:rStyle w:val="SpecialBold"/>
              </w:rPr>
              <w:t>Prepare for aircraft arrival</w:t>
            </w:r>
          </w:p>
        </w:tc>
        <w:tc>
          <w:tcPr>
            <w:tcW w:w="697" w:type="dxa"/>
            <w:tcBorders>
              <w:top w:val="nil"/>
              <w:left w:val="nil"/>
              <w:bottom w:val="nil"/>
              <w:right w:val="nil"/>
            </w:tcBorders>
            <w:tcMar>
              <w:top w:w="0" w:type="dxa"/>
              <w:left w:w="62" w:type="dxa"/>
              <w:bottom w:w="0" w:type="dxa"/>
              <w:right w:w="62" w:type="dxa"/>
            </w:tcMar>
          </w:tcPr>
          <w:p w:rsidR="00000000" w:rsidP="00CF66CB">
            <w:pPr>
              <w:pStyle w:val="BodyText"/>
              <w:rPr>
                <w:lang w:val="en-NZ"/>
              </w:rPr>
            </w:pPr>
            <w:r w:rsidRPr="00CF66C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F66CB">
            <w:pPr>
              <w:pStyle w:val="BodyText"/>
              <w:rPr>
                <w:lang w:val="en-NZ"/>
              </w:rPr>
            </w:pPr>
            <w:r w:rsidRPr="00CF66CB">
              <w:t>Allocated flight number is checked and off-load instruction report is obtained</w:t>
            </w:r>
          </w:p>
        </w:tc>
      </w:tr>
      <w:tr w:rsidTr="00CF66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66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66CB">
            <w:pPr>
              <w:pStyle w:val="BodyText"/>
              <w:rPr>
                <w:lang w:val="en-NZ"/>
              </w:rPr>
            </w:pPr>
            <w:r w:rsidRPr="00CF66C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F66CB">
            <w:pPr>
              <w:pStyle w:val="BodyText"/>
              <w:rPr>
                <w:lang w:val="en-NZ"/>
              </w:rPr>
            </w:pPr>
            <w:r w:rsidRPr="00CF66CB">
              <w:t>Appropriate personal protective equipment (PPE) is selected, fitted and worn in accordance with established workplace procedures</w:t>
            </w:r>
          </w:p>
        </w:tc>
      </w:tr>
      <w:tr w:rsidTr="00CF66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66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66CB">
            <w:pPr>
              <w:pStyle w:val="BodyText"/>
              <w:rPr>
                <w:lang w:val="en-NZ"/>
              </w:rPr>
            </w:pPr>
            <w:r w:rsidRPr="00CF66C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F66CB">
            <w:pPr>
              <w:pStyle w:val="BodyText"/>
              <w:rPr>
                <w:lang w:val="en-NZ"/>
              </w:rPr>
            </w:pPr>
            <w:r w:rsidRPr="00CF66CB">
              <w:t>Hazards are identified, risks are assessed and hazard management implemented</w:t>
            </w:r>
          </w:p>
        </w:tc>
      </w:tr>
      <w:tr w:rsidTr="00CF66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66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66CB">
            <w:pPr>
              <w:pStyle w:val="BodyText"/>
              <w:rPr>
                <w:lang w:val="en-NZ"/>
              </w:rPr>
            </w:pPr>
            <w:r w:rsidRPr="00CF66C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F66CB">
            <w:pPr>
              <w:pStyle w:val="BodyText"/>
              <w:rPr>
                <w:lang w:val="en-NZ"/>
              </w:rPr>
            </w:pPr>
            <w:r w:rsidRPr="00CF66CB">
              <w:t>Designated aircraft bay is checked prior to aircraft arrival</w:t>
            </w:r>
          </w:p>
        </w:tc>
      </w:tr>
      <w:tr w:rsidTr="00CF66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66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66CB">
            <w:pPr>
              <w:pStyle w:val="BodyText"/>
              <w:rPr>
                <w:lang w:val="en-NZ"/>
              </w:rPr>
            </w:pPr>
            <w:r w:rsidRPr="00CF66C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F66CB">
            <w:pPr>
              <w:pStyle w:val="BodyText"/>
              <w:rPr>
                <w:lang w:val="en-NZ"/>
              </w:rPr>
            </w:pPr>
            <w:r w:rsidRPr="00CF66CB">
              <w:t>Foreign object debris (FOD) is identified and removed</w:t>
            </w:r>
          </w:p>
        </w:tc>
      </w:tr>
      <w:tr w:rsidTr="00CF66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66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66CB">
            <w:pPr>
              <w:pStyle w:val="BodyText"/>
              <w:rPr>
                <w:lang w:val="en-NZ"/>
              </w:rPr>
            </w:pPr>
            <w:r w:rsidRPr="00CF66C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F66CB">
            <w:pPr>
              <w:pStyle w:val="BodyText"/>
              <w:rPr>
                <w:lang w:val="en-NZ"/>
              </w:rPr>
            </w:pPr>
            <w:r w:rsidRPr="00CF66CB">
              <w:t>Pre-operational checks of aircraft unloadin</w:t>
            </w:r>
            <w:r w:rsidRPr="00CF66CB">
              <w:t>g equipment are conducted prior to aircraft arrival</w:t>
            </w:r>
          </w:p>
        </w:tc>
      </w:tr>
      <w:tr w:rsidTr="00CF66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66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66CB">
            <w:pPr>
              <w:pStyle w:val="BodyText"/>
              <w:rPr>
                <w:lang w:val="en-NZ"/>
              </w:rPr>
            </w:pPr>
            <w:r w:rsidRPr="00CF66C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CF66CB">
            <w:pPr>
              <w:pStyle w:val="BodyText"/>
              <w:rPr>
                <w:lang w:val="en-NZ"/>
              </w:rPr>
            </w:pPr>
            <w:r w:rsidRPr="00CF66CB">
              <w:t>Aircraft unloading equipment is correctly positioned prior to aircraft arrival</w:t>
            </w:r>
          </w:p>
        </w:tc>
      </w:tr>
      <w:tr w:rsidTr="00CF66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F66CB" w:rsidP="00CF66CB">
            <w:pPr>
              <w:pStyle w:val="BodyText"/>
            </w:pPr>
            <w:r w:rsidRPr="00CF66C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F66CB" w:rsidP="00CF66CB">
            <w:pPr>
              <w:pStyle w:val="BodyText"/>
            </w:pPr>
            <w:r w:rsidRPr="00CF66CB">
              <w:rPr>
                <w:rStyle w:val="SpecialBold"/>
              </w:rPr>
              <w:t>Operate in-hold aircraft loading system to unload freight and baggage</w:t>
            </w:r>
          </w:p>
        </w:tc>
        <w:tc>
          <w:tcPr>
            <w:tcW w:w="697" w:type="dxa"/>
            <w:tcBorders>
              <w:top w:val="nil"/>
              <w:left w:val="nil"/>
              <w:bottom w:val="nil"/>
              <w:right w:val="nil"/>
            </w:tcBorders>
            <w:tcMar>
              <w:top w:w="0" w:type="dxa"/>
              <w:left w:w="62" w:type="dxa"/>
              <w:bottom w:w="0" w:type="dxa"/>
              <w:right w:w="62" w:type="dxa"/>
            </w:tcMar>
          </w:tcPr>
          <w:p w:rsidR="00000000" w:rsidP="00CF66CB">
            <w:pPr>
              <w:pStyle w:val="BodyText"/>
              <w:rPr>
                <w:lang w:val="en-NZ"/>
              </w:rPr>
            </w:pPr>
            <w:r w:rsidRPr="00CF66C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F66CB">
            <w:pPr>
              <w:pStyle w:val="BodyText"/>
              <w:rPr>
                <w:lang w:val="en-NZ"/>
              </w:rPr>
            </w:pPr>
            <w:r w:rsidRPr="00CF66CB">
              <w:t>Aircraft cargo hold door surrounds are checked for damage prior to opening</w:t>
            </w:r>
          </w:p>
        </w:tc>
      </w:tr>
      <w:tr w:rsidTr="00CF66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66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66CB">
            <w:pPr>
              <w:pStyle w:val="BodyText"/>
              <w:rPr>
                <w:lang w:val="en-NZ"/>
              </w:rPr>
            </w:pPr>
            <w:r w:rsidRPr="00CF66C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F66CB">
            <w:pPr>
              <w:pStyle w:val="BodyText"/>
              <w:rPr>
                <w:lang w:val="en-NZ"/>
              </w:rPr>
            </w:pPr>
            <w:r w:rsidRPr="00CF66CB">
              <w:t>Damaged aircraft cargo hold door/s are reported in accordance with established workplace procedures</w:t>
            </w:r>
          </w:p>
        </w:tc>
      </w:tr>
      <w:tr w:rsidTr="00CF66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66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66CB">
            <w:pPr>
              <w:pStyle w:val="BodyText"/>
              <w:rPr>
                <w:lang w:val="en-NZ"/>
              </w:rPr>
            </w:pPr>
            <w:r w:rsidRPr="00CF66C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F66CB">
            <w:pPr>
              <w:pStyle w:val="BodyText"/>
              <w:rPr>
                <w:lang w:val="en-NZ"/>
              </w:rPr>
            </w:pPr>
            <w:r w:rsidRPr="00CF66CB">
              <w:t>Aircraft cargo hold door/s are opened in accordance with establishe</w:t>
            </w:r>
            <w:r w:rsidRPr="00CF66CB">
              <w:t>d workplace procedures and manufacturer instructions</w:t>
            </w:r>
          </w:p>
        </w:tc>
      </w:tr>
      <w:tr w:rsidTr="00CF66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66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66CB">
            <w:pPr>
              <w:pStyle w:val="BodyText"/>
              <w:rPr>
                <w:lang w:val="en-NZ"/>
              </w:rPr>
            </w:pPr>
            <w:r w:rsidRPr="00CF66C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F66CB">
            <w:pPr>
              <w:pStyle w:val="BodyText"/>
              <w:rPr>
                <w:lang w:val="en-NZ"/>
              </w:rPr>
            </w:pPr>
            <w:r w:rsidRPr="00CF66CB">
              <w:t>Aircraft in-hold system is checked prior to unloading freight and baggage</w:t>
            </w:r>
          </w:p>
        </w:tc>
      </w:tr>
      <w:tr w:rsidTr="00CF66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66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66CB">
            <w:pPr>
              <w:pStyle w:val="BodyText"/>
              <w:rPr>
                <w:lang w:val="en-NZ"/>
              </w:rPr>
            </w:pPr>
            <w:r w:rsidRPr="00CF66C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F66CB">
            <w:pPr>
              <w:pStyle w:val="BodyText"/>
              <w:rPr>
                <w:lang w:val="en-NZ"/>
              </w:rPr>
            </w:pPr>
            <w:r w:rsidRPr="00CF66CB">
              <w:t>Aircraft is unloaded and confirmed in accordance with aircraft off-load instruction report</w:t>
            </w:r>
          </w:p>
        </w:tc>
      </w:tr>
      <w:tr w:rsidTr="00CF66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66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66CB">
            <w:pPr>
              <w:pStyle w:val="BodyText"/>
              <w:rPr>
                <w:lang w:val="en-NZ"/>
              </w:rPr>
            </w:pPr>
            <w:r w:rsidRPr="00CF66C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F66CB">
            <w:pPr>
              <w:pStyle w:val="BodyText"/>
              <w:rPr>
                <w:lang w:val="en-NZ"/>
              </w:rPr>
            </w:pPr>
            <w:r w:rsidRPr="00CF66CB">
              <w:t>Aircraft cargo hold door/s are closed and secured in accordance with aircraft schedule and established workplace procedures</w:t>
            </w:r>
          </w:p>
        </w:tc>
      </w:tr>
      <w:tr w:rsidTr="00CF66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66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66CB">
            <w:pPr>
              <w:pStyle w:val="BodyText"/>
              <w:rPr>
                <w:lang w:val="en-NZ"/>
              </w:rPr>
            </w:pPr>
            <w:r w:rsidRPr="00CF66C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F66CB">
            <w:pPr>
              <w:pStyle w:val="BodyText"/>
              <w:rPr>
                <w:lang w:val="en-NZ"/>
              </w:rPr>
            </w:pPr>
            <w:r w:rsidRPr="00CF66CB">
              <w:t xml:space="preserve">Security seals are placed on aircraft cargo hold door/s in </w:t>
            </w:r>
            <w:r w:rsidRPr="00CF66CB">
              <w:t>accordance with workplace procedures and regulatory requirements</w:t>
            </w:r>
          </w:p>
        </w:tc>
      </w:tr>
      <w:tr w:rsidTr="00CF66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F66CB" w:rsidP="00CF66CB">
            <w:pPr>
              <w:pStyle w:val="BodyText"/>
            </w:pPr>
            <w:r w:rsidRPr="00CF66C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F66CB" w:rsidP="00CF66CB">
            <w:pPr>
              <w:pStyle w:val="BodyText"/>
            </w:pPr>
            <w:r w:rsidRPr="00CF66CB">
              <w:rPr>
                <w:rStyle w:val="SpecialBold"/>
              </w:rPr>
              <w:t>Respond to problems in unloading freight and baggage from an aircraft</w:t>
            </w:r>
          </w:p>
        </w:tc>
        <w:tc>
          <w:tcPr>
            <w:tcW w:w="697" w:type="dxa"/>
            <w:tcBorders>
              <w:top w:val="nil"/>
              <w:left w:val="nil"/>
              <w:bottom w:val="nil"/>
              <w:right w:val="nil"/>
            </w:tcBorders>
            <w:tcMar>
              <w:top w:w="0" w:type="dxa"/>
              <w:left w:w="62" w:type="dxa"/>
              <w:bottom w:w="0" w:type="dxa"/>
              <w:right w:w="62" w:type="dxa"/>
            </w:tcMar>
          </w:tcPr>
          <w:p w:rsidR="00000000" w:rsidP="00CF66CB">
            <w:pPr>
              <w:pStyle w:val="BodyText"/>
              <w:rPr>
                <w:lang w:val="en-NZ"/>
              </w:rPr>
            </w:pPr>
            <w:r w:rsidRPr="00CF66C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F66CB">
            <w:pPr>
              <w:pStyle w:val="BodyText"/>
              <w:rPr>
                <w:lang w:val="en-NZ"/>
              </w:rPr>
            </w:pPr>
            <w:r w:rsidRPr="00CF66CB">
              <w:t>Faults identified during unloading of freight and baggage from aircraft cargo hold are correctly and promptly identified and appropriate solution/s is determined in conjunction wit</w:t>
            </w:r>
            <w:r w:rsidRPr="00CF66CB">
              <w:t>h other team members and/or load supervisor/team leader in accordance with workplace procedures and regulatory requirements</w:t>
            </w:r>
          </w:p>
        </w:tc>
      </w:tr>
      <w:tr w:rsidTr="00CF66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66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66CB">
            <w:pPr>
              <w:pStyle w:val="BodyText"/>
              <w:rPr>
                <w:lang w:val="en-NZ"/>
              </w:rPr>
            </w:pPr>
            <w:r w:rsidRPr="00CF66C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F66CB">
            <w:pPr>
              <w:pStyle w:val="BodyText"/>
              <w:rPr>
                <w:lang w:val="en-NZ"/>
              </w:rPr>
            </w:pPr>
            <w:r w:rsidRPr="00CF66CB">
              <w:t>Malfunctions of in-hold loading system are correctly and promptly identified and appropriate action is taken to rectify and/or report problems in accordance with workplace procedures and regulatory requirements</w:t>
            </w:r>
          </w:p>
        </w:tc>
      </w:tr>
      <w:tr w:rsidTr="00CF66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66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66CB">
            <w:pPr>
              <w:pStyle w:val="BodyText"/>
              <w:rPr>
                <w:lang w:val="en-NZ"/>
              </w:rPr>
            </w:pPr>
            <w:r w:rsidRPr="00CF66C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CF66CB" w:rsidP="00CF66CB">
            <w:pPr>
              <w:pStyle w:val="BodyText"/>
            </w:pPr>
            <w:r w:rsidRPr="00CF66CB">
              <w:t>Identified problems that cannot be rea</w:t>
            </w:r>
            <w:r w:rsidRPr="00CF66CB">
              <w:t>dily resolved by unloading team is reported and referred to appropriate personnel</w:t>
            </w:r>
          </w:p>
        </w:tc>
      </w:tr>
    </w:tbl>
    <w:p w:rsidR="00000000" w:rsidRPr="00CF66CB" w:rsidP="00CF66CB">
      <w:pPr>
        <w:pStyle w:val="NoPaddingFontSize1"/>
      </w:pPr>
    </w:p>
    <w:p w:rsidR="00000000" w:rsidRPr="00CF66CB" w:rsidP="00CF66CB">
      <w:pPr>
        <w:pStyle w:val="AllowPageBreak"/>
      </w:pPr>
    </w:p>
    <w:p w:rsidR="00000000" w:rsidRPr="00CF66CB" w:rsidP="00CF66CB">
      <w:pPr>
        <w:pStyle w:val="Heading1"/>
      </w:pPr>
      <w:bookmarkStart w:id="7" w:name="O_1025144"/>
      <w:bookmarkEnd w:id="7"/>
      <w:r w:rsidRPr="00CF66CB">
        <w:t>Foundation Skills</w:t>
      </w:r>
    </w:p>
    <w:tbl>
      <w:tblPr>
        <w:tblW w:w="9497" w:type="dxa"/>
        <w:tblLayout w:type="fixed"/>
        <w:tblCellMar>
          <w:left w:w="62" w:type="dxa"/>
          <w:right w:w="62" w:type="dxa"/>
        </w:tblCellMar>
        <w:tblLook w:val="0000"/>
      </w:tblPr>
      <w:tblGrid>
        <w:gridCol w:w="9497"/>
      </w:tblGrid>
      <w:tr w:rsidTr="00CF66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6CB" w:rsidP="00CF66CB">
            <w:pPr>
              <w:pStyle w:val="BodyText"/>
            </w:pPr>
            <w:r w:rsidRPr="00CF66CB">
              <w:t>Foundation skills essential to performance are explicit in the performance criteria of this unit of competency.</w:t>
            </w:r>
          </w:p>
        </w:tc>
      </w:tr>
    </w:tbl>
    <w:p w:rsidR="00000000" w:rsidRPr="00CF66CB" w:rsidP="00CF66CB">
      <w:pPr>
        <w:pStyle w:val="NoPaddingFontSize1"/>
      </w:pPr>
    </w:p>
    <w:p w:rsidR="00000000" w:rsidRPr="00CF66CB" w:rsidP="00CF66CB">
      <w:pPr>
        <w:pStyle w:val="AllowPageBreak"/>
      </w:pPr>
    </w:p>
    <w:p w:rsidR="00000000" w:rsidRPr="00CF66CB" w:rsidP="00CF66CB">
      <w:pPr>
        <w:pStyle w:val="Heading1"/>
      </w:pPr>
      <w:bookmarkStart w:id="8" w:name="O_1025145"/>
      <w:bookmarkEnd w:id="8"/>
      <w:r w:rsidRPr="00CF66CB">
        <w:t>Range of Conditions</w:t>
      </w:r>
    </w:p>
    <w:tbl>
      <w:tblPr>
        <w:tblW w:w="9497" w:type="dxa"/>
        <w:tblLayout w:type="fixed"/>
        <w:tblCellMar>
          <w:left w:w="62" w:type="dxa"/>
          <w:right w:w="62" w:type="dxa"/>
        </w:tblCellMar>
        <w:tblLook w:val="0000"/>
      </w:tblPr>
      <w:tblGrid>
        <w:gridCol w:w="9497"/>
      </w:tblGrid>
      <w:tr w:rsidTr="00CF66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6CB" w:rsidP="00CF66CB">
            <w:pPr>
              <w:pStyle w:val="BodyText"/>
            </w:pPr>
            <w:r w:rsidRPr="00CF66CB">
              <w:t>Range is restricted to essential operating conditions and any other variables essential to the work environment.</w:t>
            </w:r>
          </w:p>
        </w:tc>
      </w:tr>
    </w:tbl>
    <w:p w:rsidR="00000000" w:rsidRPr="00CF66CB" w:rsidP="00CF66CB">
      <w:pPr>
        <w:pStyle w:val="NoPaddingFontSize1"/>
      </w:pPr>
    </w:p>
    <w:p w:rsidR="00000000" w:rsidRPr="00CF66CB" w:rsidP="00CF66CB">
      <w:pPr>
        <w:pStyle w:val="AllowPageBreak"/>
      </w:pPr>
    </w:p>
    <w:p w:rsidR="00000000" w:rsidRPr="00CF66CB" w:rsidP="00CF66CB">
      <w:pPr>
        <w:pStyle w:val="Heading1"/>
      </w:pPr>
      <w:bookmarkStart w:id="9" w:name="O_1025146"/>
      <w:bookmarkEnd w:id="9"/>
      <w:r w:rsidRPr="00CF66CB">
        <w:t>Unit Mapping Information</w:t>
      </w:r>
    </w:p>
    <w:tbl>
      <w:tblPr>
        <w:tblW w:w="9497" w:type="dxa"/>
        <w:tblLayout w:type="fixed"/>
        <w:tblCellMar>
          <w:left w:w="62" w:type="dxa"/>
          <w:right w:w="62" w:type="dxa"/>
        </w:tblCellMar>
        <w:tblLook w:val="0000"/>
      </w:tblPr>
      <w:tblGrid>
        <w:gridCol w:w="9497"/>
      </w:tblGrid>
      <w:tr w:rsidTr="00CF66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6CB" w:rsidP="00CF66CB">
            <w:pPr>
              <w:pStyle w:val="BodyText"/>
            </w:pPr>
            <w:r w:rsidRPr="00CF66CB">
              <w:t xml:space="preserve">This unit replaces and is equivalent to AVID2007 Unload aviation freight and </w:t>
            </w:r>
            <w:r w:rsidRPr="00CF66CB">
              <w:t>baggage.</w:t>
            </w:r>
          </w:p>
        </w:tc>
      </w:tr>
    </w:tbl>
    <w:p w:rsidR="00000000" w:rsidRPr="00CF66CB" w:rsidP="00CF66CB">
      <w:pPr>
        <w:pStyle w:val="NoPaddingFontSize1"/>
      </w:pPr>
    </w:p>
    <w:p w:rsidR="00000000" w:rsidRPr="00CF66CB" w:rsidP="00CF66CB">
      <w:pPr>
        <w:pStyle w:val="AllowPageBreak"/>
      </w:pPr>
    </w:p>
    <w:p w:rsidR="00000000" w:rsidRPr="00CF66CB" w:rsidP="00CF66CB">
      <w:pPr>
        <w:pStyle w:val="Heading1"/>
      </w:pPr>
      <w:bookmarkStart w:id="10" w:name="O_1025153"/>
      <w:bookmarkEnd w:id="10"/>
      <w:r w:rsidRPr="00CF66CB">
        <w:t>Links</w:t>
      </w:r>
    </w:p>
    <w:p w:rsidR="00000000" w:rsidRPr="00CF66CB" w:rsidP="00CA41DC">
      <w:pPr>
        <w:pStyle w:val="BodyText"/>
      </w:pPr>
      <w:r w:rsidRPr="00CF66CB">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722B82">
        <w:rPr>
          <w:rStyle w:val="Hyperlink"/>
        </w:rPr>
        <w:t>https://vetnet.gov.au/Pages/TrainingDocs.aspx?q=4725260a-0af3-4daf-912b-ef1c2f3e5816</w:t>
      </w:r>
      <w:r>
        <w:fldChar w:fldCharType="end"/>
      </w:r>
    </w:p>
    <w:p w:rsidR="00000000" w:rsidRPr="00CF66CB" w:rsidP="00CA41DC">
      <w:pPr>
        <w:pStyle w:val="BodyText"/>
        <w:sectPr w:rsidSect="00CF66CB">
          <w:headerReference w:type="default" r:id="rId10"/>
          <w:footerReference w:type="default" r:id="rId11"/>
          <w:pgSz w:w="11908" w:h="16833"/>
          <w:pgMar w:top="1702" w:right="1418" w:bottom="1702" w:left="1418" w:header="992" w:footer="992" w:gutter="0"/>
          <w:cols w:space="720"/>
          <w:noEndnote/>
          <w:docGrid w:linePitch="299"/>
        </w:sectPr>
      </w:pPr>
    </w:p>
    <w:p w:rsidR="00000000" w:rsidRPr="00CF66CB" w:rsidP="00CF66CB">
      <w:pPr>
        <w:pStyle w:val="SuperHeading"/>
      </w:pPr>
      <w:r w:rsidRPr="00CF66CB">
        <w:t>Asses</w:t>
      </w:r>
      <w:r w:rsidRPr="00CF66CB">
        <w:t>sment Requirements for AVID0010 Unload aviation freight and baggage</w:t>
      </w:r>
    </w:p>
    <w:p w:rsidR="00000000" w:rsidRPr="00CF66CB" w:rsidP="00CF66CB">
      <w:pPr>
        <w:pStyle w:val="Heading1"/>
      </w:pPr>
      <w:bookmarkStart w:id="11" w:name="O_1025148"/>
      <w:bookmarkEnd w:id="11"/>
      <w:r w:rsidRPr="00CF66CB">
        <w:t>Modification History</w:t>
      </w:r>
    </w:p>
    <w:tbl>
      <w:tblPr>
        <w:tblW w:w="9497" w:type="dxa"/>
        <w:tblLayout w:type="fixed"/>
        <w:tblCellMar>
          <w:left w:w="62" w:type="dxa"/>
          <w:right w:w="62" w:type="dxa"/>
        </w:tblCellMar>
        <w:tblLook w:val="0000"/>
      </w:tblPr>
      <w:tblGrid>
        <w:gridCol w:w="9497"/>
      </w:tblGrid>
      <w:tr w:rsidTr="00CF66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6CB" w:rsidP="00CF66CB">
            <w:pPr>
              <w:pStyle w:val="BodyText"/>
            </w:pPr>
            <w:r w:rsidRPr="00CF66CB">
              <w:t>Release 1. This is the first release of this unit of competency in the AVI Aviation Training Package.</w:t>
            </w:r>
          </w:p>
        </w:tc>
      </w:tr>
    </w:tbl>
    <w:p w:rsidR="00000000" w:rsidRPr="00CF66CB" w:rsidP="00CF66CB">
      <w:pPr>
        <w:pStyle w:val="NoPaddingFontSize1"/>
      </w:pPr>
    </w:p>
    <w:p w:rsidR="00000000" w:rsidRPr="00CF66CB" w:rsidP="00CF66CB">
      <w:pPr>
        <w:pStyle w:val="AllowPageBreak"/>
      </w:pPr>
    </w:p>
    <w:p w:rsidR="00000000" w:rsidRPr="00CF66CB" w:rsidP="00CF66CB">
      <w:pPr>
        <w:pStyle w:val="Heading1"/>
      </w:pPr>
      <w:bookmarkStart w:id="12" w:name="O_1025149"/>
      <w:bookmarkEnd w:id="12"/>
      <w:r w:rsidRPr="00CF66CB">
        <w:t>Performance Evidence</w:t>
      </w:r>
    </w:p>
    <w:tbl>
      <w:tblPr>
        <w:tblW w:w="9497" w:type="dxa"/>
        <w:tblLayout w:type="fixed"/>
        <w:tblCellMar>
          <w:left w:w="62" w:type="dxa"/>
          <w:right w:w="62" w:type="dxa"/>
        </w:tblCellMar>
        <w:tblLook w:val="0000"/>
      </w:tblPr>
      <w:tblGrid>
        <w:gridCol w:w="9497"/>
      </w:tblGrid>
      <w:tr w:rsidTr="00CF66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6CB" w:rsidP="00CF66CB">
            <w:pPr>
              <w:pStyle w:val="BodyText"/>
            </w:pPr>
            <w:r w:rsidRPr="00CF66CB">
              <w:t>Evidence required to demonstrate competence in this unit must be relevant to and satisfy all of the requirements of the elements, performance criteria and range of conditions on at least one occasion and include:</w:t>
            </w:r>
          </w:p>
          <w:p w:rsidR="00000000" w:rsidRPr="00CF66CB" w:rsidP="00CF66CB">
            <w:pPr>
              <w:pStyle w:val="ListBullet"/>
            </w:pPr>
            <w:r w:rsidRPr="00CF66CB">
              <w:t>adapting to differences in equipment and o</w:t>
            </w:r>
            <w:r w:rsidRPr="00CF66CB">
              <w:t>perating environment in accordance with standard operating procedures (SOPs)</w:t>
            </w:r>
          </w:p>
          <w:p w:rsidR="00000000" w:rsidRPr="00CF66CB" w:rsidP="00CF66CB">
            <w:pPr>
              <w:pStyle w:val="ListBullet"/>
            </w:pPr>
            <w:r w:rsidRPr="00CF66CB">
              <w:t>applying precautions and required action to minimise, control or eliminate identified hazards</w:t>
            </w:r>
          </w:p>
          <w:p w:rsidR="00000000" w:rsidRPr="00CF66CB" w:rsidP="00CF66CB">
            <w:pPr>
              <w:pStyle w:val="ListBullet"/>
            </w:pPr>
            <w:r w:rsidRPr="00CF66CB">
              <w:t>applying relevant regulations, legislation and workplace procedures</w:t>
            </w:r>
          </w:p>
          <w:p w:rsidR="00000000" w:rsidRPr="00CF66CB" w:rsidP="00CF66CB">
            <w:pPr>
              <w:pStyle w:val="ListBullet"/>
            </w:pPr>
            <w:r w:rsidRPr="00CF66CB">
              <w:t>applying safe man</w:t>
            </w:r>
            <w:r w:rsidRPr="00CF66CB">
              <w:t>ual handling techniques</w:t>
            </w:r>
          </w:p>
          <w:p w:rsidR="00000000" w:rsidRPr="00CF66CB" w:rsidP="00CF66CB">
            <w:pPr>
              <w:pStyle w:val="ListBullet"/>
            </w:pPr>
            <w:r w:rsidRPr="00CF66CB">
              <w:t>communicating effectively with others</w:t>
            </w:r>
          </w:p>
          <w:p w:rsidR="00000000" w:rsidRPr="00CF66CB" w:rsidP="00CF66CB">
            <w:pPr>
              <w:pStyle w:val="ListBullet"/>
            </w:pPr>
            <w:r w:rsidRPr="00CF66CB">
              <w:t>completing relevant documentation</w:t>
            </w:r>
          </w:p>
          <w:p w:rsidR="00000000" w:rsidRPr="00CF66CB" w:rsidP="00CF66CB">
            <w:pPr>
              <w:pStyle w:val="ListBullet"/>
            </w:pPr>
            <w:r w:rsidRPr="00CF66CB">
              <w:t>correcting techniques for unloading an aircraft in accordance with aircraft off-load instruction report</w:t>
            </w:r>
          </w:p>
          <w:p w:rsidR="00000000" w:rsidRPr="00CF66CB" w:rsidP="00CF66CB">
            <w:pPr>
              <w:pStyle w:val="ListBullet"/>
            </w:pPr>
            <w:r w:rsidRPr="00CF66CB">
              <w:t>identifying and correctly using equipment required to un</w:t>
            </w:r>
            <w:r w:rsidRPr="00CF66CB">
              <w:t>load aviation freight/baggage</w:t>
            </w:r>
          </w:p>
          <w:p w:rsidR="00000000" w:rsidRPr="00CF66CB" w:rsidP="00CF66CB">
            <w:pPr>
              <w:pStyle w:val="ListBullet"/>
            </w:pPr>
            <w:r w:rsidRPr="00CF66CB">
              <w:t>implementing contingency plans</w:t>
            </w:r>
          </w:p>
          <w:p w:rsidR="00000000" w:rsidRPr="00CF66CB" w:rsidP="00CF66CB">
            <w:pPr>
              <w:pStyle w:val="ListBullet"/>
            </w:pPr>
            <w:r w:rsidRPr="00CF66CB">
              <w:t>implementing work health and safety (WHS) procedures and relevant regulations</w:t>
            </w:r>
          </w:p>
          <w:p w:rsidR="00000000" w:rsidRPr="00CF66CB" w:rsidP="00CF66CB">
            <w:pPr>
              <w:pStyle w:val="ListBullet"/>
            </w:pPr>
            <w:r w:rsidRPr="00CF66CB">
              <w:t>interpreting and following operational instructions and prioritising work</w:t>
            </w:r>
          </w:p>
          <w:p w:rsidR="00000000" w:rsidRPr="00CF66CB" w:rsidP="00CF66CB">
            <w:pPr>
              <w:pStyle w:val="ListBullet"/>
            </w:pPr>
            <w:r w:rsidRPr="00CF66CB">
              <w:t>modifying activities depending on workplace</w:t>
            </w:r>
            <w:r w:rsidRPr="00CF66CB">
              <w:t xml:space="preserve"> contingencies, situations and environments</w:t>
            </w:r>
          </w:p>
          <w:p w:rsidR="00000000" w:rsidRPr="00CF66CB" w:rsidP="00CF66CB">
            <w:pPr>
              <w:pStyle w:val="ListBullet"/>
            </w:pPr>
            <w:r w:rsidRPr="00CF66CB">
              <w:t>monitoring and anticipating operational problems and hazards and taking appropriate action</w:t>
            </w:r>
          </w:p>
          <w:p w:rsidR="00000000" w:rsidRPr="00CF66CB" w:rsidP="00CF66CB">
            <w:pPr>
              <w:pStyle w:val="ListBullet"/>
            </w:pPr>
            <w:r w:rsidRPr="00CF66CB">
              <w:t>monitoring work activities in terms of planned schedule</w:t>
            </w:r>
          </w:p>
          <w:p w:rsidR="00000000" w:rsidRPr="00CF66CB" w:rsidP="00CF66CB">
            <w:pPr>
              <w:pStyle w:val="ListBullet"/>
            </w:pPr>
            <w:r w:rsidRPr="00CF66CB">
              <w:t>operating electronic communications equipment to required protoco</w:t>
            </w:r>
            <w:r w:rsidRPr="00CF66CB">
              <w:t>l</w:t>
            </w:r>
          </w:p>
          <w:p w:rsidR="00000000" w:rsidRPr="00CF66CB" w:rsidP="00CF66CB">
            <w:pPr>
              <w:pStyle w:val="ListBullet"/>
            </w:pPr>
            <w:r w:rsidRPr="00CF66CB">
              <w:t>reading, interpreting and following relevant regulations, instructions, procedures, information, signs and labels</w:t>
            </w:r>
          </w:p>
          <w:p w:rsidR="00000000" w:rsidRPr="00CF66CB" w:rsidP="00CF66CB">
            <w:pPr>
              <w:pStyle w:val="ListBullet"/>
            </w:pPr>
            <w:r w:rsidRPr="00CF66CB">
              <w:t>reporting and/or rectifying identified problems promptly, in accordance with regulatory requirements and workplace procedures</w:t>
            </w:r>
          </w:p>
          <w:p w:rsidR="00000000" w:rsidRPr="00CF66CB" w:rsidP="00CF66CB">
            <w:pPr>
              <w:pStyle w:val="ListBullet"/>
            </w:pPr>
            <w:r w:rsidRPr="00CF66CB">
              <w:t>responding appropriately to cultural differences in the workplace</w:t>
            </w:r>
          </w:p>
          <w:p w:rsidR="00000000" w:rsidRPr="00CF66CB" w:rsidP="00CF66CB">
            <w:pPr>
              <w:pStyle w:val="ListBullet"/>
            </w:pPr>
            <w:r w:rsidRPr="00CF66CB">
              <w:t>selecting and using required personal protective equipment (PPE) conforming to industry and WHS standards</w:t>
            </w:r>
          </w:p>
          <w:p w:rsidR="00000000" w:rsidRPr="00CF66CB" w:rsidP="00CF66CB">
            <w:pPr>
              <w:pStyle w:val="ListBullet"/>
            </w:pPr>
            <w:r w:rsidRPr="00CF66CB">
              <w:t>working collaboratively with others</w:t>
            </w:r>
          </w:p>
          <w:p w:rsidR="00000000" w:rsidRPr="00CF66CB" w:rsidP="00CF66CB">
            <w:pPr>
              <w:pStyle w:val="ListBullet"/>
            </w:pPr>
            <w:r w:rsidRPr="00CF66CB">
              <w:t>working systematically with required attention t</w:t>
            </w:r>
            <w:r w:rsidRPr="00CF66CB">
              <w:t>o detail without injury to self or others, or damage to goods or equipment.</w:t>
            </w:r>
          </w:p>
        </w:tc>
      </w:tr>
    </w:tbl>
    <w:p w:rsidR="00000000" w:rsidRPr="00CF66CB" w:rsidP="00CF66CB">
      <w:pPr>
        <w:pStyle w:val="NoPaddingFontSize1"/>
      </w:pPr>
    </w:p>
    <w:p w:rsidR="00000000" w:rsidRPr="00CF66CB" w:rsidP="00CF66CB">
      <w:pPr>
        <w:pStyle w:val="AllowPageBreak"/>
      </w:pPr>
    </w:p>
    <w:p w:rsidR="00000000" w:rsidRPr="00CF66CB" w:rsidP="00CF66CB">
      <w:pPr>
        <w:pStyle w:val="Heading1"/>
      </w:pPr>
      <w:bookmarkStart w:id="13" w:name="O_1025150"/>
      <w:bookmarkEnd w:id="13"/>
      <w:r w:rsidRPr="00CF66CB">
        <w:t>Knowledge Evidence</w:t>
      </w:r>
    </w:p>
    <w:tbl>
      <w:tblPr>
        <w:tblW w:w="9497" w:type="dxa"/>
        <w:tblLayout w:type="fixed"/>
        <w:tblCellMar>
          <w:left w:w="62" w:type="dxa"/>
          <w:right w:w="62" w:type="dxa"/>
        </w:tblCellMar>
        <w:tblLook w:val="0000"/>
      </w:tblPr>
      <w:tblGrid>
        <w:gridCol w:w="9497"/>
      </w:tblGrid>
      <w:tr w:rsidTr="00CF66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6CB" w:rsidP="00CF66CB">
            <w:pPr>
              <w:pStyle w:val="BodyText"/>
            </w:pPr>
            <w:r w:rsidRPr="00CF66CB">
              <w:t>Evidence required to demonstrate competence in this unit must be relevant to and satisfy all of the requirements of the elements, performanc</w:t>
            </w:r>
            <w:r w:rsidRPr="00CF66CB">
              <w:t>e criteria and range of conditions and include knowledge of:</w:t>
            </w:r>
          </w:p>
          <w:p w:rsidR="00000000" w:rsidRPr="00CF66CB" w:rsidP="00CF66CB">
            <w:pPr>
              <w:pStyle w:val="ListBullet"/>
            </w:pPr>
            <w:r w:rsidRPr="00CF66CB">
              <w:t>aviation freight, including:</w:t>
            </w:r>
          </w:p>
          <w:p w:rsidR="00000000" w:rsidRPr="00CF66CB" w:rsidP="00CF66CB">
            <w:pPr>
              <w:pStyle w:val="ListBullet2"/>
            </w:pPr>
            <w:r w:rsidRPr="00CF66CB">
              <w:t>air cargo/freight</w:t>
            </w:r>
          </w:p>
          <w:p w:rsidR="00000000" w:rsidRPr="00CF66CB" w:rsidP="00CF66CB">
            <w:pPr>
              <w:pStyle w:val="ListBullet2"/>
            </w:pPr>
            <w:r w:rsidRPr="00CF66CB">
              <w:t>aircraft components</w:t>
            </w:r>
          </w:p>
          <w:p w:rsidR="00000000" w:rsidRPr="00CF66CB" w:rsidP="00CF66CB">
            <w:pPr>
              <w:pStyle w:val="ListBullet2"/>
            </w:pPr>
            <w:r w:rsidRPr="00CF66CB">
              <w:t>allowable dangerous goods</w:t>
            </w:r>
          </w:p>
          <w:p w:rsidR="00000000" w:rsidRPr="00CF66CB" w:rsidP="00CF66CB">
            <w:pPr>
              <w:pStyle w:val="ListBullet2"/>
            </w:pPr>
            <w:r w:rsidRPr="00CF66CB">
              <w:t>containers/pallets loaded with freight/baggage</w:t>
            </w:r>
          </w:p>
          <w:p w:rsidR="00000000" w:rsidRPr="00CF66CB" w:rsidP="00CF66CB">
            <w:pPr>
              <w:pStyle w:val="ListBullet2"/>
            </w:pPr>
            <w:r w:rsidRPr="00CF66CB">
              <w:t>diplomatic items</w:t>
            </w:r>
          </w:p>
          <w:p w:rsidR="00000000" w:rsidRPr="00CF66CB" w:rsidP="00CF66CB">
            <w:pPr>
              <w:pStyle w:val="ListBullet2"/>
            </w:pPr>
            <w:r w:rsidRPr="00CF66CB">
              <w:t>fragile and perishable goods</w:t>
            </w:r>
          </w:p>
          <w:p w:rsidR="00000000" w:rsidRPr="00CF66CB" w:rsidP="00CF66CB">
            <w:pPr>
              <w:pStyle w:val="ListBullet2"/>
            </w:pPr>
            <w:r w:rsidRPr="00CF66CB">
              <w:t>human remains</w:t>
            </w:r>
          </w:p>
          <w:p w:rsidR="00000000" w:rsidRPr="00CF66CB" w:rsidP="00CF66CB">
            <w:pPr>
              <w:pStyle w:val="ListBullet2"/>
            </w:pPr>
            <w:r w:rsidRPr="00CF66CB">
              <w:t>live freight</w:t>
            </w:r>
          </w:p>
          <w:p w:rsidR="00000000" w:rsidRPr="00CF66CB" w:rsidP="00CF66CB">
            <w:pPr>
              <w:pStyle w:val="ListBullet2"/>
            </w:pPr>
            <w:r w:rsidRPr="00CF66CB">
              <w:t>loose freight</w:t>
            </w:r>
          </w:p>
          <w:p w:rsidR="00000000" w:rsidRPr="00CF66CB" w:rsidP="00CF66CB">
            <w:pPr>
              <w:pStyle w:val="ListBullet2"/>
            </w:pPr>
            <w:r w:rsidRPr="00CF66CB">
              <w:t>mail</w:t>
            </w:r>
          </w:p>
          <w:p w:rsidR="00000000" w:rsidRPr="00CF66CB" w:rsidP="00CF66CB">
            <w:pPr>
              <w:pStyle w:val="ListBullet2"/>
            </w:pPr>
            <w:r w:rsidRPr="00CF66CB">
              <w:t>unaccompanied baggage</w:t>
            </w:r>
          </w:p>
          <w:p w:rsidR="00000000" w:rsidRPr="00CF66CB" w:rsidP="00CF66CB">
            <w:pPr>
              <w:pStyle w:val="ListBullet2"/>
            </w:pPr>
            <w:r w:rsidRPr="00CF66CB">
              <w:t>unit load device (ULD) loaded with freight or baggage</w:t>
            </w:r>
          </w:p>
          <w:p w:rsidR="00000000" w:rsidRPr="00CF66CB" w:rsidP="00CF66CB">
            <w:pPr>
              <w:pStyle w:val="ListBullet2"/>
            </w:pPr>
            <w:r w:rsidRPr="00CF66CB">
              <w:t>valuables</w:t>
            </w:r>
          </w:p>
          <w:p w:rsidR="00000000" w:rsidRPr="00CF66CB" w:rsidP="00CF66CB">
            <w:pPr>
              <w:pStyle w:val="ListBullet"/>
            </w:pPr>
            <w:r w:rsidRPr="00CF66CB">
              <w:t>features and differences of aircraft in-hold loading systems used in various aircraft types</w:t>
            </w:r>
          </w:p>
          <w:p w:rsidR="00000000" w:rsidRPr="00CF66CB" w:rsidP="00CF66CB">
            <w:pPr>
              <w:pStyle w:val="ListBullet"/>
            </w:pPr>
            <w:r w:rsidRPr="00CF66CB">
              <w:t>layout of airport and location of aircraft gates</w:t>
            </w:r>
          </w:p>
          <w:p w:rsidR="00000000" w:rsidRPr="00CF66CB" w:rsidP="00CF66CB">
            <w:pPr>
              <w:pStyle w:val="ListBullet"/>
            </w:pPr>
            <w:r w:rsidRPr="00CF66CB">
              <w:t>manufacturer instructions for relevant aircraft in-hold loading systems</w:t>
            </w:r>
          </w:p>
          <w:p w:rsidR="00000000" w:rsidRPr="00CF66CB" w:rsidP="00CF66CB">
            <w:pPr>
              <w:pStyle w:val="ListBullet"/>
            </w:pPr>
            <w:r w:rsidRPr="00CF66CB">
              <w:t>people to be consulted about unloading aviation freight and baggage, including:</w:t>
            </w:r>
          </w:p>
          <w:p w:rsidR="00000000" w:rsidRPr="00CF66CB" w:rsidP="00CF66CB">
            <w:pPr>
              <w:pStyle w:val="ListBullet2"/>
            </w:pPr>
            <w:r w:rsidRPr="00CF66CB">
              <w:t>aircrew</w:t>
            </w:r>
          </w:p>
          <w:p w:rsidR="00000000" w:rsidRPr="00CF66CB" w:rsidP="00CF66CB">
            <w:pPr>
              <w:pStyle w:val="ListBullet2"/>
            </w:pPr>
            <w:r w:rsidRPr="00CF66CB">
              <w:t>check-in staff</w:t>
            </w:r>
          </w:p>
          <w:p w:rsidR="00000000" w:rsidRPr="00CF66CB" w:rsidP="00CF66CB">
            <w:pPr>
              <w:pStyle w:val="ListBullet2"/>
            </w:pPr>
            <w:r w:rsidRPr="00CF66CB">
              <w:t>ground support staff</w:t>
            </w:r>
          </w:p>
          <w:p w:rsidR="00000000" w:rsidRPr="00CF66CB" w:rsidP="00CF66CB">
            <w:pPr>
              <w:pStyle w:val="ListBullet2"/>
            </w:pPr>
            <w:r w:rsidRPr="00CF66CB">
              <w:t>load contr</w:t>
            </w:r>
            <w:r w:rsidRPr="00CF66CB">
              <w:t>ollers</w:t>
            </w:r>
          </w:p>
          <w:p w:rsidR="00000000" w:rsidRPr="00CF66CB" w:rsidP="00CF66CB">
            <w:pPr>
              <w:pStyle w:val="ListBullet2"/>
            </w:pPr>
            <w:r w:rsidRPr="00CF66CB">
              <w:t>load supervisors, team leaders and managers</w:t>
            </w:r>
          </w:p>
          <w:p w:rsidR="00000000" w:rsidRPr="00CF66CB" w:rsidP="00CF66CB">
            <w:pPr>
              <w:pStyle w:val="ListBullet2"/>
            </w:pPr>
            <w:r w:rsidRPr="00CF66CB">
              <w:t>other members of the freight/baggage loading and ramp teams</w:t>
            </w:r>
          </w:p>
          <w:p w:rsidR="00000000" w:rsidRPr="00CF66CB" w:rsidP="00CF66CB">
            <w:pPr>
              <w:pStyle w:val="ListBullet2"/>
            </w:pPr>
            <w:r w:rsidRPr="00CF66CB">
              <w:t>technical staff</w:t>
            </w:r>
          </w:p>
          <w:p w:rsidR="00000000" w:rsidRPr="00CF66CB" w:rsidP="00CF66CB">
            <w:pPr>
              <w:pStyle w:val="ListBullet"/>
            </w:pPr>
            <w:r w:rsidRPr="00CF66CB">
              <w:t>principles for safely and effectively handling and unloading freight/baggage from an aircraft cargo hold</w:t>
            </w:r>
          </w:p>
          <w:p w:rsidR="00000000" w:rsidRPr="00CF66CB" w:rsidP="00CF66CB">
            <w:pPr>
              <w:pStyle w:val="ListBullet"/>
            </w:pPr>
            <w:r w:rsidRPr="00CF66CB">
              <w:t xml:space="preserve">hazards that may exist </w:t>
            </w:r>
            <w:r w:rsidRPr="00CF66CB">
              <w:t>when unloading aviation freight/baggage, including:</w:t>
            </w:r>
          </w:p>
          <w:p w:rsidR="00000000" w:rsidRPr="00CF66CB" w:rsidP="00CF66CB">
            <w:pPr>
              <w:pStyle w:val="ListBullet2"/>
            </w:pPr>
            <w:r w:rsidRPr="00CF66CB">
              <w:t>climatic conditions/extreme temperature</w:t>
            </w:r>
          </w:p>
          <w:p w:rsidR="00000000" w:rsidRPr="00CF66CB" w:rsidP="00CF66CB">
            <w:pPr>
              <w:pStyle w:val="ListBullet2"/>
            </w:pPr>
            <w:r w:rsidRPr="00CF66CB">
              <w:t>dust</w:t>
            </w:r>
          </w:p>
          <w:p w:rsidR="00000000" w:rsidRPr="00CF66CB" w:rsidP="00CF66CB">
            <w:pPr>
              <w:pStyle w:val="ListBullet2"/>
            </w:pPr>
            <w:r w:rsidRPr="00CF66CB">
              <w:t>falling freight/baggage</w:t>
            </w:r>
          </w:p>
          <w:p w:rsidR="00000000" w:rsidRPr="00CF66CB" w:rsidP="00CF66CB">
            <w:pPr>
              <w:pStyle w:val="ListBullet2"/>
            </w:pPr>
            <w:r w:rsidRPr="00CF66CB">
              <w:t>fire</w:t>
            </w:r>
          </w:p>
          <w:p w:rsidR="00000000" w:rsidRPr="00CF66CB" w:rsidP="00CF66CB">
            <w:pPr>
              <w:pStyle w:val="ListBullet2"/>
            </w:pPr>
            <w:r w:rsidRPr="00CF66CB">
              <w:t>freight/baggage containing dangerous goods (declared and/or undeclared)</w:t>
            </w:r>
          </w:p>
          <w:p w:rsidR="00000000" w:rsidRPr="00CF66CB" w:rsidP="00CF66CB">
            <w:pPr>
              <w:pStyle w:val="ListBullet2"/>
            </w:pPr>
            <w:r w:rsidRPr="00CF66CB">
              <w:t>freight/baggage containing illegal substances</w:t>
            </w:r>
          </w:p>
          <w:p w:rsidR="00000000" w:rsidRPr="00CF66CB" w:rsidP="00CF66CB">
            <w:pPr>
              <w:pStyle w:val="ListBullet2"/>
            </w:pPr>
            <w:r w:rsidRPr="00CF66CB">
              <w:t>freight/baggage found to be a security risk</w:t>
            </w:r>
          </w:p>
          <w:p w:rsidR="00000000" w:rsidRPr="00CF66CB" w:rsidP="00CF66CB">
            <w:pPr>
              <w:pStyle w:val="ListBullet2"/>
            </w:pPr>
            <w:r w:rsidRPr="00CF66CB">
              <w:t>freight/baggage of unusual shape or physical size</w:t>
            </w:r>
          </w:p>
          <w:p w:rsidR="00000000" w:rsidRPr="00CF66CB" w:rsidP="00CF66CB">
            <w:pPr>
              <w:pStyle w:val="ListBullet2"/>
            </w:pPr>
            <w:r w:rsidRPr="00CF66CB">
              <w:t>heavy freight/baggage</w:t>
            </w:r>
          </w:p>
          <w:p w:rsidR="00000000" w:rsidRPr="00CF66CB" w:rsidP="00CF66CB">
            <w:pPr>
              <w:pStyle w:val="ListBullet2"/>
            </w:pPr>
            <w:r w:rsidRPr="00CF66CB">
              <w:t>incorrect lifting and manoeuvring techniques (manual handling) for type of freight/baggage concerned, usually in aircraft cargo hold confine</w:t>
            </w:r>
            <w:r w:rsidRPr="00CF66CB">
              <w:t>d spaces</w:t>
            </w:r>
          </w:p>
          <w:p w:rsidR="00000000" w:rsidRPr="00CF66CB" w:rsidP="00CF66CB">
            <w:pPr>
              <w:pStyle w:val="ListBullet2"/>
            </w:pPr>
            <w:r w:rsidRPr="00CF66CB">
              <w:t>incorrectly labelled freight/baggage</w:t>
            </w:r>
          </w:p>
          <w:p w:rsidR="00000000" w:rsidRPr="00CF66CB" w:rsidP="00CF66CB">
            <w:pPr>
              <w:pStyle w:val="ListBullet2"/>
            </w:pPr>
            <w:r w:rsidRPr="00CF66CB">
              <w:t>moving equipment within hold, including belt loaders</w:t>
            </w:r>
          </w:p>
          <w:p w:rsidR="00000000" w:rsidRPr="00CF66CB" w:rsidP="00CF66CB">
            <w:pPr>
              <w:pStyle w:val="ListBullet2"/>
            </w:pPr>
            <w:r w:rsidRPr="00CF66CB">
              <w:t>noise</w:t>
            </w:r>
          </w:p>
          <w:p w:rsidR="00000000" w:rsidRPr="00CF66CB" w:rsidP="00CF66CB">
            <w:pPr>
              <w:pStyle w:val="ListBullet2"/>
            </w:pPr>
            <w:r w:rsidRPr="00CF66CB">
              <w:t>overweight freight/baggage</w:t>
            </w:r>
          </w:p>
          <w:p w:rsidR="00000000" w:rsidRPr="00CF66CB" w:rsidP="00CF66CB">
            <w:pPr>
              <w:pStyle w:val="ListBullet2"/>
            </w:pPr>
            <w:r w:rsidRPr="00CF66CB">
              <w:t>poorly stacked/stowed/secured freight/baggage</w:t>
            </w:r>
          </w:p>
          <w:p w:rsidR="00000000" w:rsidRPr="00CF66CB" w:rsidP="00CF66CB">
            <w:pPr>
              <w:pStyle w:val="ListBullet2"/>
            </w:pPr>
            <w:r w:rsidRPr="00CF66CB">
              <w:t>protruding surfaces in aircraft bulkhead and hold structures</w:t>
            </w:r>
          </w:p>
          <w:p w:rsidR="00000000" w:rsidRPr="00CF66CB" w:rsidP="00CF66CB">
            <w:pPr>
              <w:pStyle w:val="ListBullet2"/>
            </w:pPr>
            <w:r w:rsidRPr="00CF66CB">
              <w:t>uneven surfaces or gaps in floor of aircraft hold</w:t>
            </w:r>
          </w:p>
          <w:p w:rsidR="00000000" w:rsidRPr="00CF66CB" w:rsidP="00CF66CB">
            <w:pPr>
              <w:pStyle w:val="ListBullet"/>
            </w:pPr>
            <w:r w:rsidRPr="00CF66CB">
              <w:t>problems that may occur when unloading aviation freight/baggage, and appropriate action that should be taken in each case</w:t>
            </w:r>
          </w:p>
          <w:p w:rsidR="00000000" w:rsidRPr="00CF66CB" w:rsidP="00CF66CB">
            <w:pPr>
              <w:pStyle w:val="ListBullet"/>
            </w:pPr>
            <w:r w:rsidRPr="00CF66CB">
              <w:t>purpose, use and interpretation of aircraft off-load instruction report</w:t>
            </w:r>
          </w:p>
          <w:p w:rsidR="00000000" w:rsidRPr="00CF66CB" w:rsidP="00CF66CB">
            <w:pPr>
              <w:pStyle w:val="ListBullet"/>
            </w:pPr>
            <w:r w:rsidRPr="00CF66CB">
              <w:t>relevant lo</w:t>
            </w:r>
            <w:r w:rsidRPr="00CF66CB">
              <w:t>cal instructions pertaining to operating aircraft in-hold loading systems and unloading aircraft cargo holds</w:t>
            </w:r>
          </w:p>
          <w:p w:rsidR="00000000" w:rsidRPr="00CF66CB" w:rsidP="00CF66CB">
            <w:pPr>
              <w:pStyle w:val="ListBullet"/>
            </w:pPr>
            <w:r w:rsidRPr="00CF66CB">
              <w:t>relevant WHS and environmental procedures and regulations</w:t>
            </w:r>
          </w:p>
          <w:p w:rsidR="00000000" w:rsidRPr="00CF66CB" w:rsidP="00CF66CB">
            <w:pPr>
              <w:pStyle w:val="ListBullet"/>
            </w:pPr>
            <w:r w:rsidRPr="00CF66CB">
              <w:t>relevant sections of Civil Aviation Safety Regulations (CASRs) and Civil Aviation Orders</w:t>
            </w:r>
          </w:p>
          <w:p w:rsidR="00000000" w:rsidRPr="00CF66CB" w:rsidP="00CF66CB">
            <w:pPr>
              <w:pStyle w:val="ListBullet"/>
            </w:pPr>
            <w:r w:rsidRPr="00CF66CB">
              <w:t>documentation, including:</w:t>
            </w:r>
          </w:p>
          <w:p w:rsidR="00000000" w:rsidRPr="00CF66CB" w:rsidP="00CF66CB">
            <w:pPr>
              <w:pStyle w:val="ListBullet2"/>
            </w:pPr>
            <w:r w:rsidRPr="00CF66CB">
              <w:t>air waybills</w:t>
            </w:r>
          </w:p>
          <w:p w:rsidR="00000000" w:rsidRPr="00CF66CB" w:rsidP="00CF66CB">
            <w:pPr>
              <w:pStyle w:val="ListBullet2"/>
            </w:pPr>
            <w:r w:rsidRPr="00CF66CB">
              <w:t>aircraft load/trim sheets</w:t>
            </w:r>
          </w:p>
          <w:p w:rsidR="00000000" w:rsidRPr="00CF66CB" w:rsidP="00CF66CB">
            <w:pPr>
              <w:pStyle w:val="ListBullet2"/>
            </w:pPr>
            <w:r w:rsidRPr="00CF66CB">
              <w:t>aircraft off-load instruction report</w:t>
            </w:r>
          </w:p>
          <w:p w:rsidR="00000000" w:rsidRPr="00CF66CB" w:rsidP="00CF66CB">
            <w:pPr>
              <w:pStyle w:val="ListBullet2"/>
            </w:pPr>
            <w:r w:rsidRPr="00CF66CB">
              <w:t>conditions of service, legislation and industrial/workplace agreements and awards</w:t>
            </w:r>
          </w:p>
          <w:p w:rsidR="00000000" w:rsidRPr="00CF66CB" w:rsidP="00CF66CB">
            <w:pPr>
              <w:pStyle w:val="ListBullet2"/>
            </w:pPr>
            <w:r w:rsidRPr="00CF66CB">
              <w:t>emergency procedures</w:t>
            </w:r>
          </w:p>
          <w:p w:rsidR="00000000" w:rsidRPr="00CF66CB" w:rsidP="00CF66CB">
            <w:pPr>
              <w:pStyle w:val="ListBullet2"/>
            </w:pPr>
            <w:r w:rsidRPr="00CF66CB">
              <w:t>equipment logs/records</w:t>
            </w:r>
          </w:p>
          <w:p w:rsidR="00000000" w:rsidRPr="00CF66CB" w:rsidP="00CF66CB">
            <w:pPr>
              <w:pStyle w:val="ListBullet2"/>
            </w:pPr>
            <w:r w:rsidRPr="00CF66CB">
              <w:t>flight schedules and gate allocations</w:t>
            </w:r>
          </w:p>
          <w:p w:rsidR="00000000" w:rsidRPr="00CF66CB" w:rsidP="00CF66CB">
            <w:pPr>
              <w:pStyle w:val="ListBullet2"/>
            </w:pPr>
            <w:r w:rsidRPr="00CF66CB">
              <w:t>relevant Defence Orders and Instructions</w:t>
            </w:r>
          </w:p>
          <w:p w:rsidR="00000000" w:rsidRPr="00CF66CB" w:rsidP="00CF66CB">
            <w:pPr>
              <w:pStyle w:val="ListBullet2"/>
            </w:pPr>
            <w:r w:rsidRPr="00CF66CB">
              <w:t>induction and training materials</w:t>
            </w:r>
          </w:p>
          <w:p w:rsidR="00000000" w:rsidRPr="00CF66CB" w:rsidP="00CF66CB">
            <w:pPr>
              <w:pStyle w:val="ListBullet2"/>
            </w:pPr>
            <w:r w:rsidRPr="00CF66CB">
              <w:t>load manifests</w:t>
            </w:r>
          </w:p>
          <w:p w:rsidR="00000000" w:rsidRPr="00CF66CB" w:rsidP="00CF66CB">
            <w:pPr>
              <w:pStyle w:val="ListBullet2"/>
            </w:pPr>
            <w:r w:rsidRPr="00CF66CB">
              <w:t>manufacturer specifications and instructions for the in-hold loading system for the aircraft type</w:t>
            </w:r>
          </w:p>
          <w:p w:rsidR="00000000" w:rsidRPr="00CF66CB" w:rsidP="00CF66CB">
            <w:pPr>
              <w:pStyle w:val="ListBullet2"/>
            </w:pPr>
            <w:r w:rsidRPr="00CF66CB">
              <w:t>WHS regulations</w:t>
            </w:r>
          </w:p>
          <w:p w:rsidR="00000000" w:rsidRPr="00CF66CB" w:rsidP="00CF66CB">
            <w:pPr>
              <w:pStyle w:val="ListBullet2"/>
            </w:pPr>
            <w:r w:rsidRPr="00CF66CB">
              <w:t>operational che</w:t>
            </w:r>
            <w:r w:rsidRPr="00CF66CB">
              <w:t>cklists for in-hold loading systems</w:t>
            </w:r>
          </w:p>
          <w:p w:rsidR="00000000" w:rsidRPr="00CF66CB" w:rsidP="00CF66CB">
            <w:pPr>
              <w:pStyle w:val="ListBullet2"/>
            </w:pPr>
            <w:r w:rsidRPr="00CF66CB">
              <w:t>pre- and post-operational equipment checklists</w:t>
            </w:r>
          </w:p>
          <w:p w:rsidR="00000000" w:rsidRPr="00CF66CB" w:rsidP="00CF66CB">
            <w:pPr>
              <w:pStyle w:val="ListBullet2"/>
            </w:pPr>
            <w:r w:rsidRPr="00CF66CB">
              <w:t>procedures for handling special freight/baggage, such as live freight, dangerous goods, oversized baggage, fragile freight/baggage and perishable freight/baggage</w:t>
            </w:r>
          </w:p>
          <w:p w:rsidR="00000000" w:rsidRPr="00CF66CB" w:rsidP="00CF66CB">
            <w:pPr>
              <w:pStyle w:val="ListBullet2"/>
            </w:pPr>
            <w:r w:rsidRPr="00CF66CB">
              <w:t>relevant se</w:t>
            </w:r>
            <w:r w:rsidRPr="00CF66CB">
              <w:t>ctions of Civil Aviation Safety Regulations (CASRs) and Civil Aviation Orders pertaining to unloading of aviation freight/baggage</w:t>
            </w:r>
          </w:p>
          <w:p w:rsidR="00000000" w:rsidRPr="00CF66CB" w:rsidP="00CF66CB">
            <w:pPr>
              <w:pStyle w:val="ListBullet2"/>
            </w:pPr>
            <w:r w:rsidRPr="00CF66CB">
              <w:t>workplace procedures and instructions, and job specifications</w:t>
            </w:r>
          </w:p>
          <w:p w:rsidR="00000000" w:rsidRPr="00CF66CB" w:rsidP="00CF66CB">
            <w:pPr>
              <w:pStyle w:val="ListBullet"/>
            </w:pPr>
            <w:r w:rsidRPr="00CF66CB">
              <w:t>risks that exist when unloading aviation freight/baggage, and r</w:t>
            </w:r>
            <w:r w:rsidRPr="00CF66CB">
              <w:t>elated risk control procedures and precautions</w:t>
            </w:r>
          </w:p>
          <w:p w:rsidR="00000000" w:rsidRPr="00CF66CB" w:rsidP="00CF66CB">
            <w:pPr>
              <w:pStyle w:val="ListBullet"/>
            </w:pPr>
            <w:r w:rsidRPr="00CF66CB">
              <w:t>workplace procedures for unloading freight/baggage from an aircraft</w:t>
            </w:r>
          </w:p>
          <w:p w:rsidR="00000000" w:rsidRPr="00CF66CB" w:rsidP="00CF66CB">
            <w:pPr>
              <w:pStyle w:val="ListBullet"/>
            </w:pPr>
            <w:r w:rsidRPr="00CF66CB">
              <w:t>PPE, including use of:</w:t>
            </w:r>
          </w:p>
          <w:p w:rsidR="00000000" w:rsidRPr="00CF66CB" w:rsidP="00CF66CB">
            <w:pPr>
              <w:pStyle w:val="ListBullet2"/>
            </w:pPr>
            <w:r w:rsidRPr="00CF66CB">
              <w:t>hearing protection</w:t>
            </w:r>
          </w:p>
          <w:p w:rsidR="00000000" w:rsidRPr="00CF66CB" w:rsidP="00CF66CB">
            <w:pPr>
              <w:pStyle w:val="ListBullet2"/>
            </w:pPr>
            <w:r w:rsidRPr="00CF66CB">
              <w:t>high visibility clothing</w:t>
            </w:r>
          </w:p>
          <w:p w:rsidR="00000000" w:rsidRPr="00CF66CB" w:rsidP="00CF66CB">
            <w:pPr>
              <w:pStyle w:val="ListBullet2"/>
            </w:pPr>
            <w:r w:rsidRPr="00CF66CB">
              <w:t>protective clothing</w:t>
            </w:r>
          </w:p>
          <w:p w:rsidR="00000000" w:rsidRPr="00CF66CB" w:rsidP="00CF66CB">
            <w:pPr>
              <w:pStyle w:val="ListBullet2"/>
            </w:pPr>
            <w:r w:rsidRPr="00CF66CB">
              <w:t>safety footwear</w:t>
            </w:r>
          </w:p>
          <w:p w:rsidR="00000000" w:rsidRPr="00CF66CB" w:rsidP="00CF66CB">
            <w:pPr>
              <w:pStyle w:val="ListBullet2"/>
            </w:pPr>
            <w:r w:rsidRPr="00CF66CB">
              <w:t>safety glasses</w:t>
            </w:r>
          </w:p>
          <w:p w:rsidR="00000000" w:rsidRPr="00CF66CB" w:rsidP="00CF66CB">
            <w:pPr>
              <w:pStyle w:val="ListBullet2"/>
            </w:pPr>
            <w:r w:rsidRPr="00CF66CB">
              <w:t>safety gloves</w:t>
            </w:r>
          </w:p>
          <w:p w:rsidR="00000000" w:rsidRPr="00CF66CB" w:rsidP="00CF66CB">
            <w:pPr>
              <w:pStyle w:val="ListBullet2"/>
            </w:pPr>
            <w:r w:rsidRPr="00CF66CB">
              <w:t>sun protection.</w:t>
            </w:r>
          </w:p>
        </w:tc>
      </w:tr>
    </w:tbl>
    <w:p w:rsidR="00000000" w:rsidRPr="00CF66CB" w:rsidP="00CF66CB">
      <w:pPr>
        <w:pStyle w:val="NoPaddingFontSize1"/>
      </w:pPr>
    </w:p>
    <w:p w:rsidR="00000000" w:rsidRPr="00CF66CB" w:rsidP="00CF66CB">
      <w:pPr>
        <w:pStyle w:val="AllowPageBreak"/>
      </w:pPr>
    </w:p>
    <w:p w:rsidR="00000000" w:rsidRPr="00CF66CB" w:rsidP="00CF66CB">
      <w:pPr>
        <w:pStyle w:val="Heading1"/>
      </w:pPr>
      <w:bookmarkStart w:id="14" w:name="O_1025151"/>
      <w:bookmarkEnd w:id="14"/>
      <w:r w:rsidRPr="00CF66CB">
        <w:t>Assessment Conditions</w:t>
      </w:r>
    </w:p>
    <w:tbl>
      <w:tblPr>
        <w:tblW w:w="9497" w:type="dxa"/>
        <w:tblLayout w:type="fixed"/>
        <w:tblCellMar>
          <w:left w:w="62" w:type="dxa"/>
          <w:right w:w="62" w:type="dxa"/>
        </w:tblCellMar>
        <w:tblLook w:val="0000"/>
      </w:tblPr>
      <w:tblGrid>
        <w:gridCol w:w="9497"/>
      </w:tblGrid>
      <w:tr w:rsidTr="00CF66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6CB" w:rsidP="00CF66CB">
            <w:pPr>
              <w:pStyle w:val="BodyText"/>
            </w:pPr>
            <w:r w:rsidRPr="00CF66CB">
              <w:t>Assessors must hold credentials specified within the Standards for Registered Training Organisations current at the time of assessment.</w:t>
            </w:r>
          </w:p>
          <w:p w:rsidR="00000000" w:rsidRPr="00CF66CB" w:rsidP="00CF66CB">
            <w:pPr>
              <w:pStyle w:val="BodyText"/>
            </w:pPr>
            <w:r w:rsidRPr="00CF66CB">
              <w:t>Assessment must satisfy the Principles of Assessment and Rules of Evidence and all regulatory requirements included within the Standards for Registered Training Organisations current at the time of assessment.</w:t>
            </w:r>
          </w:p>
          <w:p w:rsidR="00000000" w:rsidRPr="00CF66CB" w:rsidP="00CF66CB">
            <w:pPr>
              <w:pStyle w:val="BodyText"/>
            </w:pPr>
            <w:r w:rsidRPr="00CF66CB">
              <w:t>Assessment processes and techniques must be ap</w:t>
            </w:r>
            <w:r w:rsidRPr="00CF66CB">
              <w:t>propriate to the language, literacy and numeracy requirements of the work being performed and the needs of the candidate.</w:t>
            </w:r>
          </w:p>
          <w:p w:rsidR="00000000" w:rsidRPr="00CF66CB" w:rsidP="00CF66CB">
            <w:pPr>
              <w:pStyle w:val="BodyText"/>
            </w:pPr>
            <w:r w:rsidRPr="00CF66CB">
              <w:t>Assessment must occur in workplace operational situations. Where this is not appropriate, assessment must occur in simulated workplace</w:t>
            </w:r>
            <w:r w:rsidRPr="00CF66CB">
              <w:t xml:space="preserve"> operational situations that reflect workplace conditions.</w:t>
            </w:r>
          </w:p>
          <w:p w:rsidR="00000000" w:rsidRPr="00CF66CB" w:rsidP="00CF66CB">
            <w:pPr>
              <w:pStyle w:val="BodyText"/>
            </w:pPr>
            <w:r w:rsidRPr="00CF66CB">
              <w:t>Resources for assessment must include access to:</w:t>
            </w:r>
          </w:p>
          <w:p w:rsidR="00000000" w:rsidRPr="00CF66CB" w:rsidP="00CF66CB">
            <w:pPr>
              <w:pStyle w:val="ListBullet"/>
            </w:pPr>
            <w:r w:rsidRPr="00CF66CB">
              <w:t>a range of relevant exercises, case studies and/or simulations</w:t>
            </w:r>
          </w:p>
          <w:p w:rsidR="00000000" w:rsidRPr="00CF66CB" w:rsidP="00CF66CB">
            <w:pPr>
              <w:pStyle w:val="ListBullet"/>
            </w:pPr>
            <w:r w:rsidRPr="00CF66CB">
              <w:t>relevant materials, tools, equipment and PPE currently used in industry</w:t>
            </w:r>
          </w:p>
          <w:p w:rsidR="00000000" w:rsidRPr="00CF66CB" w:rsidP="00CF66CB">
            <w:pPr>
              <w:pStyle w:val="ListBullet"/>
            </w:pPr>
            <w:r w:rsidRPr="00CF66CB">
              <w:t>applicable d</w:t>
            </w:r>
            <w:r w:rsidRPr="00CF66CB">
              <w:t>ocumentation, including workplace procedures, regulations, codes of practice and operation manuals</w:t>
            </w:r>
          </w:p>
          <w:p w:rsidR="00000000" w:rsidRPr="00CF66CB" w:rsidP="00CF66CB">
            <w:pPr>
              <w:pStyle w:val="ListBullet"/>
            </w:pPr>
            <w:r w:rsidRPr="00CF66CB">
              <w:t>acceptable means of simulation assessment</w:t>
            </w:r>
          </w:p>
        </w:tc>
      </w:tr>
    </w:tbl>
    <w:p w:rsidR="00000000" w:rsidRPr="00CF66CB" w:rsidP="00CF66CB">
      <w:pPr>
        <w:pStyle w:val="NoPaddingFontSize1"/>
      </w:pPr>
    </w:p>
    <w:p w:rsidR="00000000" w:rsidRPr="00CF66CB" w:rsidP="00CF66CB">
      <w:pPr>
        <w:pStyle w:val="AllowPageBreak"/>
      </w:pPr>
    </w:p>
    <w:p w:rsidR="00000000" w:rsidRPr="00CF66CB" w:rsidP="00CF66CB">
      <w:pPr>
        <w:pStyle w:val="Heading1"/>
      </w:pPr>
      <w:bookmarkStart w:id="15" w:name="O_1025154"/>
      <w:bookmarkEnd w:id="15"/>
      <w:r w:rsidRPr="00CF66CB">
        <w:t>Links</w:t>
      </w:r>
    </w:p>
    <w:p w:rsidR="00000000" w:rsidRPr="00CF66CB" w:rsidP="00CA41DC">
      <w:pPr>
        <w:pStyle w:val="BodyText"/>
      </w:pPr>
      <w:r w:rsidRPr="00CF66CB">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722B82">
        <w:rPr>
          <w:rStyle w:val="Hyperlink"/>
        </w:rPr>
        <w:t>https://vetnet.gov.au/Pages/TrainingDocs.aspx?q=4725260a-0af3-4daf-912b-ef1c2f3e5816</w:t>
      </w:r>
      <w:r>
        <w:fldChar w:fldCharType="end"/>
      </w:r>
    </w:p>
    <w:p w:rsidR="00000000" w:rsidRPr="00CF66CB" w:rsidP="00CF66CB"/>
    <w:sectPr w:rsidSect="00CF66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6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6CB" w:rsidRPr="00CA41DC" w:rsidP="00CA41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6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1DC" w:rsidP="00CF66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A41DC" w:rsidP="00CF66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A41DC" w:rsidP="00CF66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6CB" w:rsidP="00CF66CB">
    <w:pPr>
      <w:pStyle w:val="Footer"/>
      <w:framePr w:wrap="around"/>
    </w:pPr>
    <w:r>
      <w:fldChar w:fldCharType="begin"/>
    </w:r>
    <w:r>
      <w:instrText xml:space="preserve"> DOCPROPERTY  Subject  \* MERGEFORMAT </w:instrText>
    </w:r>
    <w:r>
      <w:fldChar w:fldCharType="separate"/>
    </w:r>
    <w:r w:rsidR="00CA41DC">
      <w:t>Approved</w:t>
    </w:r>
    <w:r w:rsidR="00CA41DC">
      <w:fldChar w:fldCharType="end"/>
    </w:r>
    <w:r>
      <w:tab/>
      <w:t xml:space="preserve">Page </w:t>
    </w:r>
    <w:r>
      <w:fldChar w:fldCharType="begin"/>
    </w:r>
    <w:r>
      <w:instrText xml:space="preserve"> PAGE  \* Arabic  \* MERGEFORMAT </w:instrText>
    </w:r>
    <w:r>
      <w:fldChar w:fldCharType="separate"/>
    </w:r>
    <w:r w:rsidR="00CA41D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41DC">
      <w:rPr>
        <w:noProof/>
      </w:rPr>
      <w:t>6</w:t>
    </w:r>
    <w:r>
      <w:rPr>
        <w:noProof/>
      </w:rPr>
      <w:fldChar w:fldCharType="end"/>
    </w:r>
  </w:p>
  <w:p w:rsidR="00CF66CB" w:rsidP="00CF66CB">
    <w:pPr>
      <w:pStyle w:val="Footer"/>
      <w:framePr w:wrap="around"/>
    </w:pPr>
    <w:r>
      <w:t xml:space="preserve">© Commonwealth of Australia, </w:t>
    </w:r>
    <w:r>
      <w:fldChar w:fldCharType="begin"/>
    </w:r>
    <w:r>
      <w:instrText xml:space="preserve"> DATE  \@ "yyyy"  \* MERGEFORMAT </w:instrText>
    </w:r>
    <w:r>
      <w:fldChar w:fldCharType="separate"/>
    </w:r>
    <w:r w:rsidR="00CA41DC">
      <w:rPr>
        <w:noProof/>
      </w:rPr>
      <w:t>2025</w:t>
    </w:r>
    <w:r>
      <w:fldChar w:fldCharType="end"/>
    </w:r>
    <w:r>
      <w:tab/>
    </w:r>
    <w:r>
      <w:fldChar w:fldCharType="begin"/>
    </w:r>
    <w:r>
      <w:instrText xml:space="preserve"> DOCPROPERTY  Author  \* MERGEFORMAT </w:instrText>
    </w:r>
    <w:r>
      <w:fldChar w:fldCharType="separate"/>
    </w:r>
    <w:r w:rsidR="00CA41DC">
      <w:t>Industry Skills Australia</w:t>
    </w:r>
    <w:r w:rsidR="00CA41DC">
      <w:fldChar w:fldCharType="end"/>
    </w:r>
  </w:p>
  <w:p w:rsidR="00CF66CB" w:rsidP="00CF66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6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1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66CB" w:rsidRPr="00CA41DC" w:rsidP="00CA41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6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1DC" w:rsidRPr="002D2AF8" w:rsidP="00CF66CB">
    <w:pPr>
      <w:pStyle w:val="Header"/>
      <w:framePr w:wrap="around"/>
    </w:pPr>
    <w:r>
      <w:fldChar w:fldCharType="begin"/>
    </w:r>
    <w:r>
      <w:instrText xml:space="preserve"> TITLE   \* MERGEFORMAT </w:instrText>
    </w:r>
    <w:r>
      <w:fldChar w:fldCharType="separate"/>
    </w:r>
    <w:r>
      <w:t>AVID0010 Unload aviation freight and baggage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41DC" w:rsidP="00CF66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6CB" w:rsidRPr="002D2AF8" w:rsidP="00CF66CB">
    <w:pPr>
      <w:pStyle w:val="Header"/>
      <w:framePr w:wrap="around"/>
    </w:pPr>
    <w:r>
      <w:fldChar w:fldCharType="begin"/>
    </w:r>
    <w:r>
      <w:instrText xml:space="preserve"> TITLE   \* MERGEFORMAT </w:instrText>
    </w:r>
    <w:r>
      <w:fldChar w:fldCharType="separate"/>
    </w:r>
    <w:r w:rsidR="00CA41DC">
      <w:t>AVID0010 Unload aviation freight and baggage</w:t>
    </w:r>
    <w:r w:rsidR="00CA41DC">
      <w:fldChar w:fldCharType="end"/>
    </w:r>
    <w:r>
      <w:tab/>
      <w:t xml:space="preserve">Date this document was generated: </w:t>
    </w:r>
    <w:r>
      <w:fldChar w:fldCharType="begin"/>
    </w:r>
    <w:r>
      <w:instrText xml:space="preserve"> CREATEDATE  \@ "d MMMM yyyy"  \* MERGEFORMAT </w:instrText>
    </w:r>
    <w:r>
      <w:fldChar w:fldCharType="separate"/>
    </w:r>
    <w:r w:rsidR="00CA41DC">
      <w:rPr>
        <w:noProof/>
      </w:rPr>
      <w:t>2 March 2025</w:t>
    </w:r>
    <w:r>
      <w:fldChar w:fldCharType="end"/>
    </w:r>
  </w:p>
  <w:p w:rsidR="00CF66CB" w:rsidP="00CF66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3ACC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BA6A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7ECF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6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66CB"/>
    <w:pPr>
      <w:spacing w:before="360" w:after="60"/>
      <w:outlineLvl w:val="0"/>
    </w:pPr>
    <w:rPr>
      <w:sz w:val="32"/>
    </w:rPr>
  </w:style>
  <w:style w:type="paragraph" w:styleId="Heading2">
    <w:name w:val="heading 2"/>
    <w:basedOn w:val="HeadingBase"/>
    <w:next w:val="BodyText"/>
    <w:link w:val="Heading2Char"/>
    <w:qFormat/>
    <w:rsid w:val="00CF66CB"/>
    <w:pPr>
      <w:keepLines/>
      <w:spacing w:before="240" w:after="120"/>
      <w:outlineLvl w:val="1"/>
    </w:pPr>
    <w:rPr>
      <w:sz w:val="28"/>
      <w:szCs w:val="40"/>
    </w:rPr>
  </w:style>
  <w:style w:type="paragraph" w:styleId="Heading3">
    <w:name w:val="heading 3"/>
    <w:basedOn w:val="HeadingBase"/>
    <w:next w:val="BodyText"/>
    <w:link w:val="Heading3Char"/>
    <w:qFormat/>
    <w:rsid w:val="00CF66CB"/>
    <w:pPr>
      <w:spacing w:before="180" w:after="120"/>
      <w:outlineLvl w:val="2"/>
    </w:pPr>
    <w:rPr>
      <w:spacing w:val="-10"/>
      <w:kern w:val="32"/>
    </w:rPr>
  </w:style>
  <w:style w:type="paragraph" w:styleId="Heading4">
    <w:name w:val="heading 4"/>
    <w:basedOn w:val="HeadingBase"/>
    <w:next w:val="BodyText"/>
    <w:link w:val="Heading4Char"/>
    <w:qFormat/>
    <w:rsid w:val="00CF66CB"/>
    <w:pPr>
      <w:spacing w:before="160" w:after="120"/>
      <w:outlineLvl w:val="3"/>
    </w:pPr>
    <w:rPr>
      <w:sz w:val="22"/>
    </w:rPr>
  </w:style>
  <w:style w:type="paragraph" w:styleId="Heading5">
    <w:name w:val="heading 5"/>
    <w:basedOn w:val="HeadingBase"/>
    <w:next w:val="Normal"/>
    <w:link w:val="Heading5Char"/>
    <w:qFormat/>
    <w:rsid w:val="00CF66CB"/>
    <w:pPr>
      <w:spacing w:before="80"/>
      <w:outlineLvl w:val="4"/>
    </w:pPr>
    <w:rPr>
      <w:color w:val="918585"/>
      <w:sz w:val="20"/>
    </w:rPr>
  </w:style>
  <w:style w:type="paragraph" w:styleId="Heading6">
    <w:name w:val="heading 6"/>
    <w:basedOn w:val="HeadingBase"/>
    <w:next w:val="Normal"/>
    <w:link w:val="Heading6Char"/>
    <w:qFormat/>
    <w:rsid w:val="00CF66CB"/>
    <w:pPr>
      <w:spacing w:before="60"/>
      <w:outlineLvl w:val="5"/>
    </w:pPr>
    <w:rPr>
      <w:color w:val="918585"/>
      <w:sz w:val="20"/>
    </w:rPr>
  </w:style>
  <w:style w:type="paragraph" w:styleId="Heading7">
    <w:name w:val="heading 7"/>
    <w:basedOn w:val="Normal"/>
    <w:next w:val="Normal"/>
    <w:link w:val="Heading7Char"/>
    <w:qFormat/>
    <w:rsid w:val="00CF66CB"/>
    <w:pPr>
      <w:ind w:left="720"/>
      <w:outlineLvl w:val="6"/>
    </w:pPr>
    <w:rPr>
      <w:i/>
    </w:rPr>
  </w:style>
  <w:style w:type="paragraph" w:styleId="Heading8">
    <w:name w:val="heading 8"/>
    <w:basedOn w:val="Normal"/>
    <w:next w:val="Normal"/>
    <w:link w:val="Heading8Char"/>
    <w:qFormat/>
    <w:rsid w:val="00CF66CB"/>
    <w:pPr>
      <w:ind w:left="720"/>
      <w:outlineLvl w:val="7"/>
    </w:pPr>
    <w:rPr>
      <w:i/>
    </w:rPr>
  </w:style>
  <w:style w:type="paragraph" w:styleId="Heading9">
    <w:name w:val="heading 9"/>
    <w:basedOn w:val="Normal"/>
    <w:next w:val="Normal"/>
    <w:link w:val="Heading9Char"/>
    <w:qFormat/>
    <w:rsid w:val="00CF66CB"/>
    <w:pPr>
      <w:ind w:left="720"/>
      <w:outlineLvl w:val="8"/>
    </w:pPr>
    <w:rPr>
      <w:i/>
    </w:rPr>
  </w:style>
  <w:style w:type="character" w:default="1" w:styleId="DefaultParagraphFont">
    <w:name w:val="Default Paragraph Font"/>
    <w:uiPriority w:val="1"/>
    <w:unhideWhenUsed/>
    <w:rsid w:val="00CF66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66CB"/>
  </w:style>
  <w:style w:type="character" w:customStyle="1" w:styleId="Heading1Char">
    <w:name w:val="Heading 1 Char"/>
    <w:basedOn w:val="DefaultParagraphFont"/>
    <w:link w:val="Heading1"/>
    <w:rsid w:val="00CF66CB"/>
    <w:rPr>
      <w:rFonts w:ascii="Times New Roman" w:eastAsia="Times New Roman" w:hAnsi="Times New Roman" w:cs="Times New Roman"/>
      <w:b/>
      <w:sz w:val="32"/>
      <w:szCs w:val="20"/>
      <w:lang w:eastAsia="en-US"/>
    </w:rPr>
  </w:style>
  <w:style w:type="paragraph" w:styleId="BodyText">
    <w:name w:val="Body Text"/>
    <w:basedOn w:val="Normal"/>
    <w:link w:val="BodyTextChar"/>
    <w:rsid w:val="00CF66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66CB"/>
    <w:rPr>
      <w:rFonts w:ascii="Times New Roman" w:eastAsia="Times New Roman" w:hAnsi="Times New Roman" w:cs="Times New Roman"/>
      <w:sz w:val="24"/>
      <w:lang w:eastAsia="en-US"/>
    </w:rPr>
  </w:style>
  <w:style w:type="paragraph" w:styleId="ListBullet">
    <w:name w:val="List Bullet"/>
    <w:basedOn w:val="List"/>
    <w:rsid w:val="00CF66CB"/>
    <w:pPr>
      <w:numPr>
        <w:numId w:val="12"/>
      </w:numPr>
      <w:tabs>
        <w:tab w:val="clear" w:pos="340"/>
      </w:tabs>
      <w:spacing w:before="40" w:after="40"/>
    </w:pPr>
  </w:style>
  <w:style w:type="character" w:customStyle="1" w:styleId="SpecialBold">
    <w:name w:val="Special Bold"/>
    <w:basedOn w:val="DefaultParagraphFont"/>
    <w:rsid w:val="00CF66CB"/>
    <w:rPr>
      <w:b/>
      <w:spacing w:val="0"/>
    </w:rPr>
  </w:style>
  <w:style w:type="paragraph" w:styleId="ListBullet2">
    <w:name w:val="List Bullet 2"/>
    <w:basedOn w:val="List2"/>
    <w:rsid w:val="00CF66CB"/>
    <w:pPr>
      <w:numPr>
        <w:numId w:val="13"/>
      </w:numPr>
      <w:tabs>
        <w:tab w:val="clear" w:pos="680"/>
      </w:tabs>
    </w:pPr>
  </w:style>
  <w:style w:type="paragraph" w:customStyle="1" w:styleId="SuperHeading">
    <w:name w:val="SuperHeading"/>
    <w:basedOn w:val="Normal"/>
    <w:rsid w:val="00CF66CB"/>
    <w:pPr>
      <w:spacing w:before="240" w:after="120"/>
      <w:outlineLvl w:val="0"/>
    </w:pPr>
    <w:rPr>
      <w:rFonts w:ascii="Times New Roman" w:hAnsi="Times New Roman"/>
      <w:b/>
      <w:sz w:val="32"/>
    </w:rPr>
  </w:style>
  <w:style w:type="paragraph" w:customStyle="1" w:styleId="AllowPageBreak">
    <w:name w:val="AllowPageBreak"/>
    <w:rsid w:val="00CF66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F66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66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66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66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66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66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66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66CB"/>
    <w:rPr>
      <w:rFonts w:ascii="Courier New" w:eastAsia="Times New Roman" w:hAnsi="Courier New" w:cs="Times New Roman"/>
      <w:i/>
      <w:szCs w:val="20"/>
      <w:lang w:eastAsia="en-US"/>
    </w:rPr>
  </w:style>
  <w:style w:type="paragraph" w:customStyle="1" w:styleId="HeadingBase">
    <w:name w:val="Heading Base"/>
    <w:rsid w:val="00CF66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66CB"/>
    <w:pPr>
      <w:tabs>
        <w:tab w:val="right" w:leader="dot" w:pos="9072"/>
      </w:tabs>
      <w:ind w:left="567"/>
    </w:pPr>
    <w:rPr>
      <w:szCs w:val="22"/>
    </w:rPr>
  </w:style>
  <w:style w:type="paragraph" w:customStyle="1" w:styleId="TOCBase">
    <w:name w:val="TOC Base"/>
    <w:rsid w:val="00CF66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66CB"/>
    <w:pPr>
      <w:tabs>
        <w:tab w:val="right" w:leader="dot" w:pos="9072"/>
      </w:tabs>
      <w:spacing w:before="40" w:after="40"/>
      <w:ind w:left="284"/>
    </w:pPr>
    <w:rPr>
      <w:rFonts w:ascii="Times New Roman" w:hAnsi="Times New Roman"/>
    </w:rPr>
  </w:style>
  <w:style w:type="paragraph" w:styleId="TOC1">
    <w:name w:val="toc 1"/>
    <w:basedOn w:val="TOCBase"/>
    <w:next w:val="Normal"/>
    <w:rsid w:val="00CF66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66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66CB"/>
    <w:rPr>
      <w:rFonts w:ascii="Times New Roman" w:eastAsia="Times New Roman" w:hAnsi="Times New Roman" w:cs="Times New Roman"/>
      <w:sz w:val="16"/>
      <w:lang w:eastAsia="en-US"/>
    </w:rPr>
  </w:style>
  <w:style w:type="paragraph" w:styleId="Title">
    <w:name w:val="Title"/>
    <w:basedOn w:val="HeadingBase"/>
    <w:link w:val="TitleChar"/>
    <w:qFormat/>
    <w:rsid w:val="00CF66CB"/>
    <w:pPr>
      <w:spacing w:before="5040"/>
      <w:jc w:val="center"/>
    </w:pPr>
    <w:rPr>
      <w:sz w:val="48"/>
      <w:szCs w:val="72"/>
      <w:lang w:val="en-US"/>
    </w:rPr>
  </w:style>
  <w:style w:type="character" w:customStyle="1" w:styleId="TitleChar">
    <w:name w:val="Title Char"/>
    <w:basedOn w:val="DefaultParagraphFont"/>
    <w:link w:val="Title"/>
    <w:rsid w:val="00CF66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66CB"/>
    <w:pPr>
      <w:tabs>
        <w:tab w:val="left" w:pos="3600"/>
        <w:tab w:val="left" w:pos="3958"/>
      </w:tabs>
    </w:pPr>
  </w:style>
  <w:style w:type="paragraph" w:styleId="List">
    <w:name w:val="List"/>
    <w:basedOn w:val="BodyText"/>
    <w:next w:val="BodyText"/>
    <w:rsid w:val="00CF66CB"/>
    <w:pPr>
      <w:tabs>
        <w:tab w:val="left" w:pos="340"/>
      </w:tabs>
      <w:spacing w:before="60" w:after="60"/>
      <w:ind w:left="340" w:hanging="340"/>
    </w:pPr>
  </w:style>
  <w:style w:type="paragraph" w:customStyle="1" w:styleId="Note">
    <w:name w:val="Note"/>
    <w:basedOn w:val="BodyText"/>
    <w:rsid w:val="00CF66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66CB"/>
    <w:pPr>
      <w:framePr w:wrap="auto" w:hAnchor="text" w:y="6049"/>
    </w:pPr>
    <w:rPr>
      <w:color w:val="000000"/>
      <w:sz w:val="40"/>
    </w:rPr>
  </w:style>
  <w:style w:type="paragraph" w:customStyle="1" w:styleId="TOCTitle">
    <w:name w:val="TOCTitle"/>
    <w:basedOn w:val="Heading1"/>
    <w:rsid w:val="00CF66CB"/>
    <w:pPr>
      <w:spacing w:after="240"/>
      <w:jc w:val="center"/>
      <w:outlineLvl w:val="9"/>
    </w:pPr>
    <w:rPr>
      <w:caps/>
    </w:rPr>
  </w:style>
  <w:style w:type="paragraph" w:customStyle="1" w:styleId="Version">
    <w:name w:val="Version"/>
    <w:rsid w:val="00CF66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66CB"/>
    <w:pPr>
      <w:keepNext w:val="0"/>
      <w:tabs>
        <w:tab w:val="right" w:pos="4176"/>
      </w:tabs>
      <w:ind w:left="198" w:hanging="198"/>
    </w:pPr>
    <w:rPr>
      <w:rFonts w:ascii="Garamond" w:hAnsi="Garamond"/>
    </w:rPr>
  </w:style>
  <w:style w:type="paragraph" w:styleId="IndexHeading">
    <w:name w:val="index heading"/>
    <w:basedOn w:val="Normal"/>
    <w:next w:val="Index1"/>
    <w:semiHidden/>
    <w:rsid w:val="00CF66CB"/>
    <w:pPr>
      <w:spacing w:before="120" w:after="120"/>
    </w:pPr>
    <w:rPr>
      <w:rFonts w:ascii="Arial" w:hAnsi="Arial"/>
      <w:b/>
      <w:color w:val="918585"/>
      <w:sz w:val="24"/>
    </w:rPr>
  </w:style>
  <w:style w:type="paragraph" w:styleId="Header">
    <w:name w:val="header"/>
    <w:basedOn w:val="Normal"/>
    <w:link w:val="HeaderChar"/>
    <w:rsid w:val="00CF66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66CB"/>
    <w:rPr>
      <w:rFonts w:ascii="Times New Roman" w:eastAsia="Times New Roman" w:hAnsi="Times New Roman" w:cs="Times New Roman"/>
      <w:sz w:val="16"/>
      <w:szCs w:val="20"/>
      <w:lang w:val="en-GB" w:eastAsia="en-US"/>
    </w:rPr>
  </w:style>
  <w:style w:type="paragraph" w:customStyle="1" w:styleId="Chapter">
    <w:name w:val="Chapter"/>
    <w:basedOn w:val="Normal"/>
    <w:rsid w:val="00CF66CB"/>
    <w:pPr>
      <w:spacing w:before="240"/>
    </w:pPr>
    <w:rPr>
      <w:rFonts w:ascii="Times New Roman" w:hAnsi="Times New Roman"/>
      <w:smallCaps/>
      <w:spacing w:val="80"/>
      <w:sz w:val="28"/>
    </w:rPr>
  </w:style>
  <w:style w:type="paragraph" w:customStyle="1" w:styleId="InChapter">
    <w:name w:val="InChapter"/>
    <w:basedOn w:val="Heading3"/>
    <w:rsid w:val="00CF66CB"/>
    <w:pPr>
      <w:spacing w:after="240"/>
      <w:outlineLvl w:val="9"/>
    </w:pPr>
    <w:rPr>
      <w:noProof/>
    </w:rPr>
  </w:style>
  <w:style w:type="paragraph" w:styleId="Index2">
    <w:name w:val="index 2"/>
    <w:basedOn w:val="Normal"/>
    <w:next w:val="Normal"/>
    <w:semiHidden/>
    <w:rsid w:val="00CF66CB"/>
    <w:pPr>
      <w:tabs>
        <w:tab w:val="right" w:pos="4176"/>
      </w:tabs>
      <w:ind w:left="568" w:hanging="284"/>
    </w:pPr>
    <w:rPr>
      <w:rFonts w:ascii="Garamond" w:hAnsi="Garamond"/>
    </w:rPr>
  </w:style>
  <w:style w:type="paragraph" w:customStyle="1" w:styleId="Byline">
    <w:name w:val="Byline"/>
    <w:rsid w:val="00CF66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66CB"/>
    <w:pPr>
      <w:tabs>
        <w:tab w:val="clear" w:pos="3600"/>
        <w:tab w:val="clear" w:pos="3958"/>
      </w:tabs>
      <w:jc w:val="right"/>
    </w:pPr>
  </w:style>
  <w:style w:type="character" w:styleId="Emphasis">
    <w:name w:val="Emphasis"/>
    <w:basedOn w:val="DefaultParagraphFont"/>
    <w:qFormat/>
    <w:rsid w:val="00CF66CB"/>
    <w:rPr>
      <w:i/>
    </w:rPr>
  </w:style>
  <w:style w:type="paragraph" w:styleId="Caption">
    <w:name w:val="caption"/>
    <w:basedOn w:val="BodyText"/>
    <w:next w:val="Normal"/>
    <w:qFormat/>
    <w:rsid w:val="00CF66CB"/>
    <w:pPr>
      <w:framePr w:w="2268" w:hSpace="181" w:vSpace="181" w:wrap="around" w:vAnchor="text" w:hAnchor="page" w:x="1135" w:y="285" w:anchorLock="1"/>
    </w:pPr>
    <w:rPr>
      <w:i/>
    </w:rPr>
  </w:style>
  <w:style w:type="paragraph" w:customStyle="1" w:styleId="MiniTOCTitle">
    <w:name w:val="MiniTOCTitle"/>
    <w:basedOn w:val="Heading4"/>
    <w:rsid w:val="00CF66CB"/>
    <w:pPr>
      <w:spacing w:before="240"/>
      <w:outlineLvl w:val="9"/>
    </w:pPr>
    <w:rPr>
      <w:noProof/>
      <w:sz w:val="24"/>
    </w:rPr>
  </w:style>
  <w:style w:type="paragraph" w:customStyle="1" w:styleId="MiniTOCItem">
    <w:name w:val="MiniTOCItem"/>
    <w:basedOn w:val="ListBullet"/>
    <w:rsid w:val="00CF66CB"/>
    <w:pPr>
      <w:numPr>
        <w:numId w:val="0"/>
      </w:numPr>
      <w:tabs>
        <w:tab w:val="right" w:leader="dot" w:pos="6521"/>
      </w:tabs>
      <w:spacing w:before="0" w:after="0"/>
    </w:pPr>
  </w:style>
  <w:style w:type="paragraph" w:customStyle="1" w:styleId="TOFTitle">
    <w:name w:val="TOFTitle"/>
    <w:basedOn w:val="TOCTitle"/>
    <w:rsid w:val="00CF66CB"/>
  </w:style>
  <w:style w:type="paragraph" w:styleId="TableofFigures">
    <w:name w:val="table of figures"/>
    <w:basedOn w:val="Normal"/>
    <w:next w:val="Normal"/>
    <w:semiHidden/>
    <w:rsid w:val="00CF66CB"/>
    <w:pPr>
      <w:tabs>
        <w:tab w:val="right" w:leader="dot" w:pos="9072"/>
      </w:tabs>
      <w:ind w:left="970" w:hanging="403"/>
    </w:pPr>
    <w:rPr>
      <w:rFonts w:ascii="Times New Roman" w:hAnsi="Times New Roman"/>
      <w:b/>
    </w:rPr>
  </w:style>
  <w:style w:type="paragraph" w:styleId="ListNumber">
    <w:name w:val="List Number"/>
    <w:basedOn w:val="List"/>
    <w:rsid w:val="00CF66CB"/>
    <w:pPr>
      <w:numPr>
        <w:numId w:val="15"/>
      </w:numPr>
      <w:tabs>
        <w:tab w:val="clear" w:pos="340"/>
      </w:tabs>
    </w:pPr>
  </w:style>
  <w:style w:type="character" w:customStyle="1" w:styleId="WingdingSymbols">
    <w:name w:val="Wingding Symbols"/>
    <w:rsid w:val="00CF66CB"/>
    <w:rPr>
      <w:rFonts w:ascii="Wingdings" w:hAnsi="Wingdings"/>
    </w:rPr>
  </w:style>
  <w:style w:type="paragraph" w:customStyle="1" w:styleId="TableHeading">
    <w:name w:val="Table Heading"/>
    <w:basedOn w:val="HeadingBase"/>
    <w:rsid w:val="00CF66CB"/>
    <w:pPr>
      <w:keepLines/>
      <w:pBdr>
        <w:bottom w:val="single" w:sz="6" w:space="1" w:color="918585"/>
      </w:pBdr>
      <w:spacing w:before="240"/>
    </w:pPr>
  </w:style>
  <w:style w:type="character" w:customStyle="1" w:styleId="HotSpot">
    <w:name w:val="HotSpot"/>
    <w:rsid w:val="00CF66CB"/>
    <w:rPr>
      <w:color w:val="0033CC"/>
      <w:u w:val="none"/>
    </w:rPr>
  </w:style>
  <w:style w:type="paragraph" w:customStyle="1" w:styleId="BodyTextRight">
    <w:name w:val="Body Text Right"/>
    <w:basedOn w:val="BodyText"/>
    <w:rsid w:val="00CF66CB"/>
    <w:pPr>
      <w:spacing w:before="0" w:after="0"/>
      <w:jc w:val="right"/>
    </w:pPr>
  </w:style>
  <w:style w:type="paragraph" w:styleId="Index3">
    <w:name w:val="index 3"/>
    <w:basedOn w:val="ListNumber2"/>
    <w:next w:val="Normal"/>
    <w:semiHidden/>
    <w:rsid w:val="00CF66CB"/>
    <w:pPr>
      <w:numPr>
        <w:numId w:val="0"/>
      </w:numPr>
      <w:tabs>
        <w:tab w:val="right" w:leader="dot" w:pos="4176"/>
      </w:tabs>
    </w:pPr>
  </w:style>
  <w:style w:type="paragraph" w:styleId="ListNumber2">
    <w:name w:val="List Number 2"/>
    <w:basedOn w:val="List2"/>
    <w:rsid w:val="00CF66CB"/>
    <w:pPr>
      <w:numPr>
        <w:numId w:val="10"/>
      </w:numPr>
      <w:tabs>
        <w:tab w:val="clear" w:pos="1060"/>
      </w:tabs>
    </w:pPr>
  </w:style>
  <w:style w:type="paragraph" w:customStyle="1" w:styleId="MarginNote">
    <w:name w:val="Margin Note"/>
    <w:basedOn w:val="BodyText"/>
    <w:rsid w:val="00CF66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66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66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66CB"/>
    <w:rPr>
      <w:sz w:val="32"/>
    </w:rPr>
  </w:style>
  <w:style w:type="paragraph" w:customStyle="1" w:styleId="HeadingProcedure">
    <w:name w:val="Heading Procedure"/>
    <w:basedOn w:val="HeadingBase"/>
    <w:next w:val="Normal"/>
    <w:rsid w:val="00CF66CB"/>
    <w:pPr>
      <w:tabs>
        <w:tab w:val="left" w:pos="0"/>
      </w:tabs>
      <w:spacing w:before="120" w:after="60"/>
    </w:pPr>
    <w:rPr>
      <w:i/>
      <w:color w:val="918585"/>
      <w:sz w:val="22"/>
    </w:rPr>
  </w:style>
  <w:style w:type="paragraph" w:customStyle="1" w:styleId="TableBodyText">
    <w:name w:val="Table Body Text"/>
    <w:basedOn w:val="BodyText"/>
    <w:rsid w:val="00CF66CB"/>
    <w:pPr>
      <w:spacing w:before="60" w:after="60"/>
    </w:pPr>
  </w:style>
  <w:style w:type="paragraph" w:styleId="ListContinue">
    <w:name w:val="List Continue"/>
    <w:basedOn w:val="List"/>
    <w:rsid w:val="00CF66CB"/>
    <w:pPr>
      <w:ind w:firstLine="0"/>
    </w:pPr>
  </w:style>
  <w:style w:type="paragraph" w:customStyle="1" w:styleId="ListNote">
    <w:name w:val="List Note"/>
    <w:basedOn w:val="List"/>
    <w:rsid w:val="00CF66CB"/>
    <w:pPr>
      <w:pBdr>
        <w:top w:val="single" w:sz="6" w:space="2" w:color="918585"/>
        <w:bottom w:val="single" w:sz="6" w:space="2" w:color="918585"/>
      </w:pBdr>
      <w:tabs>
        <w:tab w:val="left" w:pos="1021"/>
      </w:tabs>
      <w:ind w:firstLine="0"/>
    </w:pPr>
  </w:style>
  <w:style w:type="paragraph" w:customStyle="1" w:styleId="Warning">
    <w:name w:val="Warning"/>
    <w:basedOn w:val="BodyText"/>
    <w:rsid w:val="00CF66CB"/>
    <w:pPr>
      <w:shd w:val="clear" w:color="auto" w:fill="D9D9D9"/>
      <w:tabs>
        <w:tab w:val="left" w:pos="992"/>
      </w:tabs>
      <w:ind w:left="119" w:right="119"/>
    </w:pPr>
    <w:rPr>
      <w:sz w:val="20"/>
    </w:rPr>
  </w:style>
  <w:style w:type="paragraph" w:customStyle="1" w:styleId="MarginIcons">
    <w:name w:val="Margin Icons"/>
    <w:basedOn w:val="BodyText"/>
    <w:rsid w:val="00CF66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66CB"/>
    <w:rPr>
      <w:rFonts w:ascii="Courier New" w:hAnsi="Courier New"/>
    </w:rPr>
  </w:style>
  <w:style w:type="paragraph" w:customStyle="1" w:styleId="NoteBullet">
    <w:name w:val="Note Bullet"/>
    <w:basedOn w:val="Note"/>
    <w:rsid w:val="00CF66CB"/>
    <w:pPr>
      <w:tabs>
        <w:tab w:val="clear" w:pos="680"/>
      </w:tabs>
      <w:spacing w:before="60" w:after="60"/>
    </w:pPr>
  </w:style>
  <w:style w:type="paragraph" w:customStyle="1" w:styleId="SubHeading2">
    <w:name w:val="SubHeading2"/>
    <w:basedOn w:val="HeadingBase"/>
    <w:rsid w:val="00CF66CB"/>
    <w:pPr>
      <w:spacing w:before="240" w:after="60"/>
    </w:pPr>
    <w:rPr>
      <w:sz w:val="20"/>
    </w:rPr>
  </w:style>
  <w:style w:type="paragraph" w:customStyle="1" w:styleId="SubHeading1">
    <w:name w:val="SubHeading1"/>
    <w:basedOn w:val="HeadingBase"/>
    <w:rsid w:val="00CF66CB"/>
    <w:pPr>
      <w:spacing w:before="240" w:after="60"/>
    </w:pPr>
    <w:rPr>
      <w:color w:val="918585"/>
      <w:sz w:val="22"/>
    </w:rPr>
  </w:style>
  <w:style w:type="paragraph" w:customStyle="1" w:styleId="SideHeading">
    <w:name w:val="Side Heading"/>
    <w:basedOn w:val="HeadingBase"/>
    <w:rsid w:val="00CF66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66CB"/>
    <w:pPr>
      <w:tabs>
        <w:tab w:val="num" w:pos="360"/>
      </w:tabs>
    </w:pPr>
  </w:style>
  <w:style w:type="paragraph" w:styleId="PlainText">
    <w:name w:val="Plain Text"/>
    <w:basedOn w:val="Normal"/>
    <w:link w:val="PlainTextChar"/>
    <w:rsid w:val="00CF66CB"/>
    <w:rPr>
      <w:sz w:val="20"/>
    </w:rPr>
  </w:style>
  <w:style w:type="character" w:customStyle="1" w:styleId="PlainTextChar">
    <w:name w:val="Plain Text Char"/>
    <w:basedOn w:val="DefaultParagraphFont"/>
    <w:link w:val="PlainText"/>
    <w:rsid w:val="00CF66CB"/>
    <w:rPr>
      <w:rFonts w:ascii="Courier New" w:eastAsia="Times New Roman" w:hAnsi="Courier New" w:cs="Times New Roman"/>
      <w:sz w:val="20"/>
      <w:szCs w:val="20"/>
      <w:lang w:eastAsia="en-US"/>
    </w:rPr>
  </w:style>
  <w:style w:type="character" w:customStyle="1" w:styleId="MenuOption">
    <w:name w:val="Menu Option"/>
    <w:basedOn w:val="DefaultParagraphFont"/>
    <w:rsid w:val="00CF66CB"/>
    <w:rPr>
      <w:b/>
      <w:smallCaps/>
    </w:rPr>
  </w:style>
  <w:style w:type="paragraph" w:customStyle="1" w:styleId="TableListNumber">
    <w:name w:val="Table List Number"/>
    <w:basedOn w:val="ListNumber"/>
    <w:rsid w:val="00CF66CB"/>
    <w:pPr>
      <w:numPr>
        <w:numId w:val="0"/>
      </w:numPr>
    </w:pPr>
  </w:style>
  <w:style w:type="paragraph" w:styleId="TOC4">
    <w:name w:val="toc 4"/>
    <w:basedOn w:val="TOCBase"/>
    <w:next w:val="Normal"/>
    <w:semiHidden/>
    <w:rsid w:val="00CF66CB"/>
    <w:pPr>
      <w:tabs>
        <w:tab w:val="right" w:leader="dot" w:pos="9071"/>
      </w:tabs>
      <w:ind w:left="1701"/>
    </w:pPr>
  </w:style>
  <w:style w:type="paragraph" w:customStyle="1" w:styleId="ListAlpha">
    <w:name w:val="List Alpha"/>
    <w:basedOn w:val="List"/>
    <w:rsid w:val="00CF66CB"/>
    <w:pPr>
      <w:numPr>
        <w:numId w:val="9"/>
      </w:numPr>
    </w:pPr>
  </w:style>
  <w:style w:type="paragraph" w:customStyle="1" w:styleId="ListAlpha2">
    <w:name w:val="List Alpha 2"/>
    <w:basedOn w:val="List2"/>
    <w:rsid w:val="00CF66CB"/>
    <w:pPr>
      <w:numPr>
        <w:numId w:val="8"/>
      </w:numPr>
    </w:pPr>
  </w:style>
  <w:style w:type="paragraph" w:styleId="List2">
    <w:name w:val="List 2"/>
    <w:basedOn w:val="BodyText"/>
    <w:rsid w:val="00CF66CB"/>
    <w:pPr>
      <w:tabs>
        <w:tab w:val="left" w:pos="680"/>
      </w:tabs>
      <w:spacing w:before="60" w:after="60"/>
      <w:ind w:left="680" w:hanging="340"/>
    </w:pPr>
  </w:style>
  <w:style w:type="paragraph" w:styleId="List3">
    <w:name w:val="List 3"/>
    <w:basedOn w:val="BodyText"/>
    <w:rsid w:val="00CF66CB"/>
    <w:pPr>
      <w:tabs>
        <w:tab w:val="left" w:pos="1021"/>
      </w:tabs>
      <w:spacing w:before="60" w:after="60"/>
      <w:ind w:left="1020" w:hanging="340"/>
    </w:pPr>
  </w:style>
  <w:style w:type="paragraph" w:styleId="List4">
    <w:name w:val="List 4"/>
    <w:basedOn w:val="BodyText"/>
    <w:rsid w:val="00CF66CB"/>
    <w:pPr>
      <w:tabs>
        <w:tab w:val="left" w:pos="1361"/>
      </w:tabs>
      <w:spacing w:before="60" w:after="60"/>
      <w:ind w:left="1361" w:hanging="340"/>
    </w:pPr>
  </w:style>
  <w:style w:type="paragraph" w:styleId="List5">
    <w:name w:val="List 5"/>
    <w:basedOn w:val="BodyText"/>
    <w:rsid w:val="00CF66CB"/>
    <w:pPr>
      <w:tabs>
        <w:tab w:val="left" w:pos="1701"/>
      </w:tabs>
      <w:spacing w:before="60" w:after="60"/>
      <w:ind w:left="1701" w:hanging="340"/>
    </w:pPr>
  </w:style>
  <w:style w:type="paragraph" w:styleId="ListBullet3">
    <w:name w:val="List Bullet 3"/>
    <w:basedOn w:val="List3"/>
    <w:rsid w:val="00CF66CB"/>
    <w:pPr>
      <w:numPr>
        <w:numId w:val="14"/>
      </w:numPr>
      <w:tabs>
        <w:tab w:val="clear" w:pos="1021"/>
      </w:tabs>
      <w:ind w:left="1037" w:hanging="357"/>
    </w:pPr>
  </w:style>
  <w:style w:type="paragraph" w:styleId="ListBullet4">
    <w:name w:val="List Bullet 4"/>
    <w:basedOn w:val="List4"/>
    <w:rsid w:val="00CF66CB"/>
    <w:pPr>
      <w:numPr>
        <w:numId w:val="3"/>
      </w:numPr>
      <w:tabs>
        <w:tab w:val="clear" w:pos="1361"/>
      </w:tabs>
    </w:pPr>
  </w:style>
  <w:style w:type="paragraph" w:styleId="ListBullet5">
    <w:name w:val="List Bullet 5"/>
    <w:basedOn w:val="List5"/>
    <w:rsid w:val="00CF66CB"/>
    <w:pPr>
      <w:numPr>
        <w:numId w:val="4"/>
      </w:numPr>
    </w:pPr>
  </w:style>
  <w:style w:type="paragraph" w:styleId="ListContinue2">
    <w:name w:val="List Continue 2"/>
    <w:basedOn w:val="List2"/>
    <w:rsid w:val="00CF66CB"/>
    <w:pPr>
      <w:ind w:firstLine="0"/>
    </w:pPr>
  </w:style>
  <w:style w:type="paragraph" w:styleId="ListContinue3">
    <w:name w:val="List Continue 3"/>
    <w:basedOn w:val="List3"/>
    <w:rsid w:val="00CF66CB"/>
    <w:pPr>
      <w:ind w:left="1021" w:firstLine="0"/>
    </w:pPr>
  </w:style>
  <w:style w:type="paragraph" w:styleId="ListContinue4">
    <w:name w:val="List Continue 4"/>
    <w:basedOn w:val="List4"/>
    <w:rsid w:val="00CF66CB"/>
    <w:pPr>
      <w:ind w:firstLine="0"/>
    </w:pPr>
  </w:style>
  <w:style w:type="paragraph" w:styleId="ListContinue5">
    <w:name w:val="List Continue 5"/>
    <w:basedOn w:val="List5"/>
    <w:rsid w:val="00CF66CB"/>
    <w:pPr>
      <w:ind w:firstLine="0"/>
    </w:pPr>
  </w:style>
  <w:style w:type="paragraph" w:styleId="ListNumber3">
    <w:name w:val="List Number 3"/>
    <w:basedOn w:val="List3"/>
    <w:rsid w:val="00CF66CB"/>
    <w:pPr>
      <w:numPr>
        <w:numId w:val="5"/>
      </w:numPr>
    </w:pPr>
  </w:style>
  <w:style w:type="paragraph" w:styleId="ListNumber4">
    <w:name w:val="List Number 4"/>
    <w:basedOn w:val="List4"/>
    <w:rsid w:val="00CF66CB"/>
    <w:pPr>
      <w:numPr>
        <w:numId w:val="6"/>
      </w:numPr>
    </w:pPr>
  </w:style>
  <w:style w:type="paragraph" w:styleId="ListNumber5">
    <w:name w:val="List Number 5"/>
    <w:basedOn w:val="List5"/>
    <w:rsid w:val="00CF66CB"/>
    <w:pPr>
      <w:numPr>
        <w:numId w:val="7"/>
      </w:numPr>
    </w:pPr>
  </w:style>
  <w:style w:type="paragraph" w:styleId="BlockText">
    <w:name w:val="Block Text"/>
    <w:basedOn w:val="Normal"/>
    <w:rsid w:val="00CF66CB"/>
    <w:pPr>
      <w:spacing w:after="120"/>
      <w:ind w:left="1440" w:right="1440"/>
    </w:pPr>
  </w:style>
  <w:style w:type="character" w:customStyle="1" w:styleId="Subscript">
    <w:name w:val="Subscript"/>
    <w:basedOn w:val="DefaultParagraphFont"/>
    <w:rsid w:val="00CF66CB"/>
    <w:rPr>
      <w:sz w:val="16"/>
      <w:vertAlign w:val="subscript"/>
    </w:rPr>
  </w:style>
  <w:style w:type="character" w:customStyle="1" w:styleId="Superscript">
    <w:name w:val="Superscript"/>
    <w:basedOn w:val="DefaultParagraphFont"/>
    <w:rsid w:val="00CF66CB"/>
    <w:rPr>
      <w:sz w:val="16"/>
      <w:vertAlign w:val="superscript"/>
    </w:rPr>
  </w:style>
  <w:style w:type="character" w:customStyle="1" w:styleId="Symbols">
    <w:name w:val="Symbols"/>
    <w:basedOn w:val="DefaultParagraphFont"/>
    <w:rsid w:val="00CF66CB"/>
    <w:rPr>
      <w:rFonts w:ascii="Symbol" w:hAnsi="Symbol"/>
    </w:rPr>
  </w:style>
  <w:style w:type="character" w:customStyle="1" w:styleId="MenuOptions">
    <w:name w:val="Menu Options"/>
    <w:basedOn w:val="DefaultParagraphFont"/>
    <w:rsid w:val="00CF66CB"/>
    <w:rPr>
      <w:rFonts w:ascii="Arial Narrow" w:hAnsi="Arial Narrow"/>
      <w:smallCaps/>
    </w:rPr>
  </w:style>
  <w:style w:type="character" w:customStyle="1" w:styleId="Buttons">
    <w:name w:val="Buttons"/>
    <w:basedOn w:val="DefaultParagraphFont"/>
    <w:rsid w:val="00CF66CB"/>
    <w:rPr>
      <w:b/>
    </w:rPr>
  </w:style>
  <w:style w:type="character" w:customStyle="1" w:styleId="Underlined">
    <w:name w:val="Underlined"/>
    <w:basedOn w:val="DefaultParagraphFont"/>
    <w:rsid w:val="00CF66CB"/>
    <w:rPr>
      <w:u w:val="single"/>
    </w:rPr>
  </w:style>
  <w:style w:type="paragraph" w:customStyle="1" w:styleId="TableBodyTextRight">
    <w:name w:val="Table Body Text Right"/>
    <w:basedOn w:val="TableBodyText"/>
    <w:rsid w:val="00CF66CB"/>
    <w:pPr>
      <w:widowControl w:val="0"/>
      <w:autoSpaceDE w:val="0"/>
      <w:autoSpaceDN w:val="0"/>
      <w:adjustRightInd w:val="0"/>
      <w:jc w:val="right"/>
    </w:pPr>
    <w:rPr>
      <w:rFonts w:cs="Arial"/>
      <w:szCs w:val="18"/>
    </w:rPr>
  </w:style>
  <w:style w:type="paragraph" w:customStyle="1" w:styleId="CopyrightText">
    <w:name w:val="Copyright Text"/>
    <w:basedOn w:val="BodyText"/>
    <w:rsid w:val="00CF66CB"/>
    <w:rPr>
      <w:sz w:val="18"/>
    </w:rPr>
  </w:style>
  <w:style w:type="paragraph" w:customStyle="1" w:styleId="BodySmallRight">
    <w:name w:val="Body Small Right"/>
    <w:basedOn w:val="BodyTextRight"/>
    <w:rsid w:val="00CF66CB"/>
    <w:rPr>
      <w:sz w:val="18"/>
      <w:szCs w:val="18"/>
    </w:rPr>
  </w:style>
  <w:style w:type="paragraph" w:customStyle="1" w:styleId="MarginEdition">
    <w:name w:val="Margin Edition"/>
    <w:basedOn w:val="MarginNote"/>
    <w:rsid w:val="00CF66CB"/>
    <w:pPr>
      <w:spacing w:before="0" w:after="0"/>
    </w:pPr>
    <w:rPr>
      <w:rFonts w:ascii="Times New Roman" w:hAnsi="Times New Roman"/>
      <w:color w:val="999999"/>
    </w:rPr>
  </w:style>
  <w:style w:type="paragraph" w:customStyle="1" w:styleId="Spacer">
    <w:name w:val="Spacer"/>
    <w:basedOn w:val="Normal"/>
    <w:rsid w:val="00CF66CB"/>
    <w:rPr>
      <w:sz w:val="2"/>
      <w:szCs w:val="2"/>
    </w:rPr>
  </w:style>
  <w:style w:type="character" w:customStyle="1" w:styleId="Small">
    <w:name w:val="Small"/>
    <w:basedOn w:val="DefaultParagraphFont"/>
    <w:rsid w:val="00CF66CB"/>
    <w:rPr>
      <w:sz w:val="16"/>
    </w:rPr>
  </w:style>
  <w:style w:type="paragraph" w:customStyle="1" w:styleId="WideTable">
    <w:name w:val="Wide Table"/>
    <w:basedOn w:val="Normal"/>
    <w:rsid w:val="00CF66CB"/>
    <w:pPr>
      <w:ind w:left="-1418"/>
    </w:pPr>
    <w:rPr>
      <w:sz w:val="2"/>
      <w:szCs w:val="2"/>
    </w:rPr>
  </w:style>
  <w:style w:type="character" w:styleId="PageNumber">
    <w:name w:val="page number"/>
    <w:basedOn w:val="DefaultParagraphFont"/>
    <w:rsid w:val="00CF66CB"/>
  </w:style>
  <w:style w:type="paragraph" w:styleId="Quote">
    <w:name w:val="Quote"/>
    <w:basedOn w:val="Heading1"/>
    <w:link w:val="QuoteChar"/>
    <w:qFormat/>
    <w:rsid w:val="00CF66CB"/>
    <w:rPr>
      <w:b w:val="0"/>
      <w:sz w:val="72"/>
      <w:szCs w:val="72"/>
      <w:lang w:val="en-NZ"/>
    </w:rPr>
  </w:style>
  <w:style w:type="character" w:customStyle="1" w:styleId="QuoteChar">
    <w:name w:val="Quote Char"/>
    <w:basedOn w:val="DefaultParagraphFont"/>
    <w:link w:val="Quote"/>
    <w:rsid w:val="00CF66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66CB"/>
    <w:pPr>
      <w:pageBreakBefore/>
    </w:pPr>
  </w:style>
  <w:style w:type="paragraph" w:customStyle="1" w:styleId="Border">
    <w:name w:val="Border"/>
    <w:basedOn w:val="Normal"/>
    <w:qFormat/>
    <w:rsid w:val="00CF66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66CB"/>
    <w:rPr>
      <w:b/>
      <w:bCs/>
      <w:i/>
      <w:iCs/>
      <w:color w:val="auto"/>
    </w:rPr>
  </w:style>
  <w:style w:type="paragraph" w:styleId="IntenseQuote">
    <w:name w:val="Intense Quote"/>
    <w:basedOn w:val="Normal"/>
    <w:next w:val="Normal"/>
    <w:link w:val="IntenseQuoteChar"/>
    <w:uiPriority w:val="30"/>
    <w:qFormat/>
    <w:rsid w:val="00CF66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66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66CB"/>
    <w:rPr>
      <w:smallCaps/>
      <w:color w:val="auto"/>
      <w:u w:val="single"/>
    </w:rPr>
  </w:style>
  <w:style w:type="character" w:styleId="IntenseReference">
    <w:name w:val="Intense Reference"/>
    <w:basedOn w:val="DefaultParagraphFont"/>
    <w:uiPriority w:val="32"/>
    <w:qFormat/>
    <w:rsid w:val="00CF66CB"/>
    <w:rPr>
      <w:b/>
      <w:bCs/>
      <w:smallCaps/>
      <w:color w:val="auto"/>
      <w:spacing w:val="5"/>
      <w:u w:val="single"/>
    </w:rPr>
  </w:style>
  <w:style w:type="paragraph" w:customStyle="1" w:styleId="2ColumnHeading">
    <w:name w:val="2Column Heading"/>
    <w:basedOn w:val="BodyText"/>
    <w:qFormat/>
    <w:rsid w:val="00CF66CB"/>
    <w:pPr>
      <w:spacing w:after="60"/>
      <w:ind w:left="-2268"/>
    </w:pPr>
    <w:rPr>
      <w:b/>
    </w:rPr>
  </w:style>
  <w:style w:type="paragraph" w:customStyle="1" w:styleId="Heading1TOC">
    <w:name w:val="Heading1 TOC"/>
    <w:basedOn w:val="Normal"/>
    <w:qFormat/>
    <w:rsid w:val="00CF66CB"/>
    <w:pPr>
      <w:spacing w:before="240" w:after="120"/>
    </w:pPr>
    <w:rPr>
      <w:rFonts w:ascii="Times New Roman" w:hAnsi="Times New Roman"/>
      <w:b/>
      <w:sz w:val="32"/>
    </w:rPr>
  </w:style>
  <w:style w:type="paragraph" w:customStyle="1" w:styleId="Heading2TOC">
    <w:name w:val="Heading2 TOC"/>
    <w:basedOn w:val="Normal"/>
    <w:qFormat/>
    <w:rsid w:val="00CF66CB"/>
    <w:pPr>
      <w:spacing w:before="240" w:after="60"/>
    </w:pPr>
    <w:rPr>
      <w:rFonts w:ascii="Times New Roman" w:hAnsi="Times New Roman"/>
      <w:b/>
      <w:sz w:val="28"/>
    </w:rPr>
  </w:style>
  <w:style w:type="character" w:customStyle="1" w:styleId="Underline">
    <w:name w:val="Underline"/>
    <w:basedOn w:val="DefaultParagraphFont"/>
    <w:qFormat/>
    <w:rsid w:val="00CF66CB"/>
    <w:rPr>
      <w:u w:val="single"/>
    </w:rPr>
  </w:style>
  <w:style w:type="character" w:customStyle="1" w:styleId="BoldandItalics">
    <w:name w:val="Bold and Italics"/>
    <w:qFormat/>
    <w:rsid w:val="00CF66CB"/>
    <w:rPr>
      <w:b/>
      <w:i/>
      <w:u w:val="none"/>
    </w:rPr>
  </w:style>
  <w:style w:type="paragraph" w:styleId="BalloonText">
    <w:name w:val="Balloon Text"/>
    <w:basedOn w:val="Normal"/>
    <w:link w:val="BalloonTextChar"/>
    <w:rsid w:val="00CF66CB"/>
    <w:rPr>
      <w:rFonts w:ascii="Tahoma" w:hAnsi="Tahoma" w:cs="Tahoma"/>
      <w:sz w:val="16"/>
      <w:szCs w:val="16"/>
    </w:rPr>
  </w:style>
  <w:style w:type="character" w:customStyle="1" w:styleId="BalloonTextChar">
    <w:name w:val="Balloon Text Char"/>
    <w:basedOn w:val="DefaultParagraphFont"/>
    <w:link w:val="BalloonText"/>
    <w:rsid w:val="00CF66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66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66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66CB"/>
    <w:rPr>
      <w:b/>
      <w:color w:val="660033"/>
      <w:spacing w:val="0"/>
    </w:rPr>
  </w:style>
  <w:style w:type="paragraph" w:customStyle="1" w:styleId="Nameditemlist">
    <w:name w:val="Named item list"/>
    <w:basedOn w:val="BodyText"/>
    <w:qFormat/>
    <w:rsid w:val="00CF66CB"/>
    <w:pPr>
      <w:tabs>
        <w:tab w:val="left" w:pos="2835"/>
      </w:tabs>
      <w:ind w:left="2835" w:hanging="2835"/>
    </w:pPr>
  </w:style>
  <w:style w:type="paragraph" w:customStyle="1" w:styleId="BodyTextnopadding">
    <w:name w:val="Body Text no padding"/>
    <w:basedOn w:val="BodyText"/>
    <w:qFormat/>
    <w:rsid w:val="00CF66CB"/>
    <w:pPr>
      <w:spacing w:before="0" w:after="0"/>
    </w:pPr>
  </w:style>
  <w:style w:type="paragraph" w:customStyle="1" w:styleId="BodyTextBold">
    <w:name w:val="Body Text Bold"/>
    <w:basedOn w:val="BodyText"/>
    <w:qFormat/>
    <w:rsid w:val="00CF66CB"/>
    <w:rPr>
      <w:b/>
    </w:rPr>
  </w:style>
  <w:style w:type="character" w:styleId="Hyperlink">
    <w:name w:val="Hyperlink"/>
    <w:basedOn w:val="DefaultParagraphFont"/>
    <w:uiPriority w:val="99"/>
    <w:unhideWhenUsed/>
    <w:rsid w:val="00CA41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1508</Words>
  <Characters>10241</Characters>
  <Application>Microsoft Office Word</Application>
  <DocSecurity>0</DocSecurity>
  <Lines>330</Lines>
  <Paragraphs>217</Paragraphs>
  <ScaleCrop>false</ScaleCrop>
  <Company>Author-it Software Corporation Ltd.</Company>
  <LinksUpToDate>false</LinksUpToDate>
  <CharactersWithSpaces>11532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AVID0010 Unload aviation freight and baggage</dc:title>
  <dc:subject>Approved</dc:subject>
  <dc:creator>Industry Skills Australia</dc:creator>
  <cp:keywords>Release: 1</cp:keywords>
  <dc:description>Review Date: 12 April 2008</dc:description>
  <cp:lastModifiedBy>HSD_TPCMSd.prod</cp:lastModifiedBy>
  <cp:revision>3</cp:revision>
  <dcterms:created xsi:type="dcterms:W3CDTF">2025-03-01T23:08:00Z</dcterms:created>
  <dcterms:modified xsi:type="dcterms:W3CDTF">2025-03-01T23:08:00Z</dcterms:modified>
</cp:coreProperties>
</file>