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359" w:rsidP="00C00359">
      <w:pPr>
        <w:pStyle w:val="Title"/>
      </w:pPr>
      <w:r>
        <w:fldChar w:fldCharType="begin"/>
      </w:r>
      <w:r>
        <w:instrText xml:space="preserve"> TITLE   \* MERGEFORMAT </w:instrText>
      </w:r>
      <w:r>
        <w:fldChar w:fldCharType="separate"/>
      </w:r>
      <w:r>
        <w:t>AVID0008 Accept freight for air transport</w:t>
      </w:r>
      <w:r>
        <w:fldChar w:fldCharType="end"/>
      </w:r>
    </w:p>
    <w:p w:rsidR="00C00359" w:rsidP="00C00359">
      <w:pPr>
        <w:pStyle w:val="Version"/>
        <w:sectPr w:rsidSect="00C14F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FA9" w:rsidP="00C14FA9">
      <w:pPr>
        <w:pStyle w:val="SuperHeading"/>
      </w:pPr>
      <w:r w:rsidRPr="00C14FA9">
        <w:t>AVID0008 Accept freight for air transport</w:t>
      </w:r>
    </w:p>
    <w:p w:rsidR="00000000" w:rsidRPr="00C14FA9" w:rsidP="00C14FA9">
      <w:pPr>
        <w:pStyle w:val="Heading1"/>
      </w:pPr>
      <w:bookmarkStart w:id="1" w:name="O_1025100"/>
      <w:bookmarkEnd w:id="1"/>
      <w:r w:rsidRPr="00C14FA9">
        <w:t>Modification History</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Release 1. This is the first release of this unit of competency in the AVI Aviation Training Package.</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2" w:name="O_1025101"/>
      <w:bookmarkEnd w:id="2"/>
      <w:r w:rsidRPr="00C14FA9">
        <w:t>Application</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This unit involves the skills and knowledge required to accept freight for air transport, in complia</w:t>
            </w:r>
            <w:r w:rsidRPr="00C14FA9">
              <w:t>nce with relevant regulatory requirements of the Civil Aviation Safety Authority (CASA) and national operating standards.</w:t>
            </w:r>
          </w:p>
          <w:p w:rsidR="00000000" w:rsidRPr="00C14FA9" w:rsidP="00C14FA9">
            <w:pPr>
              <w:pStyle w:val="BodyText"/>
            </w:pPr>
            <w:r w:rsidRPr="00C14FA9">
              <w:t>It includes interpreting freight documentation, recognising dangerous goods and recognising perishable freight. It also includes accep</w:t>
            </w:r>
            <w:r w:rsidRPr="00C14FA9">
              <w:t>ting appropriate freight, preparing freight documentation and stowing freight.</w:t>
            </w:r>
          </w:p>
          <w:p w:rsidR="00000000" w:rsidRPr="00C14FA9" w:rsidP="00C14FA9">
            <w:pPr>
              <w:pStyle w:val="BodyText"/>
            </w:pPr>
            <w:r w:rsidRPr="00C14FA9">
              <w:t>This unit addresses aviation technical skill requirements (physical, mental and task-management abilities) related to load handling duties of ground operations personnel and con</w:t>
            </w:r>
            <w:r w:rsidRPr="00C14FA9">
              <w:t>tributes to safe and effective performance in complex aviation operational environments.</w:t>
            </w:r>
          </w:p>
          <w:p w:rsidR="00000000" w:rsidRPr="00C14FA9" w:rsidP="00C14FA9">
            <w:pPr>
              <w:pStyle w:val="BodyText"/>
            </w:pPr>
            <w:r w:rsidRPr="00C14FA9">
              <w:t>Operations are conducted as part of recreational, commercial and military aircraft activities across a variety of operational contexts within the Australian aviation i</w:t>
            </w:r>
            <w:r w:rsidRPr="00C14FA9">
              <w:t>ndustry.</w:t>
            </w:r>
          </w:p>
          <w:p w:rsidR="00000000" w:rsidRPr="00C14FA9" w:rsidP="00C14FA9">
            <w:pPr>
              <w:pStyle w:val="BodyText"/>
            </w:pPr>
            <w:r w:rsidRPr="00C14FA9">
              <w:t>Work is performed independently or under limited supervision as a single operator or within a team environment.</w:t>
            </w:r>
          </w:p>
          <w:p w:rsidR="00000000" w:rsidRPr="00C14FA9" w:rsidP="00C14FA9">
            <w:pPr>
              <w:pStyle w:val="BodyText"/>
            </w:pPr>
            <w:r w:rsidRPr="00C14FA9">
              <w:t>Licensing, legislative, regulatory or certification requirements are applicable to this unit.</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3" w:name="O_1025102"/>
      <w:bookmarkEnd w:id="3"/>
      <w:r w:rsidRPr="00C14FA9">
        <w:t>Pre-requisite Unit</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N</w:t>
            </w:r>
            <w:r w:rsidRPr="00C14FA9">
              <w:t>ot applicable.</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4" w:name="O_1025103"/>
      <w:bookmarkEnd w:id="4"/>
      <w:r w:rsidRPr="00C14FA9">
        <w:t>Competency Field</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D – Load Handling</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5" w:name="O_1025104"/>
      <w:bookmarkEnd w:id="5"/>
      <w:r w:rsidRPr="00C14FA9">
        <w:t>Unit Sector</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Not applicable.</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6" w:name="O_1025105"/>
      <w:bookmarkEnd w:id="6"/>
      <w:r w:rsidRPr="00C14FA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14F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PERFORMANCE CRITERIA</w:t>
            </w:r>
          </w:p>
        </w:tc>
      </w:tr>
      <w:tr w:rsidTr="00C14F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Performance criteria describe the performance needed to demonstrate achievement of the element.</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Interpret freight documentation</w:t>
            </w: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Received documentation for transporting freight by air is examined and interpreted in accordance with workplace procedu</w:t>
            </w:r>
            <w:r w:rsidRPr="00C14FA9">
              <w:t>res and regulatory requirements</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Types of freight to be transported are correctly identified in accordance with workplace procedures and regulatory requirements</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Recognise dangerous goods</w:t>
            </w: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Freight containing dangerous goods is recognised in accordance with workplace procedures and regulatory requirements</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All types of dangerous goods and items containing dangerous goods are correctly identified</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Workplace procedures and regulator</w:t>
            </w:r>
            <w:r w:rsidRPr="00C14FA9">
              <w:t>y requirements concerning the types of dangerous goods and their acceptance, handling, packing, storage and labelling are interpreted and applied</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Recognise perishable freight</w:t>
            </w: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Freight containing perishable goods is recognised in accordance with workp</w:t>
            </w:r>
            <w:r w:rsidRPr="00C14FA9">
              <w:t>lace procedures and regulatory requirements</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Workplace procedures and regulatory requirements concerning various types of perishable goods and their acceptance, handling, packing, storage and labelling, are interpreted and applied</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Accept appropriate freight</w:t>
            </w: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Shipper is advised that freight cannot be accepted where identified freight is not permitted to be transported by air</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Consignee is given an explanation of reasons why prohibited freight cannot be accepted and is referred to relevant regulatory requirements in accordance with workplace procedures</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Requirements for packaging, labelling and handling on freight permitte</w:t>
            </w:r>
            <w:r w:rsidRPr="00C14FA9">
              <w:t>d to be transported by air are confirmed in accordance with workplace procedures and regulatory requirements for type of goods concerned</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Freight accepted for air transport is checked to ensure it is packaged and labelled in accordance with regulator</w:t>
            </w:r>
            <w:r w:rsidRPr="00C14FA9">
              <w:t>y requirements</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Freight accepted for air freight is handled in accordance with relevant regulatory requirements for type of goods concerned</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Prepare freight documentation</w:t>
            </w: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Relevant documentation, including an air waybill and check sheets, are prepared and signed in accordance with workplace procedures and regulatory requirements</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Relevant documentation is attached to freight, processed and filed in accordance with work</w:t>
            </w:r>
            <w:r w:rsidRPr="00C14FA9">
              <w:t>place procedures and regulatory requirements</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rPr>
                <w:rStyle w:val="SpecialBold"/>
              </w:rPr>
              <w:t>Stow freight</w:t>
            </w: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t>All freight is stowed in an appropriate storage facility and is monitored in accordance with workplace procedures and regulatory requirements for types of goods concerned</w:t>
            </w:r>
          </w:p>
        </w:tc>
      </w:tr>
      <w:tr w:rsidTr="00C14F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4F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4FA9">
            <w:pPr>
              <w:pStyle w:val="BodyText"/>
              <w:rPr>
                <w:lang w:val="en-NZ"/>
              </w:rPr>
            </w:pPr>
            <w:r w:rsidRPr="00C14FA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Relevant personnel are advised of disposition of stowed freight in accordance with workplace procedures and regulatory requirements</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7" w:name="O_1025106"/>
      <w:bookmarkEnd w:id="7"/>
      <w:r w:rsidRPr="00C14FA9">
        <w:t>Foundation Skills</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Foundation skills essential to performance are explicit in the performance criteria o</w:t>
            </w:r>
            <w:r w:rsidRPr="00C14FA9">
              <w:t>f this unit of competency.</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8" w:name="O_1025107"/>
      <w:bookmarkEnd w:id="8"/>
      <w:r w:rsidRPr="00C14FA9">
        <w:t>Range of Conditions</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Range is restricted to essential operating conditions and any other variables essential to the work environment.</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9" w:name="O_1025108"/>
      <w:bookmarkEnd w:id="9"/>
      <w:r w:rsidRPr="00C14FA9">
        <w:t>Unit Mapping Information</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This unit replaces and is equivalent to AVID2005 Accept freight for air transport.</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10" w:name="O_1025115"/>
      <w:bookmarkEnd w:id="10"/>
      <w:r w:rsidRPr="00C14FA9">
        <w:t>Links</w:t>
      </w:r>
    </w:p>
    <w:p w:rsidR="00000000" w:rsidRPr="00C14FA9" w:rsidP="00C00359">
      <w:pPr>
        <w:pStyle w:val="BodyText"/>
      </w:pPr>
      <w:r w:rsidRPr="00C14FA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50A8A">
        <w:rPr>
          <w:rStyle w:val="Hyperlink"/>
        </w:rPr>
        <w:t>https://vetnet.gov.au/Pages/TrainingDocs.aspx?q=4725260a-0af3-4daf-912b-ef1c2f3e5816</w:t>
      </w:r>
      <w:r>
        <w:fldChar w:fldCharType="end"/>
      </w:r>
    </w:p>
    <w:p w:rsidR="00000000" w:rsidRPr="00C14FA9" w:rsidP="00C00359">
      <w:pPr>
        <w:pStyle w:val="BodyText"/>
        <w:sectPr w:rsidSect="00C14FA9">
          <w:headerReference w:type="default" r:id="rId10"/>
          <w:footerReference w:type="default" r:id="rId11"/>
          <w:pgSz w:w="11908" w:h="16833"/>
          <w:pgMar w:top="1702" w:right="1418" w:bottom="1702" w:left="1418" w:header="992" w:footer="992" w:gutter="0"/>
          <w:cols w:space="720"/>
          <w:noEndnote/>
          <w:docGrid w:linePitch="299"/>
        </w:sectPr>
      </w:pPr>
    </w:p>
    <w:p w:rsidR="00000000" w:rsidRPr="00C14FA9" w:rsidP="00C14FA9">
      <w:pPr>
        <w:pStyle w:val="SuperHeading"/>
      </w:pPr>
      <w:r w:rsidRPr="00C14FA9">
        <w:t>Assessment Requirements for AVID0008 Accept freight for air transport</w:t>
      </w:r>
    </w:p>
    <w:p w:rsidR="00000000" w:rsidRPr="00C14FA9" w:rsidP="00C14FA9">
      <w:pPr>
        <w:pStyle w:val="Heading1"/>
      </w:pPr>
      <w:bookmarkStart w:id="11" w:name="O_1025110"/>
      <w:bookmarkEnd w:id="11"/>
      <w:r w:rsidRPr="00C14FA9">
        <w:t>Modification History</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Release 1. This is the first release of this unit of competency in the AVI Avi</w:t>
            </w:r>
            <w:r w:rsidRPr="00C14FA9">
              <w:t>ation Training Package.</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12" w:name="O_1025111"/>
      <w:bookmarkEnd w:id="12"/>
      <w:r w:rsidRPr="00C14FA9">
        <w:t>Performance Evidence</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Evidence required to demonstrate competence in this unit must be relevant to and satisfy all of the requirements of the elements, performance criteria and range of conditions on at least one</w:t>
            </w:r>
            <w:r w:rsidRPr="00C14FA9">
              <w:t xml:space="preserve"> occasion and include:</w:t>
            </w:r>
          </w:p>
          <w:p w:rsidR="00000000" w:rsidRPr="00C14FA9" w:rsidP="00C14FA9">
            <w:pPr>
              <w:pStyle w:val="ListBullet"/>
            </w:pPr>
            <w:r w:rsidRPr="00C14FA9">
              <w:t>adapting to differences in equipment and operating environment in accordance with standard operating procedures (SOPs)</w:t>
            </w:r>
          </w:p>
          <w:p w:rsidR="00000000" w:rsidRPr="00C14FA9" w:rsidP="00C14FA9">
            <w:pPr>
              <w:pStyle w:val="ListBullet"/>
            </w:pPr>
            <w:r w:rsidRPr="00C14FA9">
              <w:t xml:space="preserve">applying precautions and required action to minimise, control or eliminate identified hazards </w:t>
            </w:r>
          </w:p>
          <w:p w:rsidR="00000000" w:rsidRPr="00C14FA9" w:rsidP="00C14FA9">
            <w:pPr>
              <w:pStyle w:val="ListBullet"/>
            </w:pPr>
            <w:r w:rsidRPr="00C14FA9">
              <w:t>applying relevant legislation and workplace procedures</w:t>
            </w:r>
          </w:p>
          <w:p w:rsidR="00000000" w:rsidRPr="00C14FA9" w:rsidP="00C14FA9">
            <w:pPr>
              <w:pStyle w:val="ListBullet"/>
            </w:pPr>
            <w:r w:rsidRPr="00C14FA9">
              <w:t>communicating effectively with others</w:t>
            </w:r>
          </w:p>
          <w:p w:rsidR="00000000" w:rsidRPr="00C14FA9" w:rsidP="00C14FA9">
            <w:pPr>
              <w:pStyle w:val="ListBullet"/>
            </w:pPr>
            <w:r w:rsidRPr="00C14FA9">
              <w:t>completing relevant documentation</w:t>
            </w:r>
          </w:p>
          <w:p w:rsidR="00000000" w:rsidRPr="00C14FA9" w:rsidP="00C14FA9">
            <w:pPr>
              <w:pStyle w:val="ListBullet"/>
            </w:pPr>
            <w:r w:rsidRPr="00C14FA9">
              <w:t>identifying and correctly using relevant equipment</w:t>
            </w:r>
          </w:p>
          <w:p w:rsidR="00000000" w:rsidRPr="00C14FA9" w:rsidP="00C14FA9">
            <w:pPr>
              <w:pStyle w:val="ListBullet"/>
            </w:pPr>
            <w:r w:rsidRPr="00C14FA9">
              <w:t>implementing contingency plans</w:t>
            </w:r>
          </w:p>
          <w:p w:rsidR="00000000" w:rsidRPr="00C14FA9" w:rsidP="00C14FA9">
            <w:pPr>
              <w:pStyle w:val="ListBullet"/>
            </w:pPr>
            <w:r w:rsidRPr="00C14FA9">
              <w:t>implementing work health and safety (WHS)proced</w:t>
            </w:r>
            <w:r w:rsidRPr="00C14FA9">
              <w:t>ures and relevant regulations</w:t>
            </w:r>
          </w:p>
          <w:p w:rsidR="00000000" w:rsidRPr="00C14FA9" w:rsidP="00C14FA9">
            <w:pPr>
              <w:pStyle w:val="ListBullet"/>
            </w:pPr>
            <w:r w:rsidRPr="00C14FA9">
              <w:t>modifying activities dependent on differing workplace contingencies, situations and environments</w:t>
            </w:r>
          </w:p>
          <w:p w:rsidR="00000000" w:rsidRPr="00C14FA9" w:rsidP="00C14FA9">
            <w:pPr>
              <w:pStyle w:val="ListBullet"/>
            </w:pPr>
            <w:r w:rsidRPr="00C14FA9">
              <w:t>monitoring and anticipate operational problems and hazards and taking appropriate action</w:t>
            </w:r>
          </w:p>
          <w:p w:rsidR="00000000" w:rsidRPr="00C14FA9" w:rsidP="00C14FA9">
            <w:pPr>
              <w:pStyle w:val="ListBullet"/>
            </w:pPr>
            <w:r w:rsidRPr="00C14FA9">
              <w:t>monitoring work activities in terms of p</w:t>
            </w:r>
            <w:r w:rsidRPr="00C14FA9">
              <w:t>lanned schedule</w:t>
            </w:r>
          </w:p>
          <w:p w:rsidR="00000000" w:rsidRPr="00C14FA9" w:rsidP="00C14FA9">
            <w:pPr>
              <w:pStyle w:val="ListBullet"/>
            </w:pPr>
            <w:r w:rsidRPr="00C14FA9">
              <w:t>operating electronic communication equipment to required protocol</w:t>
            </w:r>
          </w:p>
          <w:p w:rsidR="00000000" w:rsidRPr="00C14FA9" w:rsidP="00C14FA9">
            <w:pPr>
              <w:pStyle w:val="ListBullet"/>
            </w:pPr>
            <w:r w:rsidRPr="00C14FA9">
              <w:t>reading and interpreting relevant instructions, regulations, procedures and other information</w:t>
            </w:r>
          </w:p>
          <w:p w:rsidR="00000000" w:rsidRPr="00C14FA9" w:rsidP="00C14FA9">
            <w:pPr>
              <w:pStyle w:val="ListBullet"/>
            </w:pPr>
            <w:r w:rsidRPr="00C14FA9">
              <w:t xml:space="preserve">reporting and/or rectifying any identified problems promptly in accordance with </w:t>
            </w:r>
            <w:r w:rsidRPr="00C14FA9">
              <w:t>regulatory requirements and workplace procedures</w:t>
            </w:r>
          </w:p>
          <w:p w:rsidR="00000000" w:rsidRPr="00C14FA9" w:rsidP="00C14FA9">
            <w:pPr>
              <w:pStyle w:val="ListBullet"/>
            </w:pPr>
            <w:r w:rsidRPr="00C14FA9">
              <w:t>selecting and using required personal protective equipment (PPE) conforming to industry and WHS standards</w:t>
            </w:r>
          </w:p>
          <w:p w:rsidR="00000000" w:rsidRPr="00C14FA9" w:rsidP="00C14FA9">
            <w:pPr>
              <w:pStyle w:val="ListBullet"/>
            </w:pPr>
            <w:r w:rsidRPr="00C14FA9">
              <w:t>working collaboratively with others</w:t>
            </w:r>
          </w:p>
          <w:p w:rsidR="00000000" w:rsidRPr="00C14FA9" w:rsidP="00C14FA9">
            <w:pPr>
              <w:pStyle w:val="ListBullet"/>
            </w:pPr>
            <w:r w:rsidRPr="00C14FA9">
              <w:t xml:space="preserve">working systematically with required attention to detail without </w:t>
            </w:r>
            <w:r w:rsidRPr="00C14FA9">
              <w:t>injury to self or others, or damage to goods or equipment.</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13" w:name="O_1025112"/>
      <w:bookmarkEnd w:id="13"/>
      <w:r w:rsidRPr="00C14FA9">
        <w:t>Knowledge Evidence</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 xml:space="preserve">Evidence required to demonstrate competence in this unit must be relevant to and satisfy all of the requirements of the elements, performance criteria and </w:t>
            </w:r>
            <w:r w:rsidRPr="00C14FA9">
              <w:t>range of conditions and include knowledge of:</w:t>
            </w:r>
          </w:p>
          <w:p w:rsidR="00000000" w:rsidRPr="00C14FA9" w:rsidP="00C14FA9">
            <w:pPr>
              <w:pStyle w:val="ListBullet"/>
            </w:pPr>
            <w:r w:rsidRPr="00C14FA9">
              <w:t>types of freight, including:</w:t>
            </w:r>
          </w:p>
          <w:p w:rsidR="00000000" w:rsidRPr="00C14FA9" w:rsidP="00C14FA9">
            <w:pPr>
              <w:pStyle w:val="ListBullet2"/>
            </w:pPr>
            <w:r w:rsidRPr="00C14FA9">
              <w:t>allowable dangerous goods</w:t>
            </w:r>
          </w:p>
          <w:p w:rsidR="00000000" w:rsidRPr="00C14FA9" w:rsidP="00C14FA9">
            <w:pPr>
              <w:pStyle w:val="ListBullet2"/>
            </w:pPr>
            <w:r w:rsidRPr="00C14FA9">
              <w:t>diplomatic items</w:t>
            </w:r>
          </w:p>
          <w:p w:rsidR="00000000" w:rsidRPr="00C14FA9" w:rsidP="00C14FA9">
            <w:pPr>
              <w:pStyle w:val="ListBullet2"/>
            </w:pPr>
            <w:r w:rsidRPr="00C14FA9">
              <w:t>fragile goods</w:t>
            </w:r>
          </w:p>
          <w:p w:rsidR="00000000" w:rsidRPr="00C14FA9" w:rsidP="00C14FA9">
            <w:pPr>
              <w:pStyle w:val="ListBullet2"/>
            </w:pPr>
            <w:r w:rsidRPr="00C14FA9">
              <w:t>general freight</w:t>
            </w:r>
          </w:p>
          <w:p w:rsidR="00000000" w:rsidRPr="00C14FA9" w:rsidP="00C14FA9">
            <w:pPr>
              <w:pStyle w:val="ListBullet2"/>
            </w:pPr>
            <w:r w:rsidRPr="00C14FA9">
              <w:t>human remains</w:t>
            </w:r>
          </w:p>
          <w:p w:rsidR="00000000" w:rsidRPr="00C14FA9" w:rsidP="00C14FA9">
            <w:pPr>
              <w:pStyle w:val="ListBullet2"/>
            </w:pPr>
            <w:r w:rsidRPr="00C14FA9">
              <w:t>live freight</w:t>
            </w:r>
          </w:p>
          <w:p w:rsidR="00000000" w:rsidRPr="00C14FA9" w:rsidP="00C14FA9">
            <w:pPr>
              <w:pStyle w:val="ListBullet2"/>
            </w:pPr>
            <w:r w:rsidRPr="00C14FA9">
              <w:t>loose freight</w:t>
            </w:r>
          </w:p>
          <w:p w:rsidR="00000000" w:rsidRPr="00C14FA9" w:rsidP="00C14FA9">
            <w:pPr>
              <w:pStyle w:val="ListBullet2"/>
            </w:pPr>
            <w:r w:rsidRPr="00C14FA9">
              <w:t>mail/express</w:t>
            </w:r>
          </w:p>
          <w:p w:rsidR="00000000" w:rsidRPr="00C14FA9" w:rsidP="00C14FA9">
            <w:pPr>
              <w:pStyle w:val="ListBullet2"/>
            </w:pPr>
            <w:r w:rsidRPr="00C14FA9">
              <w:t>perishable goods</w:t>
            </w:r>
          </w:p>
          <w:p w:rsidR="00000000" w:rsidRPr="00C14FA9" w:rsidP="00C14FA9">
            <w:pPr>
              <w:pStyle w:val="ListBullet2"/>
            </w:pPr>
            <w:r w:rsidRPr="00C14FA9">
              <w:t>unaccompanied baggage</w:t>
            </w:r>
          </w:p>
          <w:p w:rsidR="00000000" w:rsidRPr="00C14FA9" w:rsidP="00C14FA9">
            <w:pPr>
              <w:pStyle w:val="ListBullet2"/>
            </w:pPr>
            <w:r w:rsidRPr="00C14FA9">
              <w:t>valuables</w:t>
            </w:r>
          </w:p>
          <w:p w:rsidR="00000000" w:rsidRPr="00C14FA9" w:rsidP="00C14FA9">
            <w:pPr>
              <w:pStyle w:val="ListBullet"/>
            </w:pPr>
            <w:r w:rsidRPr="00C14FA9">
              <w:t>chain of responsibility requirements</w:t>
            </w:r>
          </w:p>
          <w:p w:rsidR="00000000" w:rsidRPr="00C14FA9" w:rsidP="00C14FA9">
            <w:pPr>
              <w:pStyle w:val="ListBullet"/>
            </w:pPr>
            <w:r w:rsidRPr="00C14FA9">
              <w:t>characteristics and ways of identifying various types of freight</w:t>
            </w:r>
          </w:p>
          <w:p w:rsidR="00000000" w:rsidRPr="00C14FA9" w:rsidP="00C14FA9">
            <w:pPr>
              <w:pStyle w:val="ListBullet"/>
            </w:pPr>
            <w:r w:rsidRPr="00C14FA9">
              <w:t>cold chain checklists and guidelines for the air transport of perishable goods</w:t>
            </w:r>
          </w:p>
          <w:p w:rsidR="00000000" w:rsidRPr="00C14FA9" w:rsidP="00C14FA9">
            <w:pPr>
              <w:pStyle w:val="ListBullet"/>
            </w:pPr>
            <w:r w:rsidRPr="00C14FA9">
              <w:t>dangerous goods, including potential hidden or undeclared dangerous goods and the regulatory requirements procedures, checklists and guidelines for dangerous goods identification, acceptance (or otherwise), handling, packing, storage and labelling.</w:t>
            </w:r>
          </w:p>
          <w:p w:rsidR="00000000" w:rsidRPr="00C14FA9" w:rsidP="00C14FA9">
            <w:pPr>
              <w:pStyle w:val="ListBullet"/>
            </w:pPr>
            <w:r w:rsidRPr="00C14FA9">
              <w:t>hazards</w:t>
            </w:r>
            <w:r w:rsidRPr="00C14FA9">
              <w:t>, including:</w:t>
            </w:r>
          </w:p>
          <w:p w:rsidR="00000000" w:rsidRPr="00C14FA9" w:rsidP="00C14FA9">
            <w:pPr>
              <w:pStyle w:val="ListBullet2"/>
            </w:pPr>
            <w:r w:rsidRPr="00C14FA9">
              <w:t>contamination of, or from, materials being handled</w:t>
            </w:r>
          </w:p>
          <w:p w:rsidR="00000000" w:rsidRPr="00C14FA9" w:rsidP="00C14FA9">
            <w:pPr>
              <w:pStyle w:val="ListBullet2"/>
            </w:pPr>
            <w:r w:rsidRPr="00C14FA9">
              <w:t>dust/vapours</w:t>
            </w:r>
          </w:p>
          <w:p w:rsidR="00000000" w:rsidRPr="00C14FA9" w:rsidP="00C14FA9">
            <w:pPr>
              <w:pStyle w:val="ListBullet2"/>
            </w:pPr>
            <w:r w:rsidRPr="00C14FA9">
              <w:t>hazardous or dangerous materials</w:t>
            </w:r>
          </w:p>
          <w:p w:rsidR="00000000" w:rsidRPr="00C14FA9" w:rsidP="00C14FA9">
            <w:pPr>
              <w:pStyle w:val="ListBullet2"/>
            </w:pPr>
            <w:r w:rsidRPr="00C14FA9">
              <w:t>spill, leakages and ruptures</w:t>
            </w:r>
          </w:p>
          <w:p w:rsidR="00000000" w:rsidRPr="00C14FA9" w:rsidP="00C14FA9">
            <w:pPr>
              <w:pStyle w:val="ListBullet"/>
            </w:pPr>
            <w:r w:rsidRPr="00C14FA9">
              <w:t>people to be consulted about accepting freight for air transport, including:</w:t>
            </w:r>
          </w:p>
          <w:p w:rsidR="00000000" w:rsidRPr="00C14FA9" w:rsidP="00C14FA9">
            <w:pPr>
              <w:pStyle w:val="ListBullet2"/>
            </w:pPr>
            <w:r w:rsidRPr="00C14FA9">
              <w:t>customers</w:t>
            </w:r>
          </w:p>
          <w:p w:rsidR="00000000" w:rsidRPr="00C14FA9" w:rsidP="00C14FA9">
            <w:pPr>
              <w:pStyle w:val="ListBullet2"/>
            </w:pPr>
            <w:r w:rsidRPr="00C14FA9">
              <w:t>dangerous goods experts and</w:t>
            </w:r>
            <w:r w:rsidRPr="00C14FA9">
              <w:t xml:space="preserve"> advisors</w:t>
            </w:r>
          </w:p>
          <w:p w:rsidR="00000000" w:rsidRPr="00C14FA9" w:rsidP="00C14FA9">
            <w:pPr>
              <w:pStyle w:val="ListBullet2"/>
            </w:pPr>
            <w:r w:rsidRPr="00C14FA9">
              <w:t>experts and advisors on the transport of animals and livestock</w:t>
            </w:r>
          </w:p>
          <w:p w:rsidR="00000000" w:rsidRPr="00C14FA9" w:rsidP="00C14FA9">
            <w:pPr>
              <w:pStyle w:val="ListBullet2"/>
            </w:pPr>
            <w:r w:rsidRPr="00C14FA9">
              <w:t>experts on other special categories of air freight</w:t>
            </w:r>
          </w:p>
          <w:p w:rsidR="00000000" w:rsidRPr="00C14FA9" w:rsidP="00C14FA9">
            <w:pPr>
              <w:pStyle w:val="ListBullet2"/>
            </w:pPr>
            <w:r w:rsidRPr="00C14FA9">
              <w:t>flight crew</w:t>
            </w:r>
          </w:p>
          <w:p w:rsidR="00000000" w:rsidRPr="00C14FA9" w:rsidP="00C14FA9">
            <w:pPr>
              <w:pStyle w:val="ListBullet2"/>
            </w:pPr>
            <w:r w:rsidRPr="00C14FA9">
              <w:t>other members of the work team(s)</w:t>
            </w:r>
          </w:p>
          <w:p w:rsidR="00000000" w:rsidRPr="00C14FA9" w:rsidP="00C14FA9">
            <w:pPr>
              <w:pStyle w:val="ListBullet2"/>
            </w:pPr>
            <w:r w:rsidRPr="00C14FA9">
              <w:t>perishable goods experts and advisors</w:t>
            </w:r>
          </w:p>
          <w:p w:rsidR="00000000" w:rsidRPr="00C14FA9" w:rsidP="00C14FA9">
            <w:pPr>
              <w:pStyle w:val="ListBullet2"/>
            </w:pPr>
            <w:r w:rsidRPr="00C14FA9">
              <w:t>supervisors and managers</w:t>
            </w:r>
          </w:p>
          <w:p w:rsidR="00000000" w:rsidRPr="00C14FA9" w:rsidP="00C14FA9">
            <w:pPr>
              <w:pStyle w:val="ListBullet2"/>
            </w:pPr>
            <w:r w:rsidRPr="00C14FA9">
              <w:t>technical staff</w:t>
            </w:r>
          </w:p>
          <w:p w:rsidR="00000000" w:rsidRPr="00C14FA9" w:rsidP="00C14FA9">
            <w:pPr>
              <w:pStyle w:val="ListBullet"/>
            </w:pPr>
            <w:r w:rsidRPr="00C14FA9">
              <w:t>problems that may occur when carrying out acceptance of freight for air transport and appropriate action that should be taken in each case</w:t>
            </w:r>
          </w:p>
          <w:p w:rsidR="00000000" w:rsidRPr="00C14FA9" w:rsidP="00C14FA9">
            <w:pPr>
              <w:pStyle w:val="ListBullet"/>
            </w:pPr>
            <w:r w:rsidRPr="00C14FA9">
              <w:t>relevant WHS and environmental procedures and regulations</w:t>
            </w:r>
          </w:p>
          <w:p w:rsidR="00000000" w:rsidRPr="00C14FA9" w:rsidP="00C14FA9">
            <w:pPr>
              <w:pStyle w:val="ListBullet"/>
            </w:pPr>
            <w:r w:rsidRPr="00C14FA9">
              <w:t xml:space="preserve">relevant regulatory requirements pertaining to acceptance, </w:t>
            </w:r>
            <w:r w:rsidRPr="00C14FA9">
              <w:t>packing, marking, labelling, documenting, storing and despatching of freight designated for air transport, including International Air Transport Association (IATA) and Civil Aviation Safety Authority (CASA) requirements</w:t>
            </w:r>
          </w:p>
          <w:p w:rsidR="00000000" w:rsidRPr="00C14FA9" w:rsidP="00C14FA9">
            <w:pPr>
              <w:pStyle w:val="ListBullet"/>
            </w:pPr>
            <w:r w:rsidRPr="00C14FA9">
              <w:t>risks that exist when accepting frei</w:t>
            </w:r>
            <w:r w:rsidRPr="00C14FA9">
              <w:t>ght for air transport and related risk control procedures and precautions, including:</w:t>
            </w:r>
          </w:p>
          <w:p w:rsidR="00000000" w:rsidRPr="00C14FA9" w:rsidP="00C14FA9">
            <w:pPr>
              <w:pStyle w:val="ListBullet2"/>
            </w:pPr>
            <w:r w:rsidRPr="00C14FA9">
              <w:t>principles of the hierarchy of risk control:</w:t>
            </w:r>
          </w:p>
          <w:p w:rsidR="00000000" w:rsidRPr="00C14FA9" w:rsidP="00C14FA9">
            <w:pPr>
              <w:pStyle w:val="ListBullet3"/>
            </w:pPr>
            <w:r w:rsidRPr="00C14FA9">
              <w:t>elimination</w:t>
            </w:r>
          </w:p>
          <w:p w:rsidR="00000000" w:rsidRPr="00C14FA9" w:rsidP="00C14FA9">
            <w:pPr>
              <w:pStyle w:val="ListBullet3"/>
            </w:pPr>
            <w:r w:rsidRPr="00C14FA9">
              <w:t>substitution</w:t>
            </w:r>
          </w:p>
          <w:p w:rsidR="00000000" w:rsidRPr="00C14FA9" w:rsidP="00C14FA9">
            <w:pPr>
              <w:pStyle w:val="ListBullet3"/>
            </w:pPr>
            <w:r w:rsidRPr="00C14FA9">
              <w:t>isolation</w:t>
            </w:r>
          </w:p>
          <w:p w:rsidR="00000000" w:rsidRPr="00C14FA9" w:rsidP="00C14FA9">
            <w:pPr>
              <w:pStyle w:val="ListBullet3"/>
            </w:pPr>
            <w:r w:rsidRPr="00C14FA9">
              <w:t>engineering control measures</w:t>
            </w:r>
          </w:p>
          <w:p w:rsidR="00000000" w:rsidRPr="00C14FA9" w:rsidP="00C14FA9">
            <w:pPr>
              <w:pStyle w:val="ListBullet3"/>
            </w:pPr>
            <w:r w:rsidRPr="00C14FA9">
              <w:t>safe working practices</w:t>
            </w:r>
          </w:p>
          <w:p w:rsidR="00000000" w:rsidRPr="00C14FA9" w:rsidP="00C14FA9">
            <w:pPr>
              <w:pStyle w:val="ListBullet3"/>
            </w:pPr>
            <w:r w:rsidRPr="00C14FA9">
              <w:t>PPE</w:t>
            </w:r>
          </w:p>
          <w:p w:rsidR="00000000" w:rsidRPr="00C14FA9" w:rsidP="00C14FA9">
            <w:pPr>
              <w:pStyle w:val="ListBullet"/>
            </w:pPr>
            <w:r w:rsidRPr="00C14FA9">
              <w:t>safety principles for accepting freight for air transport</w:t>
            </w:r>
          </w:p>
          <w:p w:rsidR="00000000" w:rsidRPr="00C14FA9" w:rsidP="00C14FA9">
            <w:pPr>
              <w:pStyle w:val="ListBullet"/>
            </w:pPr>
            <w:r w:rsidRPr="00C14FA9">
              <w:t>workplace procedures for accepting, packing, marking, labelling, documenting, storing and despatching various types of freight designated for air transport</w:t>
            </w:r>
          </w:p>
          <w:p w:rsidR="00000000" w:rsidRPr="00C14FA9" w:rsidP="00C14FA9">
            <w:pPr>
              <w:pStyle w:val="ListBullet"/>
            </w:pPr>
            <w:r w:rsidRPr="00C14FA9">
              <w:t>documentation requirements for the transpo</w:t>
            </w:r>
            <w:r w:rsidRPr="00C14FA9">
              <w:t>rt of various types of freight by air, including:</w:t>
            </w:r>
          </w:p>
          <w:p w:rsidR="00000000" w:rsidRPr="00C14FA9" w:rsidP="00C14FA9">
            <w:pPr>
              <w:pStyle w:val="ListBullet2"/>
            </w:pPr>
            <w:r w:rsidRPr="00C14FA9">
              <w:t>Civil Aviation Safety Regulations (CASRs) relevant to accepting freight for air transport</w:t>
            </w:r>
          </w:p>
          <w:p w:rsidR="00000000" w:rsidRPr="00C14FA9" w:rsidP="00C14FA9">
            <w:pPr>
              <w:pStyle w:val="ListBullet2"/>
            </w:pPr>
            <w:r w:rsidRPr="00C14FA9">
              <w:t>cold chain checklists and guidelines for air transport of perishable goods</w:t>
            </w:r>
          </w:p>
          <w:p w:rsidR="00000000" w:rsidRPr="00C14FA9" w:rsidP="00C14FA9">
            <w:pPr>
              <w:pStyle w:val="ListBullet2"/>
            </w:pPr>
            <w:r w:rsidRPr="00C14FA9">
              <w:t>conditions of service, legislation and industrial agreements including workplace agreements and awards</w:t>
            </w:r>
          </w:p>
          <w:p w:rsidR="00000000" w:rsidRPr="00C14FA9" w:rsidP="00C14FA9">
            <w:pPr>
              <w:pStyle w:val="ListBullet2"/>
            </w:pPr>
            <w:r w:rsidRPr="00C14FA9">
              <w:t>emergency procedures</w:t>
            </w:r>
          </w:p>
          <w:p w:rsidR="00000000" w:rsidRPr="00C14FA9" w:rsidP="00C14FA9">
            <w:pPr>
              <w:pStyle w:val="ListBullet2"/>
            </w:pPr>
            <w:r w:rsidRPr="00C14FA9">
              <w:t>flight schedules</w:t>
            </w:r>
          </w:p>
          <w:p w:rsidR="00000000" w:rsidRPr="00C14FA9" w:rsidP="00C14FA9">
            <w:pPr>
              <w:pStyle w:val="ListBullet2"/>
            </w:pPr>
            <w:r w:rsidRPr="00C14FA9">
              <w:t>goods identification numbers and codes</w:t>
            </w:r>
          </w:p>
          <w:p w:rsidR="00000000" w:rsidRPr="00C14FA9" w:rsidP="00C14FA9">
            <w:pPr>
              <w:pStyle w:val="ListBullet2"/>
            </w:pPr>
            <w:r w:rsidRPr="00C14FA9">
              <w:t>induction and training materials</w:t>
            </w:r>
          </w:p>
          <w:p w:rsidR="00000000" w:rsidRPr="00C14FA9" w:rsidP="00C14FA9">
            <w:pPr>
              <w:pStyle w:val="ListBullet2"/>
            </w:pPr>
            <w:r w:rsidRPr="00C14FA9">
              <w:t>local instructions</w:t>
            </w:r>
          </w:p>
          <w:p w:rsidR="00000000" w:rsidRPr="00C14FA9" w:rsidP="00C14FA9">
            <w:pPr>
              <w:pStyle w:val="ListBullet2"/>
            </w:pPr>
            <w:r w:rsidRPr="00C14FA9">
              <w:t>manifests, bar codes, go</w:t>
            </w:r>
            <w:r w:rsidRPr="00C14FA9">
              <w:t>ods and product identification</w:t>
            </w:r>
          </w:p>
          <w:p w:rsidR="00000000" w:rsidRPr="00C14FA9" w:rsidP="00C14FA9">
            <w:pPr>
              <w:pStyle w:val="ListBullet2"/>
            </w:pPr>
            <w:r w:rsidRPr="00C14FA9">
              <w:t>WHS regulations</w:t>
            </w:r>
          </w:p>
          <w:p w:rsidR="00000000" w:rsidRPr="00C14FA9" w:rsidP="00C14FA9">
            <w:pPr>
              <w:pStyle w:val="ListBullet2"/>
            </w:pPr>
            <w:r w:rsidRPr="00C14FA9">
              <w:t>relevant Australian Standards and industry codes of practice relevant to various categories of air freight</w:t>
            </w:r>
          </w:p>
          <w:p w:rsidR="00000000" w:rsidRPr="00C14FA9" w:rsidP="00C14FA9">
            <w:pPr>
              <w:pStyle w:val="ListBullet2"/>
            </w:pPr>
            <w:r w:rsidRPr="00C14FA9">
              <w:t>relevant IATA regulations</w:t>
            </w:r>
          </w:p>
          <w:p w:rsidR="00000000" w:rsidRPr="00C14FA9" w:rsidP="00C14FA9">
            <w:pPr>
              <w:pStyle w:val="ListBullet2"/>
            </w:pPr>
            <w:r w:rsidRPr="00C14FA9">
              <w:t>supplier and/or client instructions</w:t>
            </w:r>
          </w:p>
          <w:p w:rsidR="00000000" w:rsidRPr="00C14FA9" w:rsidP="00C14FA9">
            <w:pPr>
              <w:pStyle w:val="ListBullet2"/>
            </w:pPr>
            <w:r w:rsidRPr="00C14FA9">
              <w:t>workplace checklists for acceptance of v</w:t>
            </w:r>
            <w:r w:rsidRPr="00C14FA9">
              <w:t>arious types of freight for air transport</w:t>
            </w:r>
          </w:p>
          <w:p w:rsidR="00000000" w:rsidRPr="00C14FA9" w:rsidP="00C14FA9">
            <w:pPr>
              <w:pStyle w:val="ListBullet2"/>
            </w:pPr>
            <w:r w:rsidRPr="00C14FA9">
              <w:t>workplace procedures and instructions and job specifications.</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14" w:name="O_1025113"/>
      <w:bookmarkEnd w:id="14"/>
      <w:r w:rsidRPr="00C14FA9">
        <w:t>Assessment Conditions</w:t>
      </w:r>
    </w:p>
    <w:tbl>
      <w:tblPr>
        <w:tblW w:w="9497" w:type="dxa"/>
        <w:tblLayout w:type="fixed"/>
        <w:tblCellMar>
          <w:left w:w="62" w:type="dxa"/>
          <w:right w:w="62" w:type="dxa"/>
        </w:tblCellMar>
        <w:tblLook w:val="0000"/>
      </w:tblPr>
      <w:tblGrid>
        <w:gridCol w:w="9497"/>
      </w:tblGrid>
      <w:tr w:rsidTr="00C14F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FA9" w:rsidP="00C14FA9">
            <w:pPr>
              <w:pStyle w:val="BodyText"/>
            </w:pPr>
            <w:r w:rsidRPr="00C14FA9">
              <w:t>Assessors must hold credentials speci</w:t>
            </w:r>
            <w:r w:rsidRPr="00C14FA9">
              <w:t>fied within the Standards for Registered Training Organisations current at the time of assessment.</w:t>
            </w:r>
          </w:p>
          <w:p w:rsidR="00000000" w:rsidRPr="00C14FA9" w:rsidP="00C14FA9">
            <w:pPr>
              <w:pStyle w:val="BodyText"/>
            </w:pPr>
            <w:r w:rsidRPr="00C14FA9">
              <w:t>Assessment must satisfy the Principles of Assessment and Rules of Evidence and all regulatory requirements included within the Standards for Registered Train</w:t>
            </w:r>
            <w:r w:rsidRPr="00C14FA9">
              <w:t>ing Organisations current at the time of assessment.</w:t>
            </w:r>
          </w:p>
          <w:p w:rsidR="00000000" w:rsidRPr="00C14FA9" w:rsidP="00C14FA9">
            <w:pPr>
              <w:pStyle w:val="BodyText"/>
            </w:pPr>
            <w:r w:rsidRPr="00C14FA9">
              <w:t>Assessment processes and techniques must be appropriate to the language, literacy and numeracy requirements of the work being performed and the needs of the candidate.</w:t>
            </w:r>
          </w:p>
          <w:p w:rsidR="00000000" w:rsidRPr="00C14FA9" w:rsidP="00C14FA9">
            <w:pPr>
              <w:pStyle w:val="BodyText"/>
            </w:pPr>
            <w:r w:rsidRPr="00C14FA9">
              <w:t xml:space="preserve">Assessment must occur in workplace </w:t>
            </w:r>
            <w:r w:rsidRPr="00C14FA9">
              <w:t>operational situations. Where this is not appropriate, assessment must occur in simulated workplace operational situations that reflect workplace conditions.</w:t>
            </w:r>
          </w:p>
          <w:p w:rsidR="00000000" w:rsidRPr="00C14FA9" w:rsidP="00C14FA9">
            <w:pPr>
              <w:pStyle w:val="BodyText"/>
            </w:pPr>
            <w:r w:rsidRPr="00C14FA9">
              <w:t>Resources for assessment must include access to:</w:t>
            </w:r>
          </w:p>
          <w:p w:rsidR="00000000" w:rsidRPr="00C14FA9" w:rsidP="00C14FA9">
            <w:pPr>
              <w:pStyle w:val="ListBullet"/>
            </w:pPr>
            <w:r w:rsidRPr="00C14FA9">
              <w:t>a range of relevant exercises, case studies and/</w:t>
            </w:r>
            <w:r w:rsidRPr="00C14FA9">
              <w:t>or simulations</w:t>
            </w:r>
          </w:p>
          <w:p w:rsidR="00000000" w:rsidRPr="00C14FA9" w:rsidP="00C14FA9">
            <w:pPr>
              <w:pStyle w:val="ListBullet"/>
            </w:pPr>
            <w:r w:rsidRPr="00C14FA9">
              <w:t>relevant materials, tools, equipment and personal protective equipment currently used in industry</w:t>
            </w:r>
          </w:p>
          <w:p w:rsidR="00000000" w:rsidRPr="00C14FA9" w:rsidP="00C14FA9">
            <w:pPr>
              <w:pStyle w:val="ListBullet"/>
            </w:pPr>
            <w:r w:rsidRPr="00C14FA9">
              <w:t>applicable documentation, including workplace procedures, regulations, codes of practice and operation manuals</w:t>
            </w:r>
          </w:p>
          <w:p w:rsidR="00000000" w:rsidRPr="00C14FA9" w:rsidP="00C14FA9">
            <w:pPr>
              <w:pStyle w:val="ListBullet"/>
            </w:pPr>
            <w:r w:rsidRPr="00C14FA9">
              <w:t>acceptable means of simulation a</w:t>
            </w:r>
            <w:r w:rsidRPr="00C14FA9">
              <w:t>ssessment</w:t>
            </w:r>
          </w:p>
        </w:tc>
      </w:tr>
    </w:tbl>
    <w:p w:rsidR="00000000" w:rsidRPr="00C14FA9" w:rsidP="00C14FA9">
      <w:pPr>
        <w:pStyle w:val="NoPaddingFontSize1"/>
      </w:pPr>
    </w:p>
    <w:p w:rsidR="00000000" w:rsidRPr="00C14FA9" w:rsidP="00C14FA9">
      <w:pPr>
        <w:pStyle w:val="AllowPageBreak"/>
      </w:pPr>
    </w:p>
    <w:p w:rsidR="00000000" w:rsidRPr="00C14FA9" w:rsidP="00C14FA9">
      <w:pPr>
        <w:pStyle w:val="Heading1"/>
      </w:pPr>
      <w:bookmarkStart w:id="15" w:name="O_1025116"/>
      <w:bookmarkEnd w:id="15"/>
      <w:r w:rsidRPr="00C14FA9">
        <w:t>Links</w:t>
      </w:r>
    </w:p>
    <w:p w:rsidR="00000000" w:rsidRPr="00C14FA9" w:rsidP="00C00359">
      <w:pPr>
        <w:pStyle w:val="BodyText"/>
      </w:pPr>
      <w:r w:rsidRPr="00C14FA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50A8A">
        <w:rPr>
          <w:rStyle w:val="Hyperlink"/>
        </w:rPr>
        <w:t>https://vetnet.gov.au/Pages/TrainingDocs.aspx?q=4725260a-0af3-4daf-912b-ef1c2f3e5816</w:t>
      </w:r>
      <w:r>
        <w:fldChar w:fldCharType="end"/>
      </w:r>
    </w:p>
    <w:p w:rsidR="00000000" w:rsidRPr="00C14FA9" w:rsidP="00C14FA9"/>
    <w:sectPr w:rsidSect="00C14F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A9" w:rsidRPr="00C00359" w:rsidP="00C00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59" w:rsidP="00C14F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0359" w:rsidP="00C14F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00359" w:rsidP="00C14F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A9" w:rsidP="00C14FA9">
    <w:pPr>
      <w:pStyle w:val="Footer"/>
      <w:framePr w:wrap="around"/>
    </w:pPr>
    <w:r>
      <w:fldChar w:fldCharType="begin"/>
    </w:r>
    <w:r>
      <w:instrText xml:space="preserve"> DOCPROPERTY  Subject  \* MERGEFORMAT </w:instrText>
    </w:r>
    <w:r>
      <w:fldChar w:fldCharType="separate"/>
    </w:r>
    <w:r w:rsidR="00C00359">
      <w:t>Approved</w:t>
    </w:r>
    <w:r w:rsidR="00C00359">
      <w:fldChar w:fldCharType="end"/>
    </w:r>
    <w:r>
      <w:tab/>
      <w:t xml:space="preserve">Page </w:t>
    </w:r>
    <w:r>
      <w:fldChar w:fldCharType="begin"/>
    </w:r>
    <w:r>
      <w:instrText xml:space="preserve"> PAGE  \* Arabic  \* MERGEFORMAT </w:instrText>
    </w:r>
    <w:r>
      <w:fldChar w:fldCharType="separate"/>
    </w:r>
    <w:r w:rsidR="00C003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359">
      <w:rPr>
        <w:noProof/>
      </w:rPr>
      <w:t>5</w:t>
    </w:r>
    <w:r>
      <w:rPr>
        <w:noProof/>
      </w:rPr>
      <w:fldChar w:fldCharType="end"/>
    </w:r>
  </w:p>
  <w:p w:rsidR="00C14FA9" w:rsidP="00C14FA9">
    <w:pPr>
      <w:pStyle w:val="Footer"/>
      <w:framePr w:wrap="around"/>
    </w:pPr>
    <w:r>
      <w:t xml:space="preserve">© Commonwealth of Australia, </w:t>
    </w:r>
    <w:r>
      <w:fldChar w:fldCharType="begin"/>
    </w:r>
    <w:r>
      <w:instrText xml:space="preserve"> DATE  \@ "yyyy"  \* MERGEFORMAT </w:instrText>
    </w:r>
    <w:r>
      <w:fldChar w:fldCharType="separate"/>
    </w:r>
    <w:r w:rsidR="00C00359">
      <w:rPr>
        <w:noProof/>
      </w:rPr>
      <w:t>2025</w:t>
    </w:r>
    <w:r>
      <w:fldChar w:fldCharType="end"/>
    </w:r>
    <w:r>
      <w:tab/>
    </w:r>
    <w:r>
      <w:fldChar w:fldCharType="begin"/>
    </w:r>
    <w:r>
      <w:instrText xml:space="preserve"> DOCPROPERTY  Author  \* MERGEFORMAT </w:instrText>
    </w:r>
    <w:r>
      <w:fldChar w:fldCharType="separate"/>
    </w:r>
    <w:r w:rsidR="00C00359">
      <w:t>Industry Skills Australia</w:t>
    </w:r>
    <w:r w:rsidR="00C00359">
      <w:fldChar w:fldCharType="end"/>
    </w:r>
  </w:p>
  <w:p w:rsidR="00C14FA9" w:rsidP="00C14F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FA9" w:rsidRPr="00C00359" w:rsidP="00C003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59" w:rsidRPr="002D2AF8" w:rsidP="00C14FA9">
    <w:pPr>
      <w:pStyle w:val="Header"/>
      <w:framePr w:wrap="around"/>
    </w:pPr>
    <w:r>
      <w:fldChar w:fldCharType="begin"/>
    </w:r>
    <w:r>
      <w:instrText xml:space="preserve"> TITLE   \* MERGEFORMAT </w:instrText>
    </w:r>
    <w:r>
      <w:fldChar w:fldCharType="separate"/>
    </w:r>
    <w:r>
      <w:t>AVID0008 Accept freight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0359" w:rsidP="00C14F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A9" w:rsidRPr="002D2AF8" w:rsidP="00C14FA9">
    <w:pPr>
      <w:pStyle w:val="Header"/>
      <w:framePr w:wrap="around"/>
    </w:pPr>
    <w:r>
      <w:fldChar w:fldCharType="begin"/>
    </w:r>
    <w:r>
      <w:instrText xml:space="preserve"> TITLE   \* MERGEFORMAT </w:instrText>
    </w:r>
    <w:r>
      <w:fldChar w:fldCharType="separate"/>
    </w:r>
    <w:r w:rsidR="00C00359">
      <w:t>AVID0008 Accept freight for air transport</w:t>
    </w:r>
    <w:r w:rsidR="00C00359">
      <w:fldChar w:fldCharType="end"/>
    </w:r>
    <w:r>
      <w:tab/>
      <w:t xml:space="preserve">Date this document was generated: </w:t>
    </w:r>
    <w:r>
      <w:fldChar w:fldCharType="begin"/>
    </w:r>
    <w:r>
      <w:instrText xml:space="preserve"> CREATEDATE  \@ "d MMMM yyyy"  \* MERGEFORMAT </w:instrText>
    </w:r>
    <w:r>
      <w:fldChar w:fldCharType="separate"/>
    </w:r>
    <w:r w:rsidR="00C00359">
      <w:rPr>
        <w:noProof/>
      </w:rPr>
      <w:t>2 March 2025</w:t>
    </w:r>
    <w:r>
      <w:fldChar w:fldCharType="end"/>
    </w:r>
  </w:p>
  <w:p w:rsidR="00C14FA9" w:rsidP="00C14F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26E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6C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65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F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FA9"/>
    <w:pPr>
      <w:spacing w:before="360" w:after="60"/>
      <w:outlineLvl w:val="0"/>
    </w:pPr>
    <w:rPr>
      <w:sz w:val="32"/>
    </w:rPr>
  </w:style>
  <w:style w:type="paragraph" w:styleId="Heading2">
    <w:name w:val="heading 2"/>
    <w:basedOn w:val="HeadingBase"/>
    <w:next w:val="BodyText"/>
    <w:link w:val="Heading2Char"/>
    <w:qFormat/>
    <w:rsid w:val="00C14FA9"/>
    <w:pPr>
      <w:keepLines/>
      <w:spacing w:before="240" w:after="120"/>
      <w:outlineLvl w:val="1"/>
    </w:pPr>
    <w:rPr>
      <w:sz w:val="28"/>
      <w:szCs w:val="40"/>
    </w:rPr>
  </w:style>
  <w:style w:type="paragraph" w:styleId="Heading3">
    <w:name w:val="heading 3"/>
    <w:basedOn w:val="HeadingBase"/>
    <w:next w:val="BodyText"/>
    <w:link w:val="Heading3Char"/>
    <w:qFormat/>
    <w:rsid w:val="00C14FA9"/>
    <w:pPr>
      <w:spacing w:before="180" w:after="120"/>
      <w:outlineLvl w:val="2"/>
    </w:pPr>
    <w:rPr>
      <w:spacing w:val="-10"/>
      <w:kern w:val="32"/>
    </w:rPr>
  </w:style>
  <w:style w:type="paragraph" w:styleId="Heading4">
    <w:name w:val="heading 4"/>
    <w:basedOn w:val="HeadingBase"/>
    <w:next w:val="BodyText"/>
    <w:link w:val="Heading4Char"/>
    <w:qFormat/>
    <w:rsid w:val="00C14FA9"/>
    <w:pPr>
      <w:spacing w:before="160" w:after="120"/>
      <w:outlineLvl w:val="3"/>
    </w:pPr>
    <w:rPr>
      <w:sz w:val="22"/>
    </w:rPr>
  </w:style>
  <w:style w:type="paragraph" w:styleId="Heading5">
    <w:name w:val="heading 5"/>
    <w:basedOn w:val="HeadingBase"/>
    <w:next w:val="Normal"/>
    <w:link w:val="Heading5Char"/>
    <w:qFormat/>
    <w:rsid w:val="00C14FA9"/>
    <w:pPr>
      <w:spacing w:before="80"/>
      <w:outlineLvl w:val="4"/>
    </w:pPr>
    <w:rPr>
      <w:color w:val="918585"/>
      <w:sz w:val="20"/>
    </w:rPr>
  </w:style>
  <w:style w:type="paragraph" w:styleId="Heading6">
    <w:name w:val="heading 6"/>
    <w:basedOn w:val="HeadingBase"/>
    <w:next w:val="Normal"/>
    <w:link w:val="Heading6Char"/>
    <w:qFormat/>
    <w:rsid w:val="00C14FA9"/>
    <w:pPr>
      <w:spacing w:before="60"/>
      <w:outlineLvl w:val="5"/>
    </w:pPr>
    <w:rPr>
      <w:color w:val="918585"/>
      <w:sz w:val="20"/>
    </w:rPr>
  </w:style>
  <w:style w:type="paragraph" w:styleId="Heading7">
    <w:name w:val="heading 7"/>
    <w:basedOn w:val="Normal"/>
    <w:next w:val="Normal"/>
    <w:link w:val="Heading7Char"/>
    <w:qFormat/>
    <w:rsid w:val="00C14FA9"/>
    <w:pPr>
      <w:ind w:left="720"/>
      <w:outlineLvl w:val="6"/>
    </w:pPr>
    <w:rPr>
      <w:i/>
    </w:rPr>
  </w:style>
  <w:style w:type="paragraph" w:styleId="Heading8">
    <w:name w:val="heading 8"/>
    <w:basedOn w:val="Normal"/>
    <w:next w:val="Normal"/>
    <w:link w:val="Heading8Char"/>
    <w:qFormat/>
    <w:rsid w:val="00C14FA9"/>
    <w:pPr>
      <w:ind w:left="720"/>
      <w:outlineLvl w:val="7"/>
    </w:pPr>
    <w:rPr>
      <w:i/>
    </w:rPr>
  </w:style>
  <w:style w:type="paragraph" w:styleId="Heading9">
    <w:name w:val="heading 9"/>
    <w:basedOn w:val="Normal"/>
    <w:next w:val="Normal"/>
    <w:link w:val="Heading9Char"/>
    <w:qFormat/>
    <w:rsid w:val="00C14FA9"/>
    <w:pPr>
      <w:ind w:left="720"/>
      <w:outlineLvl w:val="8"/>
    </w:pPr>
    <w:rPr>
      <w:i/>
    </w:rPr>
  </w:style>
  <w:style w:type="character" w:default="1" w:styleId="DefaultParagraphFont">
    <w:name w:val="Default Paragraph Font"/>
    <w:uiPriority w:val="1"/>
    <w:unhideWhenUsed/>
    <w:rsid w:val="00C14F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FA9"/>
  </w:style>
  <w:style w:type="character" w:customStyle="1" w:styleId="Heading1Char">
    <w:name w:val="Heading 1 Char"/>
    <w:basedOn w:val="DefaultParagraphFont"/>
    <w:link w:val="Heading1"/>
    <w:rsid w:val="00C14FA9"/>
    <w:rPr>
      <w:rFonts w:ascii="Times New Roman" w:eastAsia="Times New Roman" w:hAnsi="Times New Roman" w:cs="Times New Roman"/>
      <w:b/>
      <w:sz w:val="32"/>
      <w:szCs w:val="20"/>
      <w:lang w:eastAsia="en-US"/>
    </w:rPr>
  </w:style>
  <w:style w:type="paragraph" w:styleId="BodyText">
    <w:name w:val="Body Text"/>
    <w:basedOn w:val="Normal"/>
    <w:link w:val="BodyTextChar"/>
    <w:rsid w:val="00C14F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FA9"/>
    <w:rPr>
      <w:rFonts w:ascii="Times New Roman" w:eastAsia="Times New Roman" w:hAnsi="Times New Roman" w:cs="Times New Roman"/>
      <w:sz w:val="24"/>
      <w:lang w:eastAsia="en-US"/>
    </w:rPr>
  </w:style>
  <w:style w:type="paragraph" w:styleId="ListBullet">
    <w:name w:val="List Bullet"/>
    <w:basedOn w:val="List"/>
    <w:rsid w:val="00C14FA9"/>
    <w:pPr>
      <w:numPr>
        <w:numId w:val="13"/>
      </w:numPr>
      <w:tabs>
        <w:tab w:val="clear" w:pos="340"/>
      </w:tabs>
      <w:spacing w:before="40" w:after="40"/>
    </w:pPr>
  </w:style>
  <w:style w:type="character" w:customStyle="1" w:styleId="SpecialBold">
    <w:name w:val="Special Bold"/>
    <w:basedOn w:val="DefaultParagraphFont"/>
    <w:rsid w:val="00C14FA9"/>
    <w:rPr>
      <w:b/>
      <w:spacing w:val="0"/>
    </w:rPr>
  </w:style>
  <w:style w:type="paragraph" w:styleId="ListBullet2">
    <w:name w:val="List Bullet 2"/>
    <w:basedOn w:val="List2"/>
    <w:rsid w:val="00C14FA9"/>
    <w:pPr>
      <w:numPr>
        <w:numId w:val="14"/>
      </w:numPr>
      <w:tabs>
        <w:tab w:val="clear" w:pos="680"/>
      </w:tabs>
    </w:pPr>
  </w:style>
  <w:style w:type="paragraph" w:customStyle="1" w:styleId="SuperHeading">
    <w:name w:val="SuperHeading"/>
    <w:basedOn w:val="Normal"/>
    <w:rsid w:val="00C14FA9"/>
    <w:pPr>
      <w:spacing w:before="240" w:after="120"/>
      <w:outlineLvl w:val="0"/>
    </w:pPr>
    <w:rPr>
      <w:rFonts w:ascii="Times New Roman" w:hAnsi="Times New Roman"/>
      <w:b/>
      <w:sz w:val="32"/>
    </w:rPr>
  </w:style>
  <w:style w:type="paragraph" w:customStyle="1" w:styleId="AllowPageBreak">
    <w:name w:val="AllowPageBreak"/>
    <w:rsid w:val="00C14F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4FA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4F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F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F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F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F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F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F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FA9"/>
    <w:rPr>
      <w:rFonts w:ascii="Courier New" w:eastAsia="Times New Roman" w:hAnsi="Courier New" w:cs="Times New Roman"/>
      <w:i/>
      <w:szCs w:val="20"/>
      <w:lang w:eastAsia="en-US"/>
    </w:rPr>
  </w:style>
  <w:style w:type="paragraph" w:customStyle="1" w:styleId="HeadingBase">
    <w:name w:val="Heading Base"/>
    <w:rsid w:val="00C14F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FA9"/>
    <w:pPr>
      <w:tabs>
        <w:tab w:val="right" w:leader="dot" w:pos="9072"/>
      </w:tabs>
      <w:ind w:left="567"/>
    </w:pPr>
    <w:rPr>
      <w:szCs w:val="22"/>
    </w:rPr>
  </w:style>
  <w:style w:type="paragraph" w:customStyle="1" w:styleId="TOCBase">
    <w:name w:val="TOC Base"/>
    <w:rsid w:val="00C14F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FA9"/>
    <w:pPr>
      <w:tabs>
        <w:tab w:val="right" w:leader="dot" w:pos="9072"/>
      </w:tabs>
      <w:spacing w:before="40" w:after="40"/>
      <w:ind w:left="284"/>
    </w:pPr>
    <w:rPr>
      <w:rFonts w:ascii="Times New Roman" w:hAnsi="Times New Roman"/>
    </w:rPr>
  </w:style>
  <w:style w:type="paragraph" w:styleId="TOC1">
    <w:name w:val="toc 1"/>
    <w:basedOn w:val="TOCBase"/>
    <w:next w:val="Normal"/>
    <w:rsid w:val="00C14F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F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FA9"/>
    <w:rPr>
      <w:rFonts w:ascii="Times New Roman" w:eastAsia="Times New Roman" w:hAnsi="Times New Roman" w:cs="Times New Roman"/>
      <w:sz w:val="16"/>
      <w:lang w:eastAsia="en-US"/>
    </w:rPr>
  </w:style>
  <w:style w:type="paragraph" w:styleId="Title">
    <w:name w:val="Title"/>
    <w:basedOn w:val="HeadingBase"/>
    <w:link w:val="TitleChar"/>
    <w:qFormat/>
    <w:rsid w:val="00C14FA9"/>
    <w:pPr>
      <w:spacing w:before="5040"/>
      <w:jc w:val="center"/>
    </w:pPr>
    <w:rPr>
      <w:sz w:val="48"/>
      <w:szCs w:val="72"/>
      <w:lang w:val="en-US"/>
    </w:rPr>
  </w:style>
  <w:style w:type="character" w:customStyle="1" w:styleId="TitleChar">
    <w:name w:val="Title Char"/>
    <w:basedOn w:val="DefaultParagraphFont"/>
    <w:link w:val="Title"/>
    <w:rsid w:val="00C14F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FA9"/>
    <w:pPr>
      <w:tabs>
        <w:tab w:val="left" w:pos="3600"/>
        <w:tab w:val="left" w:pos="3958"/>
      </w:tabs>
    </w:pPr>
  </w:style>
  <w:style w:type="paragraph" w:styleId="List">
    <w:name w:val="List"/>
    <w:basedOn w:val="BodyText"/>
    <w:next w:val="BodyText"/>
    <w:rsid w:val="00C14FA9"/>
    <w:pPr>
      <w:tabs>
        <w:tab w:val="left" w:pos="340"/>
      </w:tabs>
      <w:spacing w:before="60" w:after="60"/>
      <w:ind w:left="340" w:hanging="340"/>
    </w:pPr>
  </w:style>
  <w:style w:type="paragraph" w:customStyle="1" w:styleId="Note">
    <w:name w:val="Note"/>
    <w:basedOn w:val="BodyText"/>
    <w:rsid w:val="00C14F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FA9"/>
    <w:pPr>
      <w:framePr w:wrap="auto" w:hAnchor="text" w:y="6049"/>
    </w:pPr>
    <w:rPr>
      <w:color w:val="000000"/>
      <w:sz w:val="40"/>
    </w:rPr>
  </w:style>
  <w:style w:type="paragraph" w:customStyle="1" w:styleId="TOCTitle">
    <w:name w:val="TOCTitle"/>
    <w:basedOn w:val="Heading1"/>
    <w:rsid w:val="00C14FA9"/>
    <w:pPr>
      <w:spacing w:after="240"/>
      <w:jc w:val="center"/>
      <w:outlineLvl w:val="9"/>
    </w:pPr>
    <w:rPr>
      <w:caps/>
    </w:rPr>
  </w:style>
  <w:style w:type="paragraph" w:customStyle="1" w:styleId="Version">
    <w:name w:val="Version"/>
    <w:rsid w:val="00C14F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FA9"/>
    <w:pPr>
      <w:keepNext w:val="0"/>
      <w:tabs>
        <w:tab w:val="right" w:pos="4176"/>
      </w:tabs>
      <w:ind w:left="198" w:hanging="198"/>
    </w:pPr>
    <w:rPr>
      <w:rFonts w:ascii="Garamond" w:hAnsi="Garamond"/>
    </w:rPr>
  </w:style>
  <w:style w:type="paragraph" w:styleId="IndexHeading">
    <w:name w:val="index heading"/>
    <w:basedOn w:val="Normal"/>
    <w:next w:val="Index1"/>
    <w:semiHidden/>
    <w:rsid w:val="00C14FA9"/>
    <w:pPr>
      <w:spacing w:before="120" w:after="120"/>
    </w:pPr>
    <w:rPr>
      <w:rFonts w:ascii="Arial" w:hAnsi="Arial"/>
      <w:b/>
      <w:color w:val="918585"/>
      <w:sz w:val="24"/>
    </w:rPr>
  </w:style>
  <w:style w:type="paragraph" w:styleId="Header">
    <w:name w:val="header"/>
    <w:basedOn w:val="Normal"/>
    <w:link w:val="HeaderChar"/>
    <w:rsid w:val="00C14F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FA9"/>
    <w:rPr>
      <w:rFonts w:ascii="Times New Roman" w:eastAsia="Times New Roman" w:hAnsi="Times New Roman" w:cs="Times New Roman"/>
      <w:sz w:val="16"/>
      <w:szCs w:val="20"/>
      <w:lang w:val="en-GB" w:eastAsia="en-US"/>
    </w:rPr>
  </w:style>
  <w:style w:type="paragraph" w:customStyle="1" w:styleId="Chapter">
    <w:name w:val="Chapter"/>
    <w:basedOn w:val="Normal"/>
    <w:rsid w:val="00C14FA9"/>
    <w:pPr>
      <w:spacing w:before="240"/>
    </w:pPr>
    <w:rPr>
      <w:rFonts w:ascii="Times New Roman" w:hAnsi="Times New Roman"/>
      <w:smallCaps/>
      <w:spacing w:val="80"/>
      <w:sz w:val="28"/>
    </w:rPr>
  </w:style>
  <w:style w:type="paragraph" w:customStyle="1" w:styleId="InChapter">
    <w:name w:val="InChapter"/>
    <w:basedOn w:val="Heading3"/>
    <w:rsid w:val="00C14FA9"/>
    <w:pPr>
      <w:spacing w:after="240"/>
      <w:outlineLvl w:val="9"/>
    </w:pPr>
    <w:rPr>
      <w:noProof/>
    </w:rPr>
  </w:style>
  <w:style w:type="paragraph" w:styleId="Index2">
    <w:name w:val="index 2"/>
    <w:basedOn w:val="Normal"/>
    <w:next w:val="Normal"/>
    <w:semiHidden/>
    <w:rsid w:val="00C14FA9"/>
    <w:pPr>
      <w:tabs>
        <w:tab w:val="right" w:pos="4176"/>
      </w:tabs>
      <w:ind w:left="568" w:hanging="284"/>
    </w:pPr>
    <w:rPr>
      <w:rFonts w:ascii="Garamond" w:hAnsi="Garamond"/>
    </w:rPr>
  </w:style>
  <w:style w:type="paragraph" w:customStyle="1" w:styleId="Byline">
    <w:name w:val="Byline"/>
    <w:rsid w:val="00C14F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FA9"/>
    <w:pPr>
      <w:tabs>
        <w:tab w:val="clear" w:pos="3600"/>
        <w:tab w:val="clear" w:pos="3958"/>
      </w:tabs>
      <w:jc w:val="right"/>
    </w:pPr>
  </w:style>
  <w:style w:type="character" w:styleId="Emphasis">
    <w:name w:val="Emphasis"/>
    <w:basedOn w:val="DefaultParagraphFont"/>
    <w:qFormat/>
    <w:rsid w:val="00C14FA9"/>
    <w:rPr>
      <w:i/>
    </w:rPr>
  </w:style>
  <w:style w:type="paragraph" w:styleId="Caption">
    <w:name w:val="caption"/>
    <w:basedOn w:val="BodyText"/>
    <w:next w:val="Normal"/>
    <w:qFormat/>
    <w:rsid w:val="00C14FA9"/>
    <w:pPr>
      <w:framePr w:w="2268" w:hSpace="181" w:vSpace="181" w:wrap="around" w:vAnchor="text" w:hAnchor="page" w:x="1135" w:y="285" w:anchorLock="1"/>
    </w:pPr>
    <w:rPr>
      <w:i/>
    </w:rPr>
  </w:style>
  <w:style w:type="paragraph" w:customStyle="1" w:styleId="MiniTOCTitle">
    <w:name w:val="MiniTOCTitle"/>
    <w:basedOn w:val="Heading4"/>
    <w:rsid w:val="00C14FA9"/>
    <w:pPr>
      <w:spacing w:before="240"/>
      <w:outlineLvl w:val="9"/>
    </w:pPr>
    <w:rPr>
      <w:noProof/>
      <w:sz w:val="24"/>
    </w:rPr>
  </w:style>
  <w:style w:type="paragraph" w:customStyle="1" w:styleId="MiniTOCItem">
    <w:name w:val="MiniTOCItem"/>
    <w:basedOn w:val="ListBullet"/>
    <w:rsid w:val="00C14FA9"/>
    <w:pPr>
      <w:numPr>
        <w:numId w:val="0"/>
      </w:numPr>
      <w:tabs>
        <w:tab w:val="right" w:leader="dot" w:pos="6521"/>
      </w:tabs>
      <w:spacing w:before="0" w:after="0"/>
    </w:pPr>
  </w:style>
  <w:style w:type="paragraph" w:customStyle="1" w:styleId="TOFTitle">
    <w:name w:val="TOFTitle"/>
    <w:basedOn w:val="TOCTitle"/>
    <w:rsid w:val="00C14FA9"/>
  </w:style>
  <w:style w:type="paragraph" w:styleId="TableofFigures">
    <w:name w:val="table of figures"/>
    <w:basedOn w:val="Normal"/>
    <w:next w:val="Normal"/>
    <w:semiHidden/>
    <w:rsid w:val="00C14FA9"/>
    <w:pPr>
      <w:tabs>
        <w:tab w:val="right" w:leader="dot" w:pos="9072"/>
      </w:tabs>
      <w:ind w:left="970" w:hanging="403"/>
    </w:pPr>
    <w:rPr>
      <w:rFonts w:ascii="Times New Roman" w:hAnsi="Times New Roman"/>
      <w:b/>
    </w:rPr>
  </w:style>
  <w:style w:type="paragraph" w:styleId="ListNumber">
    <w:name w:val="List Number"/>
    <w:basedOn w:val="List"/>
    <w:rsid w:val="00C14FA9"/>
    <w:pPr>
      <w:numPr>
        <w:numId w:val="16"/>
      </w:numPr>
      <w:tabs>
        <w:tab w:val="clear" w:pos="340"/>
      </w:tabs>
    </w:pPr>
  </w:style>
  <w:style w:type="character" w:customStyle="1" w:styleId="WingdingSymbols">
    <w:name w:val="Wingding Symbols"/>
    <w:rsid w:val="00C14FA9"/>
    <w:rPr>
      <w:rFonts w:ascii="Wingdings" w:hAnsi="Wingdings"/>
    </w:rPr>
  </w:style>
  <w:style w:type="paragraph" w:customStyle="1" w:styleId="TableHeading">
    <w:name w:val="Table Heading"/>
    <w:basedOn w:val="HeadingBase"/>
    <w:rsid w:val="00C14FA9"/>
    <w:pPr>
      <w:keepLines/>
      <w:pBdr>
        <w:bottom w:val="single" w:sz="6" w:space="1" w:color="918585"/>
      </w:pBdr>
      <w:spacing w:before="240"/>
    </w:pPr>
  </w:style>
  <w:style w:type="character" w:customStyle="1" w:styleId="HotSpot">
    <w:name w:val="HotSpot"/>
    <w:rsid w:val="00C14FA9"/>
    <w:rPr>
      <w:color w:val="0033CC"/>
      <w:u w:val="none"/>
    </w:rPr>
  </w:style>
  <w:style w:type="paragraph" w:customStyle="1" w:styleId="BodyTextRight">
    <w:name w:val="Body Text Right"/>
    <w:basedOn w:val="BodyText"/>
    <w:rsid w:val="00C14FA9"/>
    <w:pPr>
      <w:spacing w:before="0" w:after="0"/>
      <w:jc w:val="right"/>
    </w:pPr>
  </w:style>
  <w:style w:type="paragraph" w:styleId="Index3">
    <w:name w:val="index 3"/>
    <w:basedOn w:val="ListNumber2"/>
    <w:next w:val="Normal"/>
    <w:semiHidden/>
    <w:rsid w:val="00C14FA9"/>
    <w:pPr>
      <w:numPr>
        <w:numId w:val="0"/>
      </w:numPr>
      <w:tabs>
        <w:tab w:val="right" w:leader="dot" w:pos="4176"/>
      </w:tabs>
    </w:pPr>
  </w:style>
  <w:style w:type="paragraph" w:styleId="ListNumber2">
    <w:name w:val="List Number 2"/>
    <w:basedOn w:val="List2"/>
    <w:rsid w:val="00C14FA9"/>
    <w:pPr>
      <w:numPr>
        <w:numId w:val="11"/>
      </w:numPr>
      <w:tabs>
        <w:tab w:val="clear" w:pos="1060"/>
      </w:tabs>
    </w:pPr>
  </w:style>
  <w:style w:type="paragraph" w:customStyle="1" w:styleId="MarginNote">
    <w:name w:val="Margin Note"/>
    <w:basedOn w:val="BodyText"/>
    <w:rsid w:val="00C14F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F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F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FA9"/>
    <w:rPr>
      <w:sz w:val="32"/>
    </w:rPr>
  </w:style>
  <w:style w:type="paragraph" w:customStyle="1" w:styleId="HeadingProcedure">
    <w:name w:val="Heading Procedure"/>
    <w:basedOn w:val="HeadingBase"/>
    <w:next w:val="Normal"/>
    <w:rsid w:val="00C14FA9"/>
    <w:pPr>
      <w:tabs>
        <w:tab w:val="left" w:pos="0"/>
      </w:tabs>
      <w:spacing w:before="120" w:after="60"/>
    </w:pPr>
    <w:rPr>
      <w:i/>
      <w:color w:val="918585"/>
      <w:sz w:val="22"/>
    </w:rPr>
  </w:style>
  <w:style w:type="paragraph" w:customStyle="1" w:styleId="TableBodyText">
    <w:name w:val="Table Body Text"/>
    <w:basedOn w:val="BodyText"/>
    <w:rsid w:val="00C14FA9"/>
    <w:pPr>
      <w:spacing w:before="60" w:after="60"/>
    </w:pPr>
  </w:style>
  <w:style w:type="paragraph" w:styleId="ListContinue">
    <w:name w:val="List Continue"/>
    <w:basedOn w:val="List"/>
    <w:rsid w:val="00C14FA9"/>
    <w:pPr>
      <w:ind w:firstLine="0"/>
    </w:pPr>
  </w:style>
  <w:style w:type="paragraph" w:customStyle="1" w:styleId="ListNote">
    <w:name w:val="List Note"/>
    <w:basedOn w:val="List"/>
    <w:rsid w:val="00C14FA9"/>
    <w:pPr>
      <w:pBdr>
        <w:top w:val="single" w:sz="6" w:space="2" w:color="918585"/>
        <w:bottom w:val="single" w:sz="6" w:space="2" w:color="918585"/>
      </w:pBdr>
      <w:tabs>
        <w:tab w:val="left" w:pos="1021"/>
      </w:tabs>
      <w:ind w:firstLine="0"/>
    </w:pPr>
  </w:style>
  <w:style w:type="paragraph" w:customStyle="1" w:styleId="Warning">
    <w:name w:val="Warning"/>
    <w:basedOn w:val="BodyText"/>
    <w:rsid w:val="00C14FA9"/>
    <w:pPr>
      <w:shd w:val="clear" w:color="auto" w:fill="D9D9D9"/>
      <w:tabs>
        <w:tab w:val="left" w:pos="992"/>
      </w:tabs>
      <w:ind w:left="119" w:right="119"/>
    </w:pPr>
    <w:rPr>
      <w:sz w:val="20"/>
    </w:rPr>
  </w:style>
  <w:style w:type="paragraph" w:customStyle="1" w:styleId="MarginIcons">
    <w:name w:val="Margin Icons"/>
    <w:basedOn w:val="BodyText"/>
    <w:rsid w:val="00C14F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FA9"/>
    <w:rPr>
      <w:rFonts w:ascii="Courier New" w:hAnsi="Courier New"/>
    </w:rPr>
  </w:style>
  <w:style w:type="paragraph" w:customStyle="1" w:styleId="NoteBullet">
    <w:name w:val="Note Bullet"/>
    <w:basedOn w:val="Note"/>
    <w:rsid w:val="00C14FA9"/>
    <w:pPr>
      <w:tabs>
        <w:tab w:val="clear" w:pos="680"/>
      </w:tabs>
      <w:spacing w:before="60" w:after="60"/>
    </w:pPr>
  </w:style>
  <w:style w:type="paragraph" w:customStyle="1" w:styleId="SubHeading2">
    <w:name w:val="SubHeading2"/>
    <w:basedOn w:val="HeadingBase"/>
    <w:rsid w:val="00C14FA9"/>
    <w:pPr>
      <w:spacing w:before="240" w:after="60"/>
    </w:pPr>
    <w:rPr>
      <w:sz w:val="20"/>
    </w:rPr>
  </w:style>
  <w:style w:type="paragraph" w:customStyle="1" w:styleId="SubHeading1">
    <w:name w:val="SubHeading1"/>
    <w:basedOn w:val="HeadingBase"/>
    <w:rsid w:val="00C14FA9"/>
    <w:pPr>
      <w:spacing w:before="240" w:after="60"/>
    </w:pPr>
    <w:rPr>
      <w:color w:val="918585"/>
      <w:sz w:val="22"/>
    </w:rPr>
  </w:style>
  <w:style w:type="paragraph" w:customStyle="1" w:styleId="SideHeading">
    <w:name w:val="Side Heading"/>
    <w:basedOn w:val="HeadingBase"/>
    <w:rsid w:val="00C14F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FA9"/>
    <w:pPr>
      <w:numPr>
        <w:numId w:val="12"/>
      </w:numPr>
    </w:pPr>
  </w:style>
  <w:style w:type="paragraph" w:styleId="PlainText">
    <w:name w:val="Plain Text"/>
    <w:basedOn w:val="Normal"/>
    <w:link w:val="PlainTextChar"/>
    <w:rsid w:val="00C14FA9"/>
    <w:rPr>
      <w:sz w:val="20"/>
    </w:rPr>
  </w:style>
  <w:style w:type="character" w:customStyle="1" w:styleId="PlainTextChar">
    <w:name w:val="Plain Text Char"/>
    <w:basedOn w:val="DefaultParagraphFont"/>
    <w:link w:val="PlainText"/>
    <w:rsid w:val="00C14FA9"/>
    <w:rPr>
      <w:rFonts w:ascii="Courier New" w:eastAsia="Times New Roman" w:hAnsi="Courier New" w:cs="Times New Roman"/>
      <w:sz w:val="20"/>
      <w:szCs w:val="20"/>
      <w:lang w:eastAsia="en-US"/>
    </w:rPr>
  </w:style>
  <w:style w:type="character" w:customStyle="1" w:styleId="MenuOption">
    <w:name w:val="Menu Option"/>
    <w:basedOn w:val="DefaultParagraphFont"/>
    <w:rsid w:val="00C14FA9"/>
    <w:rPr>
      <w:b/>
      <w:smallCaps/>
    </w:rPr>
  </w:style>
  <w:style w:type="paragraph" w:customStyle="1" w:styleId="TableListNumber">
    <w:name w:val="Table List Number"/>
    <w:basedOn w:val="ListNumber"/>
    <w:rsid w:val="00C14FA9"/>
    <w:pPr>
      <w:numPr>
        <w:numId w:val="0"/>
      </w:numPr>
    </w:pPr>
  </w:style>
  <w:style w:type="paragraph" w:styleId="TOC4">
    <w:name w:val="toc 4"/>
    <w:basedOn w:val="TOCBase"/>
    <w:next w:val="Normal"/>
    <w:semiHidden/>
    <w:rsid w:val="00C14FA9"/>
    <w:pPr>
      <w:tabs>
        <w:tab w:val="right" w:leader="dot" w:pos="9071"/>
      </w:tabs>
      <w:ind w:left="1701"/>
    </w:pPr>
  </w:style>
  <w:style w:type="paragraph" w:customStyle="1" w:styleId="ListAlpha">
    <w:name w:val="List Alpha"/>
    <w:basedOn w:val="List"/>
    <w:rsid w:val="00C14FA9"/>
    <w:pPr>
      <w:numPr>
        <w:numId w:val="10"/>
      </w:numPr>
    </w:pPr>
  </w:style>
  <w:style w:type="paragraph" w:customStyle="1" w:styleId="ListAlpha2">
    <w:name w:val="List Alpha 2"/>
    <w:basedOn w:val="List2"/>
    <w:rsid w:val="00C14FA9"/>
    <w:pPr>
      <w:numPr>
        <w:numId w:val="9"/>
      </w:numPr>
    </w:pPr>
  </w:style>
  <w:style w:type="paragraph" w:styleId="List2">
    <w:name w:val="List 2"/>
    <w:basedOn w:val="BodyText"/>
    <w:rsid w:val="00C14FA9"/>
    <w:pPr>
      <w:tabs>
        <w:tab w:val="left" w:pos="680"/>
      </w:tabs>
      <w:spacing w:before="60" w:after="60"/>
      <w:ind w:left="680" w:hanging="340"/>
    </w:pPr>
  </w:style>
  <w:style w:type="paragraph" w:styleId="List3">
    <w:name w:val="List 3"/>
    <w:basedOn w:val="BodyText"/>
    <w:rsid w:val="00C14FA9"/>
    <w:pPr>
      <w:tabs>
        <w:tab w:val="left" w:pos="1021"/>
      </w:tabs>
      <w:spacing w:before="60" w:after="60"/>
      <w:ind w:left="1020" w:hanging="340"/>
    </w:pPr>
  </w:style>
  <w:style w:type="paragraph" w:styleId="List4">
    <w:name w:val="List 4"/>
    <w:basedOn w:val="BodyText"/>
    <w:rsid w:val="00C14FA9"/>
    <w:pPr>
      <w:tabs>
        <w:tab w:val="left" w:pos="1361"/>
      </w:tabs>
      <w:spacing w:before="60" w:after="60"/>
      <w:ind w:left="1361" w:hanging="340"/>
    </w:pPr>
  </w:style>
  <w:style w:type="paragraph" w:styleId="List5">
    <w:name w:val="List 5"/>
    <w:basedOn w:val="BodyText"/>
    <w:rsid w:val="00C14FA9"/>
    <w:pPr>
      <w:tabs>
        <w:tab w:val="left" w:pos="1701"/>
      </w:tabs>
      <w:spacing w:before="60" w:after="60"/>
      <w:ind w:left="1701" w:hanging="340"/>
    </w:pPr>
  </w:style>
  <w:style w:type="paragraph" w:styleId="ListBullet4">
    <w:name w:val="List Bullet 4"/>
    <w:basedOn w:val="List4"/>
    <w:rsid w:val="00C14FA9"/>
    <w:pPr>
      <w:numPr>
        <w:numId w:val="4"/>
      </w:numPr>
      <w:tabs>
        <w:tab w:val="clear" w:pos="1361"/>
      </w:tabs>
    </w:pPr>
  </w:style>
  <w:style w:type="paragraph" w:styleId="ListBullet5">
    <w:name w:val="List Bullet 5"/>
    <w:basedOn w:val="List5"/>
    <w:rsid w:val="00C14FA9"/>
    <w:pPr>
      <w:numPr>
        <w:numId w:val="5"/>
      </w:numPr>
    </w:pPr>
  </w:style>
  <w:style w:type="paragraph" w:styleId="ListContinue2">
    <w:name w:val="List Continue 2"/>
    <w:basedOn w:val="List2"/>
    <w:rsid w:val="00C14FA9"/>
    <w:pPr>
      <w:ind w:firstLine="0"/>
    </w:pPr>
  </w:style>
  <w:style w:type="paragraph" w:styleId="ListContinue3">
    <w:name w:val="List Continue 3"/>
    <w:basedOn w:val="List3"/>
    <w:rsid w:val="00C14FA9"/>
    <w:pPr>
      <w:ind w:left="1021" w:firstLine="0"/>
    </w:pPr>
  </w:style>
  <w:style w:type="paragraph" w:styleId="ListContinue4">
    <w:name w:val="List Continue 4"/>
    <w:basedOn w:val="List4"/>
    <w:rsid w:val="00C14FA9"/>
    <w:pPr>
      <w:ind w:firstLine="0"/>
    </w:pPr>
  </w:style>
  <w:style w:type="paragraph" w:styleId="ListContinue5">
    <w:name w:val="List Continue 5"/>
    <w:basedOn w:val="List5"/>
    <w:rsid w:val="00C14FA9"/>
    <w:pPr>
      <w:ind w:firstLine="0"/>
    </w:pPr>
  </w:style>
  <w:style w:type="paragraph" w:styleId="ListNumber3">
    <w:name w:val="List Number 3"/>
    <w:basedOn w:val="List3"/>
    <w:rsid w:val="00C14FA9"/>
    <w:pPr>
      <w:numPr>
        <w:numId w:val="6"/>
      </w:numPr>
    </w:pPr>
  </w:style>
  <w:style w:type="paragraph" w:styleId="ListNumber4">
    <w:name w:val="List Number 4"/>
    <w:basedOn w:val="List4"/>
    <w:rsid w:val="00C14FA9"/>
    <w:pPr>
      <w:numPr>
        <w:numId w:val="7"/>
      </w:numPr>
    </w:pPr>
  </w:style>
  <w:style w:type="paragraph" w:styleId="ListNumber5">
    <w:name w:val="List Number 5"/>
    <w:basedOn w:val="List5"/>
    <w:rsid w:val="00C14FA9"/>
    <w:pPr>
      <w:numPr>
        <w:numId w:val="8"/>
      </w:numPr>
    </w:pPr>
  </w:style>
  <w:style w:type="paragraph" w:styleId="BlockText">
    <w:name w:val="Block Text"/>
    <w:basedOn w:val="Normal"/>
    <w:rsid w:val="00C14FA9"/>
    <w:pPr>
      <w:spacing w:after="120"/>
      <w:ind w:left="1440" w:right="1440"/>
    </w:pPr>
  </w:style>
  <w:style w:type="character" w:customStyle="1" w:styleId="Subscript">
    <w:name w:val="Subscript"/>
    <w:basedOn w:val="DefaultParagraphFont"/>
    <w:rsid w:val="00C14FA9"/>
    <w:rPr>
      <w:sz w:val="16"/>
      <w:vertAlign w:val="subscript"/>
    </w:rPr>
  </w:style>
  <w:style w:type="character" w:customStyle="1" w:styleId="Superscript">
    <w:name w:val="Superscript"/>
    <w:basedOn w:val="DefaultParagraphFont"/>
    <w:rsid w:val="00C14FA9"/>
    <w:rPr>
      <w:sz w:val="16"/>
      <w:vertAlign w:val="superscript"/>
    </w:rPr>
  </w:style>
  <w:style w:type="character" w:customStyle="1" w:styleId="Symbols">
    <w:name w:val="Symbols"/>
    <w:basedOn w:val="DefaultParagraphFont"/>
    <w:rsid w:val="00C14FA9"/>
    <w:rPr>
      <w:rFonts w:ascii="Symbol" w:hAnsi="Symbol"/>
    </w:rPr>
  </w:style>
  <w:style w:type="character" w:customStyle="1" w:styleId="MenuOptions">
    <w:name w:val="Menu Options"/>
    <w:basedOn w:val="DefaultParagraphFont"/>
    <w:rsid w:val="00C14FA9"/>
    <w:rPr>
      <w:rFonts w:ascii="Arial Narrow" w:hAnsi="Arial Narrow"/>
      <w:smallCaps/>
    </w:rPr>
  </w:style>
  <w:style w:type="character" w:customStyle="1" w:styleId="Buttons">
    <w:name w:val="Buttons"/>
    <w:basedOn w:val="DefaultParagraphFont"/>
    <w:rsid w:val="00C14FA9"/>
    <w:rPr>
      <w:b/>
    </w:rPr>
  </w:style>
  <w:style w:type="character" w:customStyle="1" w:styleId="Underlined">
    <w:name w:val="Underlined"/>
    <w:basedOn w:val="DefaultParagraphFont"/>
    <w:rsid w:val="00C14FA9"/>
    <w:rPr>
      <w:u w:val="single"/>
    </w:rPr>
  </w:style>
  <w:style w:type="paragraph" w:customStyle="1" w:styleId="TableBodyTextRight">
    <w:name w:val="Table Body Text Right"/>
    <w:basedOn w:val="TableBodyText"/>
    <w:rsid w:val="00C14FA9"/>
    <w:pPr>
      <w:widowControl w:val="0"/>
      <w:autoSpaceDE w:val="0"/>
      <w:autoSpaceDN w:val="0"/>
      <w:adjustRightInd w:val="0"/>
      <w:jc w:val="right"/>
    </w:pPr>
    <w:rPr>
      <w:rFonts w:cs="Arial"/>
      <w:szCs w:val="18"/>
    </w:rPr>
  </w:style>
  <w:style w:type="paragraph" w:customStyle="1" w:styleId="CopyrightText">
    <w:name w:val="Copyright Text"/>
    <w:basedOn w:val="BodyText"/>
    <w:rsid w:val="00C14FA9"/>
    <w:rPr>
      <w:sz w:val="18"/>
    </w:rPr>
  </w:style>
  <w:style w:type="paragraph" w:customStyle="1" w:styleId="BodySmallRight">
    <w:name w:val="Body Small Right"/>
    <w:basedOn w:val="BodyTextRight"/>
    <w:rsid w:val="00C14FA9"/>
    <w:rPr>
      <w:sz w:val="18"/>
      <w:szCs w:val="18"/>
    </w:rPr>
  </w:style>
  <w:style w:type="paragraph" w:customStyle="1" w:styleId="MarginEdition">
    <w:name w:val="Margin Edition"/>
    <w:basedOn w:val="MarginNote"/>
    <w:rsid w:val="00C14FA9"/>
    <w:pPr>
      <w:spacing w:before="0" w:after="0"/>
    </w:pPr>
    <w:rPr>
      <w:rFonts w:ascii="Times New Roman" w:hAnsi="Times New Roman"/>
      <w:color w:val="999999"/>
    </w:rPr>
  </w:style>
  <w:style w:type="paragraph" w:customStyle="1" w:styleId="Spacer">
    <w:name w:val="Spacer"/>
    <w:basedOn w:val="Normal"/>
    <w:rsid w:val="00C14FA9"/>
    <w:rPr>
      <w:sz w:val="2"/>
      <w:szCs w:val="2"/>
    </w:rPr>
  </w:style>
  <w:style w:type="character" w:customStyle="1" w:styleId="Small">
    <w:name w:val="Small"/>
    <w:basedOn w:val="DefaultParagraphFont"/>
    <w:rsid w:val="00C14FA9"/>
    <w:rPr>
      <w:sz w:val="16"/>
    </w:rPr>
  </w:style>
  <w:style w:type="paragraph" w:customStyle="1" w:styleId="WideTable">
    <w:name w:val="Wide Table"/>
    <w:basedOn w:val="Normal"/>
    <w:rsid w:val="00C14FA9"/>
    <w:pPr>
      <w:ind w:left="-1418"/>
    </w:pPr>
    <w:rPr>
      <w:sz w:val="2"/>
      <w:szCs w:val="2"/>
    </w:rPr>
  </w:style>
  <w:style w:type="character" w:styleId="PageNumber">
    <w:name w:val="page number"/>
    <w:basedOn w:val="DefaultParagraphFont"/>
    <w:rsid w:val="00C14FA9"/>
  </w:style>
  <w:style w:type="paragraph" w:styleId="Quote">
    <w:name w:val="Quote"/>
    <w:basedOn w:val="Heading1"/>
    <w:link w:val="QuoteChar"/>
    <w:qFormat/>
    <w:rsid w:val="00C14FA9"/>
    <w:rPr>
      <w:b w:val="0"/>
      <w:sz w:val="72"/>
      <w:szCs w:val="72"/>
      <w:lang w:val="en-NZ"/>
    </w:rPr>
  </w:style>
  <w:style w:type="character" w:customStyle="1" w:styleId="QuoteChar">
    <w:name w:val="Quote Char"/>
    <w:basedOn w:val="DefaultParagraphFont"/>
    <w:link w:val="Quote"/>
    <w:rsid w:val="00C14F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FA9"/>
    <w:pPr>
      <w:pageBreakBefore/>
    </w:pPr>
  </w:style>
  <w:style w:type="paragraph" w:customStyle="1" w:styleId="Border">
    <w:name w:val="Border"/>
    <w:basedOn w:val="Normal"/>
    <w:qFormat/>
    <w:rsid w:val="00C14F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FA9"/>
    <w:rPr>
      <w:b/>
      <w:bCs/>
      <w:i/>
      <w:iCs/>
      <w:color w:val="auto"/>
    </w:rPr>
  </w:style>
  <w:style w:type="paragraph" w:styleId="IntenseQuote">
    <w:name w:val="Intense Quote"/>
    <w:basedOn w:val="Normal"/>
    <w:next w:val="Normal"/>
    <w:link w:val="IntenseQuoteChar"/>
    <w:uiPriority w:val="30"/>
    <w:qFormat/>
    <w:rsid w:val="00C14F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F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FA9"/>
    <w:rPr>
      <w:smallCaps/>
      <w:color w:val="auto"/>
      <w:u w:val="single"/>
    </w:rPr>
  </w:style>
  <w:style w:type="character" w:styleId="IntenseReference">
    <w:name w:val="Intense Reference"/>
    <w:basedOn w:val="DefaultParagraphFont"/>
    <w:uiPriority w:val="32"/>
    <w:qFormat/>
    <w:rsid w:val="00C14FA9"/>
    <w:rPr>
      <w:b/>
      <w:bCs/>
      <w:smallCaps/>
      <w:color w:val="auto"/>
      <w:spacing w:val="5"/>
      <w:u w:val="single"/>
    </w:rPr>
  </w:style>
  <w:style w:type="paragraph" w:customStyle="1" w:styleId="2ColumnHeading">
    <w:name w:val="2Column Heading"/>
    <w:basedOn w:val="BodyText"/>
    <w:qFormat/>
    <w:rsid w:val="00C14FA9"/>
    <w:pPr>
      <w:spacing w:after="60"/>
      <w:ind w:left="-2268"/>
    </w:pPr>
    <w:rPr>
      <w:b/>
    </w:rPr>
  </w:style>
  <w:style w:type="paragraph" w:customStyle="1" w:styleId="Heading1TOC">
    <w:name w:val="Heading1 TOC"/>
    <w:basedOn w:val="Normal"/>
    <w:qFormat/>
    <w:rsid w:val="00C14FA9"/>
    <w:pPr>
      <w:spacing w:before="240" w:after="120"/>
    </w:pPr>
    <w:rPr>
      <w:rFonts w:ascii="Times New Roman" w:hAnsi="Times New Roman"/>
      <w:b/>
      <w:sz w:val="32"/>
    </w:rPr>
  </w:style>
  <w:style w:type="paragraph" w:customStyle="1" w:styleId="Heading2TOC">
    <w:name w:val="Heading2 TOC"/>
    <w:basedOn w:val="Normal"/>
    <w:qFormat/>
    <w:rsid w:val="00C14FA9"/>
    <w:pPr>
      <w:spacing w:before="240" w:after="60"/>
    </w:pPr>
    <w:rPr>
      <w:rFonts w:ascii="Times New Roman" w:hAnsi="Times New Roman"/>
      <w:b/>
      <w:sz w:val="28"/>
    </w:rPr>
  </w:style>
  <w:style w:type="character" w:customStyle="1" w:styleId="Underline">
    <w:name w:val="Underline"/>
    <w:basedOn w:val="DefaultParagraphFont"/>
    <w:qFormat/>
    <w:rsid w:val="00C14FA9"/>
    <w:rPr>
      <w:u w:val="single"/>
    </w:rPr>
  </w:style>
  <w:style w:type="character" w:customStyle="1" w:styleId="BoldandItalics">
    <w:name w:val="Bold and Italics"/>
    <w:qFormat/>
    <w:rsid w:val="00C14FA9"/>
    <w:rPr>
      <w:b/>
      <w:i/>
      <w:u w:val="none"/>
    </w:rPr>
  </w:style>
  <w:style w:type="paragraph" w:styleId="BalloonText">
    <w:name w:val="Balloon Text"/>
    <w:basedOn w:val="Normal"/>
    <w:link w:val="BalloonTextChar"/>
    <w:rsid w:val="00C14FA9"/>
    <w:rPr>
      <w:rFonts w:ascii="Tahoma" w:hAnsi="Tahoma" w:cs="Tahoma"/>
      <w:sz w:val="16"/>
      <w:szCs w:val="16"/>
    </w:rPr>
  </w:style>
  <w:style w:type="character" w:customStyle="1" w:styleId="BalloonTextChar">
    <w:name w:val="Balloon Text Char"/>
    <w:basedOn w:val="DefaultParagraphFont"/>
    <w:link w:val="BalloonText"/>
    <w:rsid w:val="00C14F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F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F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FA9"/>
    <w:rPr>
      <w:b/>
      <w:color w:val="660033"/>
      <w:spacing w:val="0"/>
    </w:rPr>
  </w:style>
  <w:style w:type="paragraph" w:customStyle="1" w:styleId="Nameditemlist">
    <w:name w:val="Named item list"/>
    <w:basedOn w:val="BodyText"/>
    <w:qFormat/>
    <w:rsid w:val="00C14FA9"/>
    <w:pPr>
      <w:tabs>
        <w:tab w:val="left" w:pos="2835"/>
      </w:tabs>
      <w:ind w:left="2835" w:hanging="2835"/>
    </w:pPr>
  </w:style>
  <w:style w:type="paragraph" w:customStyle="1" w:styleId="BodyTextnopadding">
    <w:name w:val="Body Text no padding"/>
    <w:basedOn w:val="BodyText"/>
    <w:qFormat/>
    <w:rsid w:val="00C14FA9"/>
    <w:pPr>
      <w:spacing w:before="0" w:after="0"/>
    </w:pPr>
  </w:style>
  <w:style w:type="paragraph" w:customStyle="1" w:styleId="BodyTextBold">
    <w:name w:val="Body Text Bold"/>
    <w:basedOn w:val="BodyText"/>
    <w:qFormat/>
    <w:rsid w:val="00C14FA9"/>
    <w:rPr>
      <w:b/>
    </w:rPr>
  </w:style>
  <w:style w:type="character" w:styleId="Hyperlink">
    <w:name w:val="Hyperlink"/>
    <w:basedOn w:val="DefaultParagraphFont"/>
    <w:uiPriority w:val="99"/>
    <w:unhideWhenUsed/>
    <w:rsid w:val="00C003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9776</Characters>
  <Application>Microsoft Office Word</Application>
  <DocSecurity>0</DocSecurity>
  <Lines>315</Lines>
  <Paragraphs>200</Paragraphs>
  <ScaleCrop>false</ScaleCrop>
  <Company>Author-it Software Corporation Ltd.</Company>
  <LinksUpToDate>false</LinksUpToDate>
  <CharactersWithSpaces>11039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AVID0008 Accept freight for air transport</dc:title>
  <dc:subject>Approved</dc:subject>
  <dc:creator>Industry Skills Australia</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