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5C7" w:rsidP="002B55C7">
      <w:pPr>
        <w:pStyle w:val="Title"/>
      </w:pPr>
      <w:r>
        <w:fldChar w:fldCharType="begin"/>
      </w:r>
      <w:r>
        <w:instrText xml:space="preserve"> TITLE   \* MERGEFORMAT </w:instrText>
      </w:r>
      <w:r>
        <w:fldChar w:fldCharType="separate"/>
      </w:r>
      <w:r>
        <w:t>Assessment Requirements for AVID0007 Conduct aviation freight weighing operations</w:t>
      </w:r>
      <w:r>
        <w:fldChar w:fldCharType="end"/>
      </w:r>
    </w:p>
    <w:p w:rsidR="002B55C7" w:rsidP="002B55C7">
      <w:pPr>
        <w:pStyle w:val="Version"/>
        <w:sectPr w:rsidSect="00D168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85D" w:rsidP="00D1685D">
      <w:pPr>
        <w:pStyle w:val="SuperHeading"/>
      </w:pPr>
      <w:r w:rsidRPr="00D1685D">
        <w:t>Assessment Requirements for AVID0007 Conduct aviation freight weighing operations</w:t>
      </w:r>
    </w:p>
    <w:p w:rsidR="00000000" w:rsidRPr="00D1685D" w:rsidP="00D1685D">
      <w:pPr>
        <w:pStyle w:val="Heading1"/>
      </w:pPr>
      <w:bookmarkStart w:id="1" w:name="O_1025091"/>
      <w:bookmarkEnd w:id="1"/>
      <w:r w:rsidRPr="00D1685D">
        <w:t>Modification History</w:t>
      </w:r>
    </w:p>
    <w:tbl>
      <w:tblPr>
        <w:tblW w:w="9497" w:type="dxa"/>
        <w:tblLayout w:type="fixed"/>
        <w:tblCellMar>
          <w:left w:w="62" w:type="dxa"/>
          <w:right w:w="62" w:type="dxa"/>
        </w:tblCellMar>
        <w:tblLook w:val="0000"/>
      </w:tblPr>
      <w:tblGrid>
        <w:gridCol w:w="9497"/>
      </w:tblGrid>
      <w:tr w:rsidTr="00D16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85D" w:rsidP="00D1685D">
            <w:pPr>
              <w:pStyle w:val="BodyText"/>
            </w:pPr>
            <w:r w:rsidRPr="00D1685D">
              <w:t>Release 1. This is the first release of this unit of competency in the AVI Aviation Training Package.</w:t>
            </w:r>
          </w:p>
        </w:tc>
      </w:tr>
    </w:tbl>
    <w:p w:rsidR="00000000" w:rsidRPr="00D1685D" w:rsidP="00D1685D">
      <w:pPr>
        <w:pStyle w:val="NoPaddingFontSize1"/>
      </w:pPr>
    </w:p>
    <w:p w:rsidR="00000000" w:rsidRPr="00D1685D" w:rsidP="00D1685D">
      <w:pPr>
        <w:pStyle w:val="AllowPageBreak"/>
      </w:pPr>
    </w:p>
    <w:p w:rsidR="00000000" w:rsidRPr="00D1685D" w:rsidP="00D1685D">
      <w:pPr>
        <w:pStyle w:val="Heading1"/>
      </w:pPr>
      <w:bookmarkStart w:id="2" w:name="O_1025092"/>
      <w:bookmarkEnd w:id="2"/>
      <w:r w:rsidRPr="00D1685D">
        <w:t>Performance Evidence</w:t>
      </w:r>
    </w:p>
    <w:tbl>
      <w:tblPr>
        <w:tblW w:w="9497" w:type="dxa"/>
        <w:tblLayout w:type="fixed"/>
        <w:tblCellMar>
          <w:left w:w="62" w:type="dxa"/>
          <w:right w:w="62" w:type="dxa"/>
        </w:tblCellMar>
        <w:tblLook w:val="0000"/>
      </w:tblPr>
      <w:tblGrid>
        <w:gridCol w:w="9497"/>
      </w:tblGrid>
      <w:tr w:rsidTr="00D16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85D" w:rsidP="00D1685D">
            <w:pPr>
              <w:pStyle w:val="BodyText"/>
            </w:pPr>
            <w:r w:rsidRPr="00D1685D">
              <w:t>Evidence required to demonstrate competence in this unit must be relevant to and satisfy all of the requirements of the elements, performance criteria and range of conditions on at least one occasion and include:</w:t>
            </w:r>
          </w:p>
          <w:p w:rsidR="00000000" w:rsidRPr="00D1685D" w:rsidP="00D1685D">
            <w:pPr>
              <w:pStyle w:val="ListBullet"/>
            </w:pPr>
            <w:r w:rsidRPr="00D1685D">
              <w:t>adapting to differenc</w:t>
            </w:r>
            <w:r w:rsidRPr="00D1685D">
              <w:t>es in equipment and operating environment in accordance with standard operating procedures (SOPs)</w:t>
            </w:r>
          </w:p>
          <w:p w:rsidR="00000000" w:rsidRPr="00D1685D" w:rsidP="00D1685D">
            <w:pPr>
              <w:pStyle w:val="ListBullet"/>
            </w:pPr>
            <w:r w:rsidRPr="00D1685D">
              <w:t>applying precautions and required action to minimise, control or eliminate identified hazards, including:</w:t>
            </w:r>
          </w:p>
          <w:p w:rsidR="00000000" w:rsidRPr="00D1685D" w:rsidP="00D1685D">
            <w:pPr>
              <w:pStyle w:val="ListBullet2"/>
            </w:pPr>
            <w:r w:rsidRPr="00D1685D">
              <w:t>contamination of, or from, materials being handled</w:t>
            </w:r>
          </w:p>
          <w:p w:rsidR="00000000" w:rsidRPr="00D1685D" w:rsidP="00D1685D">
            <w:pPr>
              <w:pStyle w:val="ListBullet2"/>
            </w:pPr>
            <w:r w:rsidRPr="00D1685D">
              <w:t>dust/vapours</w:t>
            </w:r>
          </w:p>
          <w:p w:rsidR="00000000" w:rsidRPr="00D1685D" w:rsidP="00D1685D">
            <w:pPr>
              <w:pStyle w:val="ListBullet2"/>
            </w:pPr>
            <w:r w:rsidRPr="00D1685D">
              <w:t>hazardous or dangerous materials</w:t>
            </w:r>
          </w:p>
          <w:p w:rsidR="00000000" w:rsidRPr="00D1685D" w:rsidP="00D1685D">
            <w:pPr>
              <w:pStyle w:val="ListBullet2"/>
            </w:pPr>
            <w:r w:rsidRPr="00D1685D">
              <w:t>spill, leakages and ruptures</w:t>
            </w:r>
          </w:p>
          <w:p w:rsidR="00000000" w:rsidRPr="00D1685D" w:rsidP="00D1685D">
            <w:pPr>
              <w:pStyle w:val="ListBullet"/>
            </w:pPr>
            <w:r w:rsidRPr="00D1685D">
              <w:t>applying precautions and required action to minimise, control or eliminate identified hazards applying relevant legislation and workplace procedures</w:t>
            </w:r>
          </w:p>
          <w:p w:rsidR="00000000" w:rsidRPr="00D1685D" w:rsidP="00D1685D">
            <w:pPr>
              <w:pStyle w:val="ListBullet"/>
            </w:pPr>
            <w:r w:rsidRPr="00D1685D">
              <w:t xml:space="preserve">communicating effectively with </w:t>
            </w:r>
            <w:r w:rsidRPr="00D1685D">
              <w:t>others</w:t>
            </w:r>
          </w:p>
          <w:p w:rsidR="00000000" w:rsidRPr="00D1685D" w:rsidP="00D1685D">
            <w:pPr>
              <w:pStyle w:val="ListBullet"/>
            </w:pPr>
            <w:r w:rsidRPr="00D1685D">
              <w:t>identifying and correctly using equipment required to conduct aviation freight weighing operations</w:t>
            </w:r>
          </w:p>
          <w:p w:rsidR="00000000" w:rsidRPr="00D1685D" w:rsidP="00D1685D">
            <w:pPr>
              <w:pStyle w:val="ListBullet"/>
            </w:pPr>
            <w:r w:rsidRPr="00D1685D">
              <w:t>implementing contingency plans</w:t>
            </w:r>
          </w:p>
          <w:p w:rsidR="00000000" w:rsidRPr="00D1685D" w:rsidP="00D1685D">
            <w:pPr>
              <w:pStyle w:val="ListBullet"/>
            </w:pPr>
            <w:r w:rsidRPr="00D1685D">
              <w:t>implementing work health and safety (WHS) procedures and relevant regulations</w:t>
            </w:r>
          </w:p>
          <w:p w:rsidR="00000000" w:rsidRPr="00D1685D" w:rsidP="00D1685D">
            <w:pPr>
              <w:pStyle w:val="ListBullet"/>
            </w:pPr>
            <w:r w:rsidRPr="00D1685D">
              <w:t>interpreting and following operational in</w:t>
            </w:r>
            <w:r w:rsidRPr="00D1685D">
              <w:t>structions and prioritising work</w:t>
            </w:r>
          </w:p>
          <w:p w:rsidR="00000000" w:rsidRPr="00D1685D" w:rsidP="00D1685D">
            <w:pPr>
              <w:pStyle w:val="ListBullet"/>
            </w:pPr>
            <w:r w:rsidRPr="00D1685D">
              <w:t>modifying activities depending on workplace contingencies, situations and environments</w:t>
            </w:r>
          </w:p>
          <w:p w:rsidR="00000000" w:rsidRPr="00D1685D" w:rsidP="00D1685D">
            <w:pPr>
              <w:pStyle w:val="ListBullet"/>
            </w:pPr>
            <w:r w:rsidRPr="00D1685D">
              <w:t>monitoring and anticipating operational problems and hazards and taking appropriate action</w:t>
            </w:r>
          </w:p>
          <w:p w:rsidR="00000000" w:rsidRPr="00D1685D" w:rsidP="00D1685D">
            <w:pPr>
              <w:pStyle w:val="ListBullet"/>
            </w:pPr>
            <w:r w:rsidRPr="00D1685D">
              <w:t>monitoring work activities in terms of planne</w:t>
            </w:r>
            <w:r w:rsidRPr="00D1685D">
              <w:t>d schedule</w:t>
            </w:r>
          </w:p>
          <w:p w:rsidR="00000000" w:rsidRPr="00D1685D" w:rsidP="00D1685D">
            <w:pPr>
              <w:pStyle w:val="ListBullet"/>
            </w:pPr>
            <w:r w:rsidRPr="00D1685D">
              <w:t>operating electronic communications equipment to required protocol</w:t>
            </w:r>
          </w:p>
          <w:p w:rsidR="00000000" w:rsidRPr="00D1685D" w:rsidP="00D1685D">
            <w:pPr>
              <w:pStyle w:val="ListBullet"/>
            </w:pPr>
            <w:r w:rsidRPr="00D1685D">
              <w:t>reading, interpreting and following relevant regulations, instructions, procedures, information, signs and labels</w:t>
            </w:r>
          </w:p>
          <w:p w:rsidR="00000000" w:rsidRPr="00D1685D" w:rsidP="00D1685D">
            <w:pPr>
              <w:pStyle w:val="ListBullet"/>
            </w:pPr>
            <w:r w:rsidRPr="00D1685D">
              <w:t>reporting and/or rectifying identified problems promptly in accordance with regulatory requirements and workplace procedures</w:t>
            </w:r>
          </w:p>
          <w:p w:rsidR="00000000" w:rsidRPr="00D1685D" w:rsidP="00D1685D">
            <w:pPr>
              <w:pStyle w:val="ListBullet"/>
            </w:pPr>
            <w:r w:rsidRPr="00D1685D">
              <w:t>responding appropriately to cultural differences in the workplace</w:t>
            </w:r>
          </w:p>
          <w:p w:rsidR="00000000" w:rsidRPr="00D1685D" w:rsidP="00D1685D">
            <w:pPr>
              <w:pStyle w:val="ListBullet"/>
            </w:pPr>
            <w:r w:rsidRPr="00D1685D">
              <w:t xml:space="preserve">selecting and using required personal protective equipment (PPE) </w:t>
            </w:r>
            <w:r w:rsidRPr="00D1685D">
              <w:t>conforming to industry and WHS standards</w:t>
            </w:r>
          </w:p>
          <w:p w:rsidR="00000000" w:rsidRPr="00D1685D" w:rsidP="00D1685D">
            <w:pPr>
              <w:pStyle w:val="ListBullet"/>
            </w:pPr>
            <w:r w:rsidRPr="00D1685D">
              <w:t>working collaboratively with others</w:t>
            </w:r>
          </w:p>
          <w:p w:rsidR="00000000" w:rsidRPr="00D1685D" w:rsidP="00D1685D">
            <w:pPr>
              <w:pStyle w:val="ListBullet"/>
            </w:pPr>
            <w:r w:rsidRPr="00D1685D">
              <w:t xml:space="preserve">working systematically with required attention to detail without injury to self or others, or </w:t>
            </w:r>
            <w:r w:rsidRPr="00D1685D">
              <w:t>damage to goods or equipment.</w:t>
            </w:r>
          </w:p>
        </w:tc>
      </w:tr>
    </w:tbl>
    <w:p w:rsidR="00000000" w:rsidRPr="00D1685D" w:rsidP="00D1685D">
      <w:pPr>
        <w:pStyle w:val="NoPaddingFontSize1"/>
      </w:pPr>
    </w:p>
    <w:p w:rsidR="00000000" w:rsidRPr="00D1685D" w:rsidP="00D1685D">
      <w:pPr>
        <w:pStyle w:val="AllowPageBreak"/>
      </w:pPr>
    </w:p>
    <w:p w:rsidR="00000000" w:rsidRPr="00D1685D" w:rsidP="00D1685D">
      <w:pPr>
        <w:pStyle w:val="Heading1"/>
      </w:pPr>
      <w:bookmarkStart w:id="3" w:name="O_1025093"/>
      <w:bookmarkEnd w:id="3"/>
      <w:r w:rsidRPr="00D1685D">
        <w:t>Knowledge Evidence</w:t>
      </w:r>
    </w:p>
    <w:tbl>
      <w:tblPr>
        <w:tblW w:w="9497" w:type="dxa"/>
        <w:tblLayout w:type="fixed"/>
        <w:tblCellMar>
          <w:left w:w="62" w:type="dxa"/>
          <w:right w:w="62" w:type="dxa"/>
        </w:tblCellMar>
        <w:tblLook w:val="0000"/>
      </w:tblPr>
      <w:tblGrid>
        <w:gridCol w:w="9497"/>
      </w:tblGrid>
      <w:tr w:rsidTr="00D16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85D" w:rsidP="00D1685D">
            <w:pPr>
              <w:pStyle w:val="BodyText"/>
            </w:pPr>
            <w:r w:rsidRPr="00D1685D">
              <w:t>Evidence requir</w:t>
            </w:r>
            <w:r w:rsidRPr="00D1685D">
              <w:t>ed to demonstrate competence in this unit must be relevant to and satisfy all of the requirements of the elements, performance criteria and range of conditions and include knowledge of:</w:t>
            </w:r>
          </w:p>
          <w:p w:rsidR="00000000" w:rsidRPr="00D1685D" w:rsidP="00D1685D">
            <w:pPr>
              <w:pStyle w:val="ListBullet"/>
            </w:pPr>
            <w:r w:rsidRPr="00D1685D">
              <w:t>types of freight, including:</w:t>
            </w:r>
          </w:p>
          <w:p w:rsidR="00000000" w:rsidRPr="00D1685D" w:rsidP="00D1685D">
            <w:pPr>
              <w:pStyle w:val="ListBullet2"/>
            </w:pPr>
            <w:r w:rsidRPr="00D1685D">
              <w:t>allowable dangerous goods</w:t>
            </w:r>
          </w:p>
          <w:p w:rsidR="00000000" w:rsidRPr="00D1685D" w:rsidP="00D1685D">
            <w:pPr>
              <w:pStyle w:val="ListBullet2"/>
            </w:pPr>
            <w:r w:rsidRPr="00D1685D">
              <w:t>diplomatic items</w:t>
            </w:r>
          </w:p>
          <w:p w:rsidR="00000000" w:rsidRPr="00D1685D" w:rsidP="00D1685D">
            <w:pPr>
              <w:pStyle w:val="ListBullet2"/>
            </w:pPr>
            <w:r w:rsidRPr="00D1685D">
              <w:t>fragile goods</w:t>
            </w:r>
          </w:p>
          <w:p w:rsidR="00000000" w:rsidRPr="00D1685D" w:rsidP="00D1685D">
            <w:pPr>
              <w:pStyle w:val="ListBullet2"/>
            </w:pPr>
            <w:r w:rsidRPr="00D1685D">
              <w:t>general freight</w:t>
            </w:r>
          </w:p>
          <w:p w:rsidR="00000000" w:rsidRPr="00D1685D" w:rsidP="00D1685D">
            <w:pPr>
              <w:pStyle w:val="ListBullet2"/>
            </w:pPr>
            <w:r w:rsidRPr="00D1685D">
              <w:t>human remains</w:t>
            </w:r>
          </w:p>
          <w:p w:rsidR="00000000" w:rsidRPr="00D1685D" w:rsidP="00D1685D">
            <w:pPr>
              <w:pStyle w:val="ListBullet2"/>
            </w:pPr>
            <w:r w:rsidRPr="00D1685D">
              <w:t>live freight</w:t>
            </w:r>
          </w:p>
          <w:p w:rsidR="00000000" w:rsidRPr="00D1685D" w:rsidP="00D1685D">
            <w:pPr>
              <w:pStyle w:val="ListBullet2"/>
            </w:pPr>
            <w:r w:rsidRPr="00D1685D">
              <w:t>loose freight</w:t>
            </w:r>
          </w:p>
          <w:p w:rsidR="00000000" w:rsidRPr="00D1685D" w:rsidP="00D1685D">
            <w:pPr>
              <w:pStyle w:val="ListBullet2"/>
            </w:pPr>
            <w:r w:rsidRPr="00D1685D">
              <w:t>mail/express</w:t>
            </w:r>
          </w:p>
          <w:p w:rsidR="00000000" w:rsidRPr="00D1685D" w:rsidP="00D1685D">
            <w:pPr>
              <w:pStyle w:val="ListBullet2"/>
            </w:pPr>
            <w:r w:rsidRPr="00D1685D">
              <w:t>perishable goods</w:t>
            </w:r>
          </w:p>
          <w:p w:rsidR="00000000" w:rsidRPr="00D1685D" w:rsidP="00D1685D">
            <w:pPr>
              <w:pStyle w:val="ListBullet2"/>
            </w:pPr>
            <w:r w:rsidRPr="00D1685D">
              <w:t>unaccompanied baggage</w:t>
            </w:r>
          </w:p>
          <w:p w:rsidR="00000000" w:rsidRPr="00D1685D" w:rsidP="00D1685D">
            <w:pPr>
              <w:pStyle w:val="ListBullet2"/>
            </w:pPr>
            <w:r w:rsidRPr="00D1685D">
              <w:t>valuables</w:t>
            </w:r>
          </w:p>
          <w:p w:rsidR="00000000" w:rsidRPr="00D1685D" w:rsidP="00D1685D">
            <w:pPr>
              <w:pStyle w:val="ListBullet"/>
            </w:pPr>
            <w:r w:rsidRPr="00D1685D">
              <w:t>air waybill documentation requirements</w:t>
            </w:r>
          </w:p>
          <w:p w:rsidR="00000000" w:rsidRPr="00D1685D" w:rsidP="00D1685D">
            <w:pPr>
              <w:pStyle w:val="ListBullet"/>
            </w:pPr>
            <w:r w:rsidRPr="00D1685D">
              <w:t>features and differences in various types of weighing equipment us</w:t>
            </w:r>
            <w:r w:rsidRPr="00D1685D">
              <w:t>ed at Australian airports and aviation freight terminals</w:t>
            </w:r>
          </w:p>
          <w:p w:rsidR="00000000" w:rsidRPr="00D1685D" w:rsidP="00D1685D">
            <w:pPr>
              <w:pStyle w:val="ListBullet"/>
            </w:pPr>
            <w:r w:rsidRPr="00D1685D">
              <w:t>manual lifting precautions and procedures</w:t>
            </w:r>
          </w:p>
          <w:p w:rsidR="00000000" w:rsidRPr="00D1685D" w:rsidP="00D1685D">
            <w:pPr>
              <w:pStyle w:val="ListBullet"/>
            </w:pPr>
            <w:r w:rsidRPr="00D1685D">
              <w:t>manufacturer instructions for equipment used during aviation freight weighing operations</w:t>
            </w:r>
          </w:p>
          <w:p w:rsidR="00000000" w:rsidRPr="00D1685D" w:rsidP="00D1685D">
            <w:pPr>
              <w:pStyle w:val="ListBullet"/>
            </w:pPr>
            <w:r w:rsidRPr="00D1685D">
              <w:t>people to be consulted about accepting freight for air transport, including:</w:t>
            </w:r>
          </w:p>
          <w:p w:rsidR="00000000" w:rsidRPr="00D1685D" w:rsidP="00D1685D">
            <w:pPr>
              <w:pStyle w:val="ListBullet2"/>
            </w:pPr>
            <w:r w:rsidRPr="00D1685D">
              <w:t>customers</w:t>
            </w:r>
          </w:p>
          <w:p w:rsidR="00000000" w:rsidRPr="00D1685D" w:rsidP="00D1685D">
            <w:pPr>
              <w:pStyle w:val="ListBullet2"/>
            </w:pPr>
            <w:r w:rsidRPr="00D1685D">
              <w:t>dangerous goods experts and advisors</w:t>
            </w:r>
          </w:p>
          <w:p w:rsidR="00000000" w:rsidRPr="00D1685D" w:rsidP="00D1685D">
            <w:pPr>
              <w:pStyle w:val="ListBullet2"/>
            </w:pPr>
            <w:r w:rsidRPr="00D1685D">
              <w:t>experts and advisors on the transport of animals and livestock</w:t>
            </w:r>
          </w:p>
          <w:p w:rsidR="00000000" w:rsidRPr="00D1685D" w:rsidP="00D1685D">
            <w:pPr>
              <w:pStyle w:val="ListBullet2"/>
            </w:pPr>
            <w:r w:rsidRPr="00D1685D">
              <w:t>experts on other special categories of air freight</w:t>
            </w:r>
          </w:p>
          <w:p w:rsidR="00000000" w:rsidRPr="00D1685D" w:rsidP="00D1685D">
            <w:pPr>
              <w:pStyle w:val="ListBullet2"/>
            </w:pPr>
            <w:r w:rsidRPr="00D1685D">
              <w:t>flight crew</w:t>
            </w:r>
          </w:p>
          <w:p w:rsidR="00000000" w:rsidRPr="00D1685D" w:rsidP="00D1685D">
            <w:pPr>
              <w:pStyle w:val="ListBullet2"/>
            </w:pPr>
            <w:r w:rsidRPr="00D1685D">
              <w:t>other</w:t>
            </w:r>
            <w:r w:rsidRPr="00D1685D">
              <w:t xml:space="preserve"> members of the work team/s</w:t>
            </w:r>
          </w:p>
          <w:p w:rsidR="00000000" w:rsidRPr="00D1685D" w:rsidP="00D1685D">
            <w:pPr>
              <w:pStyle w:val="ListBullet2"/>
            </w:pPr>
            <w:r w:rsidRPr="00D1685D">
              <w:t>perishable goods experts and advisors</w:t>
            </w:r>
          </w:p>
          <w:p w:rsidR="00000000" w:rsidRPr="00D1685D" w:rsidP="00D1685D">
            <w:pPr>
              <w:pStyle w:val="ListBullet2"/>
            </w:pPr>
            <w:r w:rsidRPr="00D1685D">
              <w:t>supervisors and managers</w:t>
            </w:r>
          </w:p>
          <w:p w:rsidR="00000000" w:rsidRPr="00D1685D" w:rsidP="00D1685D">
            <w:pPr>
              <w:pStyle w:val="ListBullet2"/>
            </w:pPr>
            <w:r w:rsidRPr="00D1685D">
              <w:t>technical staff</w:t>
            </w:r>
          </w:p>
          <w:p w:rsidR="00000000" w:rsidRPr="00D1685D" w:rsidP="00D1685D">
            <w:pPr>
              <w:pStyle w:val="ListBullet"/>
            </w:pPr>
            <w:r w:rsidRPr="00D1685D">
              <w:t>principles of the hierarchy of risk control:</w:t>
            </w:r>
          </w:p>
          <w:p w:rsidR="00000000" w:rsidRPr="00D1685D" w:rsidP="00D1685D">
            <w:pPr>
              <w:pStyle w:val="ListBullet2"/>
            </w:pPr>
            <w:r w:rsidRPr="00D1685D">
              <w:t>elimination</w:t>
            </w:r>
          </w:p>
          <w:p w:rsidR="00000000" w:rsidRPr="00D1685D" w:rsidP="00D1685D">
            <w:pPr>
              <w:pStyle w:val="ListBullet2"/>
            </w:pPr>
            <w:r w:rsidRPr="00D1685D">
              <w:t>substitution</w:t>
            </w:r>
          </w:p>
          <w:p w:rsidR="00000000" w:rsidRPr="00D1685D" w:rsidP="00D1685D">
            <w:pPr>
              <w:pStyle w:val="ListBullet2"/>
            </w:pPr>
            <w:r w:rsidRPr="00D1685D">
              <w:t>isolation</w:t>
            </w:r>
          </w:p>
          <w:p w:rsidR="00000000" w:rsidRPr="00D1685D" w:rsidP="00D1685D">
            <w:pPr>
              <w:pStyle w:val="ListBullet2"/>
            </w:pPr>
            <w:r w:rsidRPr="00D1685D">
              <w:t>engineering control measures</w:t>
            </w:r>
          </w:p>
          <w:p w:rsidR="00000000" w:rsidRPr="00D1685D" w:rsidP="00D1685D">
            <w:pPr>
              <w:pStyle w:val="ListBullet2"/>
            </w:pPr>
            <w:r w:rsidRPr="00D1685D">
              <w:t>safe working practices</w:t>
            </w:r>
          </w:p>
          <w:p w:rsidR="00000000" w:rsidRPr="00D1685D" w:rsidP="00D1685D">
            <w:pPr>
              <w:pStyle w:val="ListBullet2"/>
            </w:pPr>
            <w:r w:rsidRPr="00D1685D">
              <w:t>PPE</w:t>
            </w:r>
          </w:p>
          <w:p w:rsidR="00000000" w:rsidRPr="00D1685D" w:rsidP="00D1685D">
            <w:pPr>
              <w:pStyle w:val="ListBullet"/>
            </w:pPr>
            <w:r w:rsidRPr="00D1685D">
              <w:t>documentation, including:</w:t>
            </w:r>
          </w:p>
          <w:p w:rsidR="00000000" w:rsidRPr="00D1685D" w:rsidP="00D1685D">
            <w:pPr>
              <w:pStyle w:val="ListBullet2"/>
            </w:pPr>
            <w:r w:rsidRPr="00D1685D">
              <w:t>aircraft loading/trim sheet</w:t>
            </w:r>
          </w:p>
          <w:p w:rsidR="00000000" w:rsidRPr="00D1685D" w:rsidP="00D1685D">
            <w:pPr>
              <w:pStyle w:val="ListBullet2"/>
            </w:pPr>
            <w:r w:rsidRPr="00D1685D">
              <w:t>aviation freight weighing checklists</w:t>
            </w:r>
          </w:p>
          <w:p w:rsidR="00000000" w:rsidRPr="00D1685D" w:rsidP="00D1685D">
            <w:pPr>
              <w:pStyle w:val="ListBullet2"/>
            </w:pPr>
            <w:r w:rsidRPr="00D1685D">
              <w:t>conditions of service, legislation and industrial agreements, including workplace agreements and awards</w:t>
            </w:r>
          </w:p>
          <w:p w:rsidR="00000000" w:rsidRPr="00D1685D" w:rsidP="00D1685D">
            <w:pPr>
              <w:pStyle w:val="ListBullet2"/>
            </w:pPr>
            <w:r w:rsidRPr="00D1685D">
              <w:t>emergency procedures</w:t>
            </w:r>
          </w:p>
          <w:p w:rsidR="00000000" w:rsidRPr="00D1685D" w:rsidP="00D1685D">
            <w:pPr>
              <w:pStyle w:val="ListBullet2"/>
            </w:pPr>
            <w:r w:rsidRPr="00D1685D">
              <w:t>flight schedules</w:t>
            </w:r>
          </w:p>
          <w:p w:rsidR="00000000" w:rsidRPr="00D1685D" w:rsidP="00D1685D">
            <w:pPr>
              <w:pStyle w:val="ListBullet2"/>
            </w:pPr>
            <w:r w:rsidRPr="00D1685D">
              <w:t xml:space="preserve">freight manifest, air </w:t>
            </w:r>
            <w:r w:rsidRPr="00D1685D">
              <w:t>waybill and other relevant freight documentation</w:t>
            </w:r>
          </w:p>
          <w:p w:rsidR="00000000" w:rsidRPr="00D1685D" w:rsidP="00D1685D">
            <w:pPr>
              <w:pStyle w:val="ListBullet2"/>
            </w:pPr>
            <w:r w:rsidRPr="00D1685D">
              <w:t>induction and training materials</w:t>
            </w:r>
          </w:p>
          <w:p w:rsidR="00000000" w:rsidRPr="00D1685D" w:rsidP="00D1685D">
            <w:pPr>
              <w:pStyle w:val="ListBullet2"/>
            </w:pPr>
            <w:r w:rsidRPr="00D1685D">
              <w:t>local instructions</w:t>
            </w:r>
          </w:p>
          <w:p w:rsidR="00000000" w:rsidRPr="00D1685D" w:rsidP="00D1685D">
            <w:pPr>
              <w:pStyle w:val="ListBullet2"/>
            </w:pPr>
            <w:r w:rsidRPr="00D1685D">
              <w:t>manufacturer specifications and instructions relevant weighing equipment</w:t>
            </w:r>
          </w:p>
          <w:p w:rsidR="00000000" w:rsidRPr="00D1685D" w:rsidP="00D1685D">
            <w:pPr>
              <w:pStyle w:val="ListBullet2"/>
            </w:pPr>
            <w:r w:rsidRPr="00D1685D">
              <w:t>WHS regulations</w:t>
            </w:r>
          </w:p>
          <w:p w:rsidR="00000000" w:rsidRPr="00D1685D" w:rsidP="00D1685D">
            <w:pPr>
              <w:pStyle w:val="ListBullet2"/>
            </w:pPr>
            <w:r w:rsidRPr="00D1685D">
              <w:t>sections of Civil Aviation Safety Regulations (CASRs) and Civil Aviation Orders relevant to aviation freight weighing operations</w:t>
            </w:r>
          </w:p>
          <w:p w:rsidR="00000000" w:rsidRPr="00D1685D" w:rsidP="00D1685D">
            <w:pPr>
              <w:pStyle w:val="ListBullet2"/>
            </w:pPr>
            <w:r w:rsidRPr="00D1685D">
              <w:t>workplace procedures and instructions, and job specifications</w:t>
            </w:r>
          </w:p>
          <w:p w:rsidR="00000000" w:rsidRPr="00D1685D" w:rsidP="00D1685D">
            <w:pPr>
              <w:pStyle w:val="ListBullet"/>
            </w:pPr>
            <w:r w:rsidRPr="00D1685D">
              <w:t>principles of aviation freight transport, and importance of load</w:t>
            </w:r>
            <w:r w:rsidRPr="00D1685D">
              <w:t xml:space="preserve"> planning and aircraft trim</w:t>
            </w:r>
          </w:p>
          <w:p w:rsidR="00000000" w:rsidRPr="00D1685D" w:rsidP="00D1685D">
            <w:pPr>
              <w:pStyle w:val="ListBullet"/>
            </w:pPr>
            <w:r w:rsidRPr="00D1685D">
              <w:t>problems that may occur when conducting aviation freight weighing operations and appropriate action that should be taken in each case</w:t>
            </w:r>
          </w:p>
          <w:p w:rsidR="00000000" w:rsidRPr="00D1685D" w:rsidP="00D1685D">
            <w:pPr>
              <w:pStyle w:val="ListBullet"/>
            </w:pPr>
            <w:r w:rsidRPr="00D1685D">
              <w:t>relevant WHS and environmental procedures and regulations</w:t>
            </w:r>
          </w:p>
          <w:p w:rsidR="00000000" w:rsidRPr="00D1685D" w:rsidP="00D1685D">
            <w:pPr>
              <w:pStyle w:val="ListBullet"/>
            </w:pPr>
            <w:r w:rsidRPr="00D1685D">
              <w:t xml:space="preserve">relevant sections of Civil Aviation </w:t>
            </w:r>
            <w:r w:rsidRPr="00D1685D">
              <w:t>Safety Regulations (CASRs) and Civil Aviation Orders</w:t>
            </w:r>
          </w:p>
          <w:p w:rsidR="00000000" w:rsidRPr="00D1685D" w:rsidP="00D1685D">
            <w:pPr>
              <w:pStyle w:val="ListBullet"/>
            </w:pPr>
            <w:r w:rsidRPr="00D1685D">
              <w:t>risks that exist when conducting aviation freight weighing operations and related risk control procedures and precautions</w:t>
            </w:r>
          </w:p>
          <w:p w:rsidR="00000000" w:rsidRPr="00D1685D" w:rsidP="00D1685D">
            <w:pPr>
              <w:pStyle w:val="ListBullet"/>
            </w:pPr>
            <w:r w:rsidRPr="00D1685D">
              <w:t>workplace procedures for aviation freight weighing operations.</w:t>
            </w:r>
          </w:p>
        </w:tc>
      </w:tr>
    </w:tbl>
    <w:p w:rsidR="00000000" w:rsidRPr="00D1685D" w:rsidP="00D1685D">
      <w:pPr>
        <w:pStyle w:val="NoPaddingFontSize1"/>
      </w:pPr>
    </w:p>
    <w:p w:rsidR="00000000" w:rsidRPr="00D1685D" w:rsidP="00D1685D">
      <w:pPr>
        <w:pStyle w:val="AllowPageBreak"/>
      </w:pPr>
    </w:p>
    <w:p w:rsidR="00000000" w:rsidRPr="00D1685D" w:rsidP="00D1685D">
      <w:pPr>
        <w:pStyle w:val="Heading1"/>
      </w:pPr>
      <w:bookmarkStart w:id="4" w:name="O_1025094"/>
      <w:bookmarkEnd w:id="4"/>
      <w:r w:rsidRPr="00D1685D">
        <w:t>Assessment Conditions</w:t>
      </w:r>
    </w:p>
    <w:tbl>
      <w:tblPr>
        <w:tblW w:w="9497" w:type="dxa"/>
        <w:tblLayout w:type="fixed"/>
        <w:tblCellMar>
          <w:left w:w="62" w:type="dxa"/>
          <w:right w:w="62" w:type="dxa"/>
        </w:tblCellMar>
        <w:tblLook w:val="0000"/>
      </w:tblPr>
      <w:tblGrid>
        <w:gridCol w:w="9497"/>
      </w:tblGrid>
      <w:tr w:rsidTr="00D16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85D" w:rsidP="00D1685D">
            <w:pPr>
              <w:pStyle w:val="BodyText"/>
            </w:pPr>
            <w:r w:rsidRPr="00D1685D">
              <w:t>Assessors must hold credentials specified within the Standards for Registered Training Organisations current at the time of assessment.</w:t>
            </w:r>
          </w:p>
          <w:p w:rsidR="00000000" w:rsidRPr="00D1685D" w:rsidP="00D1685D">
            <w:pPr>
              <w:pStyle w:val="BodyText"/>
            </w:pPr>
            <w:r w:rsidRPr="00D1685D">
              <w:t>Assessment must satisfy the Principles of Assessment and Rules of Evidence and all regula</w:t>
            </w:r>
            <w:r w:rsidRPr="00D1685D">
              <w:t>tory requirements included within the Standards for Registered Training Organisations current at the time of assessment.</w:t>
            </w:r>
          </w:p>
          <w:p w:rsidR="00000000" w:rsidRPr="00D1685D" w:rsidP="00D1685D">
            <w:pPr>
              <w:pStyle w:val="BodyText"/>
            </w:pPr>
            <w:r w:rsidRPr="00D1685D">
              <w:t>Assessment processes and techniques must be appropriate to the language, literacy and numeracy requirements of the work being performed</w:t>
            </w:r>
            <w:r w:rsidRPr="00D1685D">
              <w:t xml:space="preserve"> and the needs of the candidate.</w:t>
            </w:r>
          </w:p>
          <w:p w:rsidR="00000000" w:rsidRPr="00D1685D" w:rsidP="00D1685D">
            <w:pPr>
              <w:pStyle w:val="BodyText"/>
            </w:pPr>
            <w:r w:rsidRPr="00D1685D">
              <w:t>Assessment must occur in workplace operational situations. Where this is not appropriate, assessment must occur in simulated workplace operational situations that reflect workplace conditions.</w:t>
            </w:r>
          </w:p>
          <w:p w:rsidR="00000000" w:rsidRPr="00D1685D" w:rsidP="00D1685D">
            <w:pPr>
              <w:pStyle w:val="BodyText"/>
            </w:pPr>
            <w:r w:rsidRPr="00D1685D">
              <w:t>Aviation freight weighing oper</w:t>
            </w:r>
            <w:r w:rsidRPr="00D1685D">
              <w:t>ations must be carried out in one or more of the following:</w:t>
            </w:r>
          </w:p>
          <w:p w:rsidR="00000000" w:rsidRPr="00D1685D" w:rsidP="00D1685D">
            <w:pPr>
              <w:pStyle w:val="ListBullet"/>
            </w:pPr>
            <w:r w:rsidRPr="00D1685D">
              <w:t>aviation freight depot/terminal, or freight check-in point at either a major airport or regional airport</w:t>
            </w:r>
          </w:p>
          <w:p w:rsidR="00000000" w:rsidRPr="00D1685D" w:rsidP="00D1685D">
            <w:pPr>
              <w:pStyle w:val="ListBullet"/>
            </w:pPr>
            <w:r w:rsidRPr="00D1685D">
              <w:t>domestic or international aviation freight transport</w:t>
            </w:r>
          </w:p>
          <w:p w:rsidR="00000000" w:rsidRPr="00D1685D" w:rsidP="00D1685D">
            <w:pPr>
              <w:pStyle w:val="ListBullet"/>
            </w:pPr>
            <w:r w:rsidRPr="00D1685D">
              <w:t>fully manual process, or in conjuncti</w:t>
            </w:r>
            <w:r w:rsidRPr="00D1685D">
              <w:t>on with automated freight handling/management equipment</w:t>
            </w:r>
          </w:p>
          <w:p w:rsidR="00000000" w:rsidRPr="00D1685D" w:rsidP="00D1685D">
            <w:pPr>
              <w:pStyle w:val="BodyText"/>
            </w:pPr>
            <w:r w:rsidRPr="00D1685D">
              <w:t>Resources for assessment must include access to:</w:t>
            </w:r>
          </w:p>
          <w:p w:rsidR="00000000" w:rsidRPr="00D1685D" w:rsidP="00D1685D">
            <w:pPr>
              <w:pStyle w:val="ListBullet"/>
            </w:pPr>
            <w:r w:rsidRPr="00D1685D">
              <w:t>a range of relevant exercises, case studies and/or simulations</w:t>
            </w:r>
          </w:p>
          <w:p w:rsidR="00000000" w:rsidRPr="00D1685D" w:rsidP="00D1685D">
            <w:pPr>
              <w:pStyle w:val="ListBullet"/>
            </w:pPr>
            <w:r w:rsidRPr="00D1685D">
              <w:t>relevant materials, tools, equipment and PPE currently used in industry</w:t>
            </w:r>
          </w:p>
          <w:p w:rsidR="00000000" w:rsidRPr="00D1685D" w:rsidP="00D1685D">
            <w:pPr>
              <w:pStyle w:val="ListBullet"/>
            </w:pPr>
            <w:r w:rsidRPr="00D1685D">
              <w:t>applicable docu</w:t>
            </w:r>
            <w:r w:rsidRPr="00D1685D">
              <w:t>mentation, including workplace procedures, regulations, codes of practice and operation manuals</w:t>
            </w:r>
          </w:p>
          <w:p w:rsidR="00000000" w:rsidRPr="00D1685D" w:rsidP="00D1685D">
            <w:pPr>
              <w:pStyle w:val="ListBullet"/>
            </w:pPr>
            <w:r w:rsidRPr="00D1685D">
              <w:t>acceptable means of simulation assessment.</w:t>
            </w:r>
          </w:p>
        </w:tc>
      </w:tr>
    </w:tbl>
    <w:p w:rsidR="00000000" w:rsidRPr="00D1685D" w:rsidP="00D1685D">
      <w:pPr>
        <w:pStyle w:val="NoPaddingFontSize1"/>
      </w:pPr>
    </w:p>
    <w:p w:rsidR="00000000" w:rsidRPr="00D1685D" w:rsidP="00D1685D">
      <w:pPr>
        <w:pStyle w:val="AllowPageBreak"/>
      </w:pPr>
    </w:p>
    <w:p w:rsidR="00000000" w:rsidRPr="00D1685D" w:rsidP="00D1685D">
      <w:pPr>
        <w:pStyle w:val="Heading1"/>
      </w:pPr>
      <w:bookmarkStart w:id="5" w:name="O_1025097"/>
      <w:bookmarkEnd w:id="5"/>
      <w:r w:rsidRPr="00D1685D">
        <w:t>Links</w:t>
      </w:r>
    </w:p>
    <w:p w:rsidR="00000000" w:rsidRPr="00D1685D" w:rsidP="002B55C7">
      <w:pPr>
        <w:pStyle w:val="BodyText"/>
      </w:pPr>
      <w:r w:rsidRPr="00D1685D">
        <w:t>AVI Training Package Companion Volume Implementation Guide available on VET Net: -</w:t>
      </w:r>
      <w:r w:rsidRPr="00D1685D">
        <w:t xml:space="preserve"> </w:t>
      </w:r>
      <w:r>
        <w:fldChar w:fldCharType="begin"/>
      </w:r>
      <w:r>
        <w:instrText xml:space="preserve"> HYPERLINK "https://vetnet.gov.au/Pages/TrainingDocs.aspx?q=4725260a-0af3-4daf-912b-ef1c2f3e5816" </w:instrText>
      </w:r>
      <w:r>
        <w:fldChar w:fldCharType="separate"/>
      </w:r>
      <w:r w:rsidRPr="00A81E1B">
        <w:rPr>
          <w:rStyle w:val="Hyperlink"/>
        </w:rPr>
        <w:t>https://vetnet.gov.au/Pages/TrainingDocs.aspx?q=4725260a-0af3-4daf-912b-ef1c2f3e5816</w:t>
      </w:r>
      <w:r>
        <w:fldChar w:fldCharType="end"/>
      </w:r>
    </w:p>
    <w:p w:rsidR="00000000" w:rsidRPr="00D1685D" w:rsidP="00D1685D"/>
    <w:sectPr w:rsidSect="00D168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5D" w:rsidRPr="002B55C7" w:rsidP="002B5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C7" w:rsidP="00D168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5C7" w:rsidP="00D168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55C7" w:rsidP="00D168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85D" w:rsidRPr="002B55C7" w:rsidP="002B55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C7" w:rsidRPr="002D2AF8" w:rsidP="00D1685D">
    <w:pPr>
      <w:pStyle w:val="Header"/>
      <w:framePr w:wrap="around"/>
    </w:pPr>
    <w:r>
      <w:fldChar w:fldCharType="begin"/>
    </w:r>
    <w:r>
      <w:instrText xml:space="preserve"> TITLE   \* MERGEFORMAT </w:instrText>
    </w:r>
    <w:r>
      <w:fldChar w:fldCharType="separate"/>
    </w:r>
    <w:r>
      <w:t>Assessment Requirements for AVID0007 Conduct aviation freight weighing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B55C7" w:rsidP="00D168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F80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ACC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46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8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85D"/>
    <w:pPr>
      <w:spacing w:before="360" w:after="60"/>
      <w:outlineLvl w:val="0"/>
    </w:pPr>
    <w:rPr>
      <w:sz w:val="32"/>
    </w:rPr>
  </w:style>
  <w:style w:type="paragraph" w:styleId="Heading2">
    <w:name w:val="heading 2"/>
    <w:basedOn w:val="HeadingBase"/>
    <w:next w:val="BodyText"/>
    <w:link w:val="Heading2Char"/>
    <w:qFormat/>
    <w:rsid w:val="00D1685D"/>
    <w:pPr>
      <w:keepLines/>
      <w:spacing w:before="240" w:after="120"/>
      <w:outlineLvl w:val="1"/>
    </w:pPr>
    <w:rPr>
      <w:sz w:val="28"/>
      <w:szCs w:val="40"/>
    </w:rPr>
  </w:style>
  <w:style w:type="paragraph" w:styleId="Heading3">
    <w:name w:val="heading 3"/>
    <w:basedOn w:val="HeadingBase"/>
    <w:next w:val="BodyText"/>
    <w:link w:val="Heading3Char"/>
    <w:qFormat/>
    <w:rsid w:val="00D1685D"/>
    <w:pPr>
      <w:spacing w:before="180" w:after="120"/>
      <w:outlineLvl w:val="2"/>
    </w:pPr>
    <w:rPr>
      <w:spacing w:val="-10"/>
      <w:kern w:val="32"/>
    </w:rPr>
  </w:style>
  <w:style w:type="paragraph" w:styleId="Heading4">
    <w:name w:val="heading 4"/>
    <w:basedOn w:val="HeadingBase"/>
    <w:next w:val="BodyText"/>
    <w:link w:val="Heading4Char"/>
    <w:qFormat/>
    <w:rsid w:val="00D1685D"/>
    <w:pPr>
      <w:spacing w:before="160" w:after="120"/>
      <w:outlineLvl w:val="3"/>
    </w:pPr>
    <w:rPr>
      <w:sz w:val="22"/>
    </w:rPr>
  </w:style>
  <w:style w:type="paragraph" w:styleId="Heading5">
    <w:name w:val="heading 5"/>
    <w:basedOn w:val="HeadingBase"/>
    <w:next w:val="Normal"/>
    <w:link w:val="Heading5Char"/>
    <w:qFormat/>
    <w:rsid w:val="00D1685D"/>
    <w:pPr>
      <w:spacing w:before="80"/>
      <w:outlineLvl w:val="4"/>
    </w:pPr>
    <w:rPr>
      <w:color w:val="918585"/>
      <w:sz w:val="20"/>
    </w:rPr>
  </w:style>
  <w:style w:type="paragraph" w:styleId="Heading6">
    <w:name w:val="heading 6"/>
    <w:basedOn w:val="HeadingBase"/>
    <w:next w:val="Normal"/>
    <w:link w:val="Heading6Char"/>
    <w:qFormat/>
    <w:rsid w:val="00D1685D"/>
    <w:pPr>
      <w:spacing w:before="60"/>
      <w:outlineLvl w:val="5"/>
    </w:pPr>
    <w:rPr>
      <w:color w:val="918585"/>
      <w:sz w:val="20"/>
    </w:rPr>
  </w:style>
  <w:style w:type="paragraph" w:styleId="Heading7">
    <w:name w:val="heading 7"/>
    <w:basedOn w:val="Normal"/>
    <w:next w:val="Normal"/>
    <w:link w:val="Heading7Char"/>
    <w:qFormat/>
    <w:rsid w:val="00D1685D"/>
    <w:pPr>
      <w:ind w:left="720"/>
      <w:outlineLvl w:val="6"/>
    </w:pPr>
    <w:rPr>
      <w:i/>
    </w:rPr>
  </w:style>
  <w:style w:type="paragraph" w:styleId="Heading8">
    <w:name w:val="heading 8"/>
    <w:basedOn w:val="Normal"/>
    <w:next w:val="Normal"/>
    <w:link w:val="Heading8Char"/>
    <w:qFormat/>
    <w:rsid w:val="00D1685D"/>
    <w:pPr>
      <w:ind w:left="720"/>
      <w:outlineLvl w:val="7"/>
    </w:pPr>
    <w:rPr>
      <w:i/>
    </w:rPr>
  </w:style>
  <w:style w:type="paragraph" w:styleId="Heading9">
    <w:name w:val="heading 9"/>
    <w:basedOn w:val="Normal"/>
    <w:next w:val="Normal"/>
    <w:link w:val="Heading9Char"/>
    <w:qFormat/>
    <w:rsid w:val="00D1685D"/>
    <w:pPr>
      <w:ind w:left="720"/>
      <w:outlineLvl w:val="8"/>
    </w:pPr>
    <w:rPr>
      <w:i/>
    </w:rPr>
  </w:style>
  <w:style w:type="character" w:default="1" w:styleId="DefaultParagraphFont">
    <w:name w:val="Default Paragraph Font"/>
    <w:uiPriority w:val="1"/>
    <w:unhideWhenUsed/>
    <w:rsid w:val="00D16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85D"/>
  </w:style>
  <w:style w:type="character" w:customStyle="1" w:styleId="Heading1Char">
    <w:name w:val="Heading 1 Char"/>
    <w:basedOn w:val="DefaultParagraphFont"/>
    <w:link w:val="Heading1"/>
    <w:rsid w:val="00D1685D"/>
    <w:rPr>
      <w:rFonts w:ascii="Times New Roman" w:eastAsia="Times New Roman" w:hAnsi="Times New Roman" w:cs="Times New Roman"/>
      <w:b/>
      <w:sz w:val="32"/>
      <w:szCs w:val="20"/>
      <w:lang w:eastAsia="en-US"/>
    </w:rPr>
  </w:style>
  <w:style w:type="paragraph" w:styleId="BodyText">
    <w:name w:val="Body Text"/>
    <w:basedOn w:val="Normal"/>
    <w:link w:val="BodyTextChar"/>
    <w:rsid w:val="00D168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85D"/>
    <w:rPr>
      <w:rFonts w:ascii="Times New Roman" w:eastAsia="Times New Roman" w:hAnsi="Times New Roman" w:cs="Times New Roman"/>
      <w:sz w:val="24"/>
      <w:lang w:eastAsia="en-US"/>
    </w:rPr>
  </w:style>
  <w:style w:type="paragraph" w:styleId="ListBullet">
    <w:name w:val="List Bullet"/>
    <w:basedOn w:val="List"/>
    <w:rsid w:val="00D1685D"/>
    <w:pPr>
      <w:numPr>
        <w:numId w:val="12"/>
      </w:numPr>
      <w:tabs>
        <w:tab w:val="clear" w:pos="340"/>
      </w:tabs>
      <w:spacing w:before="40" w:after="40"/>
    </w:pPr>
  </w:style>
  <w:style w:type="paragraph" w:styleId="ListBullet2">
    <w:name w:val="List Bullet 2"/>
    <w:basedOn w:val="List2"/>
    <w:rsid w:val="00D1685D"/>
    <w:pPr>
      <w:numPr>
        <w:numId w:val="13"/>
      </w:numPr>
      <w:tabs>
        <w:tab w:val="clear" w:pos="680"/>
      </w:tabs>
    </w:pPr>
  </w:style>
  <w:style w:type="paragraph" w:customStyle="1" w:styleId="SuperHeading">
    <w:name w:val="SuperHeading"/>
    <w:basedOn w:val="Normal"/>
    <w:rsid w:val="00D1685D"/>
    <w:pPr>
      <w:spacing w:before="240" w:after="120"/>
      <w:outlineLvl w:val="0"/>
    </w:pPr>
    <w:rPr>
      <w:rFonts w:ascii="Times New Roman" w:hAnsi="Times New Roman"/>
      <w:b/>
      <w:sz w:val="32"/>
    </w:rPr>
  </w:style>
  <w:style w:type="paragraph" w:customStyle="1" w:styleId="AllowPageBreak">
    <w:name w:val="AllowPageBreak"/>
    <w:rsid w:val="00D168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6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8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8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85D"/>
    <w:rPr>
      <w:rFonts w:ascii="Courier New" w:eastAsia="Times New Roman" w:hAnsi="Courier New" w:cs="Times New Roman"/>
      <w:i/>
      <w:szCs w:val="20"/>
      <w:lang w:eastAsia="en-US"/>
    </w:rPr>
  </w:style>
  <w:style w:type="paragraph" w:customStyle="1" w:styleId="HeadingBase">
    <w:name w:val="Heading Base"/>
    <w:rsid w:val="00D16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85D"/>
    <w:pPr>
      <w:tabs>
        <w:tab w:val="right" w:leader="dot" w:pos="9072"/>
      </w:tabs>
      <w:ind w:left="567"/>
    </w:pPr>
    <w:rPr>
      <w:szCs w:val="22"/>
    </w:rPr>
  </w:style>
  <w:style w:type="paragraph" w:customStyle="1" w:styleId="TOCBase">
    <w:name w:val="TOC Base"/>
    <w:rsid w:val="00D16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85D"/>
    <w:pPr>
      <w:tabs>
        <w:tab w:val="right" w:leader="dot" w:pos="9072"/>
      </w:tabs>
      <w:spacing w:before="40" w:after="40"/>
      <w:ind w:left="284"/>
    </w:pPr>
    <w:rPr>
      <w:rFonts w:ascii="Times New Roman" w:hAnsi="Times New Roman"/>
    </w:rPr>
  </w:style>
  <w:style w:type="paragraph" w:styleId="TOC1">
    <w:name w:val="toc 1"/>
    <w:basedOn w:val="TOCBase"/>
    <w:next w:val="Normal"/>
    <w:rsid w:val="00D168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85D"/>
    <w:rPr>
      <w:rFonts w:ascii="Times New Roman" w:eastAsia="Times New Roman" w:hAnsi="Times New Roman" w:cs="Times New Roman"/>
      <w:sz w:val="16"/>
      <w:lang w:eastAsia="en-US"/>
    </w:rPr>
  </w:style>
  <w:style w:type="paragraph" w:styleId="Title">
    <w:name w:val="Title"/>
    <w:basedOn w:val="HeadingBase"/>
    <w:link w:val="TitleChar"/>
    <w:qFormat/>
    <w:rsid w:val="00D1685D"/>
    <w:pPr>
      <w:spacing w:before="5040"/>
      <w:jc w:val="center"/>
    </w:pPr>
    <w:rPr>
      <w:sz w:val="48"/>
      <w:szCs w:val="72"/>
      <w:lang w:val="en-US"/>
    </w:rPr>
  </w:style>
  <w:style w:type="character" w:customStyle="1" w:styleId="TitleChar">
    <w:name w:val="Title Char"/>
    <w:basedOn w:val="DefaultParagraphFont"/>
    <w:link w:val="Title"/>
    <w:rsid w:val="00D16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85D"/>
    <w:pPr>
      <w:tabs>
        <w:tab w:val="left" w:pos="3600"/>
        <w:tab w:val="left" w:pos="3958"/>
      </w:tabs>
    </w:pPr>
  </w:style>
  <w:style w:type="paragraph" w:styleId="List">
    <w:name w:val="List"/>
    <w:basedOn w:val="BodyText"/>
    <w:next w:val="BodyText"/>
    <w:rsid w:val="00D1685D"/>
    <w:pPr>
      <w:tabs>
        <w:tab w:val="left" w:pos="340"/>
      </w:tabs>
      <w:spacing w:before="60" w:after="60"/>
      <w:ind w:left="340" w:hanging="340"/>
    </w:pPr>
  </w:style>
  <w:style w:type="paragraph" w:customStyle="1" w:styleId="Note">
    <w:name w:val="Note"/>
    <w:basedOn w:val="BodyText"/>
    <w:rsid w:val="00D168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85D"/>
    <w:rPr>
      <w:b/>
      <w:spacing w:val="0"/>
    </w:rPr>
  </w:style>
  <w:style w:type="paragraph" w:customStyle="1" w:styleId="SuperTitle">
    <w:name w:val="SuperTitle"/>
    <w:basedOn w:val="Title"/>
    <w:rsid w:val="00D1685D"/>
    <w:pPr>
      <w:framePr w:wrap="auto" w:hAnchor="text" w:y="6049"/>
    </w:pPr>
    <w:rPr>
      <w:color w:val="000000"/>
      <w:sz w:val="40"/>
    </w:rPr>
  </w:style>
  <w:style w:type="paragraph" w:customStyle="1" w:styleId="TOCTitle">
    <w:name w:val="TOCTitle"/>
    <w:basedOn w:val="Heading1"/>
    <w:rsid w:val="00D1685D"/>
    <w:pPr>
      <w:spacing w:after="240"/>
      <w:jc w:val="center"/>
      <w:outlineLvl w:val="9"/>
    </w:pPr>
    <w:rPr>
      <w:caps/>
    </w:rPr>
  </w:style>
  <w:style w:type="paragraph" w:customStyle="1" w:styleId="Version">
    <w:name w:val="Version"/>
    <w:rsid w:val="00D168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85D"/>
    <w:pPr>
      <w:keepNext w:val="0"/>
      <w:tabs>
        <w:tab w:val="right" w:pos="4176"/>
      </w:tabs>
      <w:ind w:left="198" w:hanging="198"/>
    </w:pPr>
    <w:rPr>
      <w:rFonts w:ascii="Garamond" w:hAnsi="Garamond"/>
    </w:rPr>
  </w:style>
  <w:style w:type="paragraph" w:styleId="IndexHeading">
    <w:name w:val="index heading"/>
    <w:basedOn w:val="Normal"/>
    <w:next w:val="Index1"/>
    <w:semiHidden/>
    <w:rsid w:val="00D1685D"/>
    <w:pPr>
      <w:spacing w:before="120" w:after="120"/>
    </w:pPr>
    <w:rPr>
      <w:rFonts w:ascii="Arial" w:hAnsi="Arial"/>
      <w:b/>
      <w:color w:val="918585"/>
      <w:sz w:val="24"/>
    </w:rPr>
  </w:style>
  <w:style w:type="paragraph" w:styleId="Header">
    <w:name w:val="header"/>
    <w:basedOn w:val="Normal"/>
    <w:link w:val="HeaderChar"/>
    <w:rsid w:val="00D16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85D"/>
    <w:rPr>
      <w:rFonts w:ascii="Times New Roman" w:eastAsia="Times New Roman" w:hAnsi="Times New Roman" w:cs="Times New Roman"/>
      <w:sz w:val="16"/>
      <w:szCs w:val="20"/>
      <w:lang w:val="en-GB" w:eastAsia="en-US"/>
    </w:rPr>
  </w:style>
  <w:style w:type="paragraph" w:customStyle="1" w:styleId="Chapter">
    <w:name w:val="Chapter"/>
    <w:basedOn w:val="Normal"/>
    <w:rsid w:val="00D1685D"/>
    <w:pPr>
      <w:spacing w:before="240"/>
    </w:pPr>
    <w:rPr>
      <w:rFonts w:ascii="Times New Roman" w:hAnsi="Times New Roman"/>
      <w:smallCaps/>
      <w:spacing w:val="80"/>
      <w:sz w:val="28"/>
    </w:rPr>
  </w:style>
  <w:style w:type="paragraph" w:customStyle="1" w:styleId="InChapter">
    <w:name w:val="InChapter"/>
    <w:basedOn w:val="Heading3"/>
    <w:rsid w:val="00D1685D"/>
    <w:pPr>
      <w:spacing w:after="240"/>
      <w:outlineLvl w:val="9"/>
    </w:pPr>
    <w:rPr>
      <w:noProof/>
    </w:rPr>
  </w:style>
  <w:style w:type="paragraph" w:styleId="Index2">
    <w:name w:val="index 2"/>
    <w:basedOn w:val="Normal"/>
    <w:next w:val="Normal"/>
    <w:semiHidden/>
    <w:rsid w:val="00D1685D"/>
    <w:pPr>
      <w:tabs>
        <w:tab w:val="right" w:pos="4176"/>
      </w:tabs>
      <w:ind w:left="568" w:hanging="284"/>
    </w:pPr>
    <w:rPr>
      <w:rFonts w:ascii="Garamond" w:hAnsi="Garamond"/>
    </w:rPr>
  </w:style>
  <w:style w:type="paragraph" w:customStyle="1" w:styleId="Byline">
    <w:name w:val="Byline"/>
    <w:rsid w:val="00D16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85D"/>
    <w:pPr>
      <w:tabs>
        <w:tab w:val="clear" w:pos="3600"/>
        <w:tab w:val="clear" w:pos="3958"/>
      </w:tabs>
      <w:jc w:val="right"/>
    </w:pPr>
  </w:style>
  <w:style w:type="character" w:styleId="Emphasis">
    <w:name w:val="Emphasis"/>
    <w:basedOn w:val="DefaultParagraphFont"/>
    <w:qFormat/>
    <w:rsid w:val="00D1685D"/>
    <w:rPr>
      <w:i/>
    </w:rPr>
  </w:style>
  <w:style w:type="paragraph" w:styleId="Caption">
    <w:name w:val="caption"/>
    <w:basedOn w:val="BodyText"/>
    <w:next w:val="Normal"/>
    <w:qFormat/>
    <w:rsid w:val="00D1685D"/>
    <w:pPr>
      <w:framePr w:w="2268" w:hSpace="181" w:vSpace="181" w:wrap="around" w:vAnchor="text" w:hAnchor="page" w:x="1135" w:y="285" w:anchorLock="1"/>
    </w:pPr>
    <w:rPr>
      <w:i/>
    </w:rPr>
  </w:style>
  <w:style w:type="paragraph" w:customStyle="1" w:styleId="MiniTOCTitle">
    <w:name w:val="MiniTOCTitle"/>
    <w:basedOn w:val="Heading4"/>
    <w:rsid w:val="00D1685D"/>
    <w:pPr>
      <w:spacing w:before="240"/>
      <w:outlineLvl w:val="9"/>
    </w:pPr>
    <w:rPr>
      <w:noProof/>
      <w:sz w:val="24"/>
    </w:rPr>
  </w:style>
  <w:style w:type="paragraph" w:customStyle="1" w:styleId="MiniTOCItem">
    <w:name w:val="MiniTOCItem"/>
    <w:basedOn w:val="ListBullet"/>
    <w:rsid w:val="00D1685D"/>
    <w:pPr>
      <w:numPr>
        <w:numId w:val="0"/>
      </w:numPr>
      <w:tabs>
        <w:tab w:val="right" w:leader="dot" w:pos="6521"/>
      </w:tabs>
      <w:spacing w:before="0" w:after="0"/>
    </w:pPr>
  </w:style>
  <w:style w:type="paragraph" w:customStyle="1" w:styleId="TOFTitle">
    <w:name w:val="TOFTitle"/>
    <w:basedOn w:val="TOCTitle"/>
    <w:rsid w:val="00D1685D"/>
  </w:style>
  <w:style w:type="paragraph" w:styleId="TableofFigures">
    <w:name w:val="table of figures"/>
    <w:basedOn w:val="Normal"/>
    <w:next w:val="Normal"/>
    <w:semiHidden/>
    <w:rsid w:val="00D1685D"/>
    <w:pPr>
      <w:tabs>
        <w:tab w:val="right" w:leader="dot" w:pos="9072"/>
      </w:tabs>
      <w:ind w:left="970" w:hanging="403"/>
    </w:pPr>
    <w:rPr>
      <w:rFonts w:ascii="Times New Roman" w:hAnsi="Times New Roman"/>
      <w:b/>
    </w:rPr>
  </w:style>
  <w:style w:type="paragraph" w:styleId="ListNumber">
    <w:name w:val="List Number"/>
    <w:basedOn w:val="List"/>
    <w:rsid w:val="00D1685D"/>
    <w:pPr>
      <w:numPr>
        <w:numId w:val="15"/>
      </w:numPr>
      <w:tabs>
        <w:tab w:val="clear" w:pos="340"/>
      </w:tabs>
    </w:pPr>
  </w:style>
  <w:style w:type="character" w:customStyle="1" w:styleId="WingdingSymbols">
    <w:name w:val="Wingding Symbols"/>
    <w:rsid w:val="00D1685D"/>
    <w:rPr>
      <w:rFonts w:ascii="Wingdings" w:hAnsi="Wingdings"/>
    </w:rPr>
  </w:style>
  <w:style w:type="paragraph" w:customStyle="1" w:styleId="TableHeading">
    <w:name w:val="Table Heading"/>
    <w:basedOn w:val="HeadingBase"/>
    <w:rsid w:val="00D1685D"/>
    <w:pPr>
      <w:keepLines/>
      <w:pBdr>
        <w:bottom w:val="single" w:sz="6" w:space="1" w:color="918585"/>
      </w:pBdr>
      <w:spacing w:before="240"/>
    </w:pPr>
  </w:style>
  <w:style w:type="character" w:customStyle="1" w:styleId="HotSpot">
    <w:name w:val="HotSpot"/>
    <w:rsid w:val="00D1685D"/>
    <w:rPr>
      <w:color w:val="0033CC"/>
      <w:u w:val="none"/>
    </w:rPr>
  </w:style>
  <w:style w:type="paragraph" w:customStyle="1" w:styleId="BodyTextRight">
    <w:name w:val="Body Text Right"/>
    <w:basedOn w:val="BodyText"/>
    <w:rsid w:val="00D1685D"/>
    <w:pPr>
      <w:spacing w:before="0" w:after="0"/>
      <w:jc w:val="right"/>
    </w:pPr>
  </w:style>
  <w:style w:type="paragraph" w:styleId="Index3">
    <w:name w:val="index 3"/>
    <w:basedOn w:val="ListNumber2"/>
    <w:next w:val="Normal"/>
    <w:semiHidden/>
    <w:rsid w:val="00D1685D"/>
    <w:pPr>
      <w:numPr>
        <w:numId w:val="0"/>
      </w:numPr>
      <w:tabs>
        <w:tab w:val="right" w:leader="dot" w:pos="4176"/>
      </w:tabs>
    </w:pPr>
  </w:style>
  <w:style w:type="paragraph" w:styleId="ListNumber2">
    <w:name w:val="List Number 2"/>
    <w:basedOn w:val="List2"/>
    <w:rsid w:val="00D1685D"/>
    <w:pPr>
      <w:numPr>
        <w:numId w:val="10"/>
      </w:numPr>
      <w:tabs>
        <w:tab w:val="clear" w:pos="1060"/>
      </w:tabs>
    </w:pPr>
  </w:style>
  <w:style w:type="paragraph" w:customStyle="1" w:styleId="MarginNote">
    <w:name w:val="Margin Note"/>
    <w:basedOn w:val="BodyText"/>
    <w:rsid w:val="00D16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8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85D"/>
    <w:rPr>
      <w:sz w:val="32"/>
    </w:rPr>
  </w:style>
  <w:style w:type="paragraph" w:customStyle="1" w:styleId="HeadingProcedure">
    <w:name w:val="Heading Procedure"/>
    <w:basedOn w:val="HeadingBase"/>
    <w:next w:val="Normal"/>
    <w:rsid w:val="00D1685D"/>
    <w:pPr>
      <w:tabs>
        <w:tab w:val="left" w:pos="0"/>
      </w:tabs>
      <w:spacing w:before="120" w:after="60"/>
    </w:pPr>
    <w:rPr>
      <w:i/>
      <w:color w:val="918585"/>
      <w:sz w:val="22"/>
    </w:rPr>
  </w:style>
  <w:style w:type="paragraph" w:customStyle="1" w:styleId="TableBodyText">
    <w:name w:val="Table Body Text"/>
    <w:basedOn w:val="BodyText"/>
    <w:rsid w:val="00D1685D"/>
    <w:pPr>
      <w:spacing w:before="60" w:after="60"/>
    </w:pPr>
  </w:style>
  <w:style w:type="paragraph" w:styleId="ListContinue">
    <w:name w:val="List Continue"/>
    <w:basedOn w:val="List"/>
    <w:rsid w:val="00D1685D"/>
    <w:pPr>
      <w:ind w:firstLine="0"/>
    </w:pPr>
  </w:style>
  <w:style w:type="paragraph" w:customStyle="1" w:styleId="ListNote">
    <w:name w:val="List Note"/>
    <w:basedOn w:val="List"/>
    <w:rsid w:val="00D1685D"/>
    <w:pPr>
      <w:pBdr>
        <w:top w:val="single" w:sz="6" w:space="2" w:color="918585"/>
        <w:bottom w:val="single" w:sz="6" w:space="2" w:color="918585"/>
      </w:pBdr>
      <w:tabs>
        <w:tab w:val="left" w:pos="1021"/>
      </w:tabs>
      <w:ind w:firstLine="0"/>
    </w:pPr>
  </w:style>
  <w:style w:type="paragraph" w:customStyle="1" w:styleId="Warning">
    <w:name w:val="Warning"/>
    <w:basedOn w:val="BodyText"/>
    <w:rsid w:val="00D1685D"/>
    <w:pPr>
      <w:shd w:val="clear" w:color="auto" w:fill="D9D9D9"/>
      <w:tabs>
        <w:tab w:val="left" w:pos="992"/>
      </w:tabs>
      <w:ind w:left="119" w:right="119"/>
    </w:pPr>
    <w:rPr>
      <w:sz w:val="20"/>
    </w:rPr>
  </w:style>
  <w:style w:type="paragraph" w:customStyle="1" w:styleId="MarginIcons">
    <w:name w:val="Margin Icons"/>
    <w:basedOn w:val="BodyText"/>
    <w:rsid w:val="00D16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85D"/>
    <w:rPr>
      <w:rFonts w:ascii="Courier New" w:hAnsi="Courier New"/>
    </w:rPr>
  </w:style>
  <w:style w:type="paragraph" w:customStyle="1" w:styleId="NoteBullet">
    <w:name w:val="Note Bullet"/>
    <w:basedOn w:val="Note"/>
    <w:rsid w:val="00D1685D"/>
    <w:pPr>
      <w:tabs>
        <w:tab w:val="clear" w:pos="680"/>
      </w:tabs>
      <w:spacing w:before="60" w:after="60"/>
    </w:pPr>
  </w:style>
  <w:style w:type="paragraph" w:customStyle="1" w:styleId="SubHeading2">
    <w:name w:val="SubHeading2"/>
    <w:basedOn w:val="HeadingBase"/>
    <w:rsid w:val="00D1685D"/>
    <w:pPr>
      <w:spacing w:before="240" w:after="60"/>
    </w:pPr>
    <w:rPr>
      <w:sz w:val="20"/>
    </w:rPr>
  </w:style>
  <w:style w:type="paragraph" w:customStyle="1" w:styleId="SubHeading1">
    <w:name w:val="SubHeading1"/>
    <w:basedOn w:val="HeadingBase"/>
    <w:rsid w:val="00D1685D"/>
    <w:pPr>
      <w:spacing w:before="240" w:after="60"/>
    </w:pPr>
    <w:rPr>
      <w:color w:val="918585"/>
      <w:sz w:val="22"/>
    </w:rPr>
  </w:style>
  <w:style w:type="paragraph" w:customStyle="1" w:styleId="SideHeading">
    <w:name w:val="Side Heading"/>
    <w:basedOn w:val="HeadingBase"/>
    <w:rsid w:val="00D16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85D"/>
    <w:pPr>
      <w:tabs>
        <w:tab w:val="num" w:pos="360"/>
      </w:tabs>
    </w:pPr>
  </w:style>
  <w:style w:type="paragraph" w:styleId="PlainText">
    <w:name w:val="Plain Text"/>
    <w:basedOn w:val="Normal"/>
    <w:link w:val="PlainTextChar"/>
    <w:rsid w:val="00D1685D"/>
    <w:rPr>
      <w:sz w:val="20"/>
    </w:rPr>
  </w:style>
  <w:style w:type="character" w:customStyle="1" w:styleId="PlainTextChar">
    <w:name w:val="Plain Text Char"/>
    <w:basedOn w:val="DefaultParagraphFont"/>
    <w:link w:val="PlainText"/>
    <w:rsid w:val="00D1685D"/>
    <w:rPr>
      <w:rFonts w:ascii="Courier New" w:eastAsia="Times New Roman" w:hAnsi="Courier New" w:cs="Times New Roman"/>
      <w:sz w:val="20"/>
      <w:szCs w:val="20"/>
      <w:lang w:eastAsia="en-US"/>
    </w:rPr>
  </w:style>
  <w:style w:type="character" w:customStyle="1" w:styleId="MenuOption">
    <w:name w:val="Menu Option"/>
    <w:basedOn w:val="DefaultParagraphFont"/>
    <w:rsid w:val="00D1685D"/>
    <w:rPr>
      <w:b/>
      <w:smallCaps/>
    </w:rPr>
  </w:style>
  <w:style w:type="paragraph" w:customStyle="1" w:styleId="TableListNumber">
    <w:name w:val="Table List Number"/>
    <w:basedOn w:val="ListNumber"/>
    <w:rsid w:val="00D1685D"/>
    <w:pPr>
      <w:numPr>
        <w:numId w:val="0"/>
      </w:numPr>
    </w:pPr>
  </w:style>
  <w:style w:type="paragraph" w:styleId="TOC4">
    <w:name w:val="toc 4"/>
    <w:basedOn w:val="TOCBase"/>
    <w:next w:val="Normal"/>
    <w:semiHidden/>
    <w:rsid w:val="00D1685D"/>
    <w:pPr>
      <w:tabs>
        <w:tab w:val="right" w:leader="dot" w:pos="9071"/>
      </w:tabs>
      <w:ind w:left="1701"/>
    </w:pPr>
  </w:style>
  <w:style w:type="paragraph" w:customStyle="1" w:styleId="ListAlpha">
    <w:name w:val="List Alpha"/>
    <w:basedOn w:val="List"/>
    <w:rsid w:val="00D1685D"/>
    <w:pPr>
      <w:numPr>
        <w:numId w:val="9"/>
      </w:numPr>
    </w:pPr>
  </w:style>
  <w:style w:type="paragraph" w:customStyle="1" w:styleId="ListAlpha2">
    <w:name w:val="List Alpha 2"/>
    <w:basedOn w:val="List2"/>
    <w:rsid w:val="00D1685D"/>
    <w:pPr>
      <w:numPr>
        <w:numId w:val="8"/>
      </w:numPr>
    </w:pPr>
  </w:style>
  <w:style w:type="paragraph" w:styleId="List2">
    <w:name w:val="List 2"/>
    <w:basedOn w:val="BodyText"/>
    <w:rsid w:val="00D1685D"/>
    <w:pPr>
      <w:tabs>
        <w:tab w:val="left" w:pos="680"/>
      </w:tabs>
      <w:spacing w:before="60" w:after="60"/>
      <w:ind w:left="680" w:hanging="340"/>
    </w:pPr>
  </w:style>
  <w:style w:type="paragraph" w:styleId="List3">
    <w:name w:val="List 3"/>
    <w:basedOn w:val="BodyText"/>
    <w:rsid w:val="00D1685D"/>
    <w:pPr>
      <w:tabs>
        <w:tab w:val="left" w:pos="1021"/>
      </w:tabs>
      <w:spacing w:before="60" w:after="60"/>
      <w:ind w:left="1020" w:hanging="340"/>
    </w:pPr>
  </w:style>
  <w:style w:type="paragraph" w:styleId="List4">
    <w:name w:val="List 4"/>
    <w:basedOn w:val="BodyText"/>
    <w:rsid w:val="00D1685D"/>
    <w:pPr>
      <w:tabs>
        <w:tab w:val="left" w:pos="1361"/>
      </w:tabs>
      <w:spacing w:before="60" w:after="60"/>
      <w:ind w:left="1361" w:hanging="340"/>
    </w:pPr>
  </w:style>
  <w:style w:type="paragraph" w:styleId="List5">
    <w:name w:val="List 5"/>
    <w:basedOn w:val="BodyText"/>
    <w:rsid w:val="00D1685D"/>
    <w:pPr>
      <w:tabs>
        <w:tab w:val="left" w:pos="1701"/>
      </w:tabs>
      <w:spacing w:before="60" w:after="60"/>
      <w:ind w:left="1701" w:hanging="340"/>
    </w:pPr>
  </w:style>
  <w:style w:type="paragraph" w:styleId="ListBullet3">
    <w:name w:val="List Bullet 3"/>
    <w:basedOn w:val="List3"/>
    <w:rsid w:val="00D1685D"/>
    <w:pPr>
      <w:numPr>
        <w:numId w:val="14"/>
      </w:numPr>
      <w:tabs>
        <w:tab w:val="clear" w:pos="1021"/>
      </w:tabs>
      <w:ind w:left="1037" w:hanging="357"/>
    </w:pPr>
  </w:style>
  <w:style w:type="paragraph" w:styleId="ListBullet4">
    <w:name w:val="List Bullet 4"/>
    <w:basedOn w:val="List4"/>
    <w:rsid w:val="00D1685D"/>
    <w:pPr>
      <w:numPr>
        <w:numId w:val="3"/>
      </w:numPr>
      <w:tabs>
        <w:tab w:val="clear" w:pos="1361"/>
      </w:tabs>
    </w:pPr>
  </w:style>
  <w:style w:type="paragraph" w:styleId="ListBullet5">
    <w:name w:val="List Bullet 5"/>
    <w:basedOn w:val="List5"/>
    <w:rsid w:val="00D1685D"/>
    <w:pPr>
      <w:numPr>
        <w:numId w:val="4"/>
      </w:numPr>
    </w:pPr>
  </w:style>
  <w:style w:type="paragraph" w:styleId="ListContinue2">
    <w:name w:val="List Continue 2"/>
    <w:basedOn w:val="List2"/>
    <w:rsid w:val="00D1685D"/>
    <w:pPr>
      <w:ind w:firstLine="0"/>
    </w:pPr>
  </w:style>
  <w:style w:type="paragraph" w:styleId="ListContinue3">
    <w:name w:val="List Continue 3"/>
    <w:basedOn w:val="List3"/>
    <w:rsid w:val="00D1685D"/>
    <w:pPr>
      <w:ind w:left="1021" w:firstLine="0"/>
    </w:pPr>
  </w:style>
  <w:style w:type="paragraph" w:styleId="ListContinue4">
    <w:name w:val="List Continue 4"/>
    <w:basedOn w:val="List4"/>
    <w:rsid w:val="00D1685D"/>
    <w:pPr>
      <w:ind w:firstLine="0"/>
    </w:pPr>
  </w:style>
  <w:style w:type="paragraph" w:styleId="ListContinue5">
    <w:name w:val="List Continue 5"/>
    <w:basedOn w:val="List5"/>
    <w:rsid w:val="00D1685D"/>
    <w:pPr>
      <w:ind w:firstLine="0"/>
    </w:pPr>
  </w:style>
  <w:style w:type="paragraph" w:styleId="ListNumber3">
    <w:name w:val="List Number 3"/>
    <w:basedOn w:val="List3"/>
    <w:rsid w:val="00D1685D"/>
    <w:pPr>
      <w:numPr>
        <w:numId w:val="5"/>
      </w:numPr>
    </w:pPr>
  </w:style>
  <w:style w:type="paragraph" w:styleId="ListNumber4">
    <w:name w:val="List Number 4"/>
    <w:basedOn w:val="List4"/>
    <w:rsid w:val="00D1685D"/>
    <w:pPr>
      <w:numPr>
        <w:numId w:val="6"/>
      </w:numPr>
    </w:pPr>
  </w:style>
  <w:style w:type="paragraph" w:styleId="ListNumber5">
    <w:name w:val="List Number 5"/>
    <w:basedOn w:val="List5"/>
    <w:rsid w:val="00D1685D"/>
    <w:pPr>
      <w:numPr>
        <w:numId w:val="7"/>
      </w:numPr>
    </w:pPr>
  </w:style>
  <w:style w:type="paragraph" w:styleId="BlockText">
    <w:name w:val="Block Text"/>
    <w:basedOn w:val="Normal"/>
    <w:rsid w:val="00D1685D"/>
    <w:pPr>
      <w:spacing w:after="120"/>
      <w:ind w:left="1440" w:right="1440"/>
    </w:pPr>
  </w:style>
  <w:style w:type="character" w:customStyle="1" w:styleId="Subscript">
    <w:name w:val="Subscript"/>
    <w:basedOn w:val="DefaultParagraphFont"/>
    <w:rsid w:val="00D1685D"/>
    <w:rPr>
      <w:sz w:val="16"/>
      <w:vertAlign w:val="subscript"/>
    </w:rPr>
  </w:style>
  <w:style w:type="character" w:customStyle="1" w:styleId="Superscript">
    <w:name w:val="Superscript"/>
    <w:basedOn w:val="DefaultParagraphFont"/>
    <w:rsid w:val="00D1685D"/>
    <w:rPr>
      <w:sz w:val="16"/>
      <w:vertAlign w:val="superscript"/>
    </w:rPr>
  </w:style>
  <w:style w:type="character" w:customStyle="1" w:styleId="Symbols">
    <w:name w:val="Symbols"/>
    <w:basedOn w:val="DefaultParagraphFont"/>
    <w:rsid w:val="00D1685D"/>
    <w:rPr>
      <w:rFonts w:ascii="Symbol" w:hAnsi="Symbol"/>
    </w:rPr>
  </w:style>
  <w:style w:type="character" w:customStyle="1" w:styleId="MenuOptions">
    <w:name w:val="Menu Options"/>
    <w:basedOn w:val="DefaultParagraphFont"/>
    <w:rsid w:val="00D1685D"/>
    <w:rPr>
      <w:rFonts w:ascii="Arial Narrow" w:hAnsi="Arial Narrow"/>
      <w:smallCaps/>
    </w:rPr>
  </w:style>
  <w:style w:type="character" w:customStyle="1" w:styleId="Buttons">
    <w:name w:val="Buttons"/>
    <w:basedOn w:val="DefaultParagraphFont"/>
    <w:rsid w:val="00D1685D"/>
    <w:rPr>
      <w:b/>
    </w:rPr>
  </w:style>
  <w:style w:type="character" w:customStyle="1" w:styleId="Underlined">
    <w:name w:val="Underlined"/>
    <w:basedOn w:val="DefaultParagraphFont"/>
    <w:rsid w:val="00D1685D"/>
    <w:rPr>
      <w:u w:val="single"/>
    </w:rPr>
  </w:style>
  <w:style w:type="paragraph" w:customStyle="1" w:styleId="TableBodyTextRight">
    <w:name w:val="Table Body Text Right"/>
    <w:basedOn w:val="TableBodyText"/>
    <w:rsid w:val="00D1685D"/>
    <w:pPr>
      <w:widowControl w:val="0"/>
      <w:autoSpaceDE w:val="0"/>
      <w:autoSpaceDN w:val="0"/>
      <w:adjustRightInd w:val="0"/>
      <w:jc w:val="right"/>
    </w:pPr>
    <w:rPr>
      <w:rFonts w:cs="Arial"/>
      <w:szCs w:val="18"/>
    </w:rPr>
  </w:style>
  <w:style w:type="paragraph" w:customStyle="1" w:styleId="CopyrightText">
    <w:name w:val="Copyright Text"/>
    <w:basedOn w:val="BodyText"/>
    <w:rsid w:val="00D1685D"/>
    <w:rPr>
      <w:sz w:val="18"/>
    </w:rPr>
  </w:style>
  <w:style w:type="paragraph" w:customStyle="1" w:styleId="BodySmallRight">
    <w:name w:val="Body Small Right"/>
    <w:basedOn w:val="BodyTextRight"/>
    <w:rsid w:val="00D1685D"/>
    <w:rPr>
      <w:sz w:val="18"/>
      <w:szCs w:val="18"/>
    </w:rPr>
  </w:style>
  <w:style w:type="paragraph" w:customStyle="1" w:styleId="MarginEdition">
    <w:name w:val="Margin Edition"/>
    <w:basedOn w:val="MarginNote"/>
    <w:rsid w:val="00D1685D"/>
    <w:pPr>
      <w:spacing w:before="0" w:after="0"/>
    </w:pPr>
    <w:rPr>
      <w:rFonts w:ascii="Times New Roman" w:hAnsi="Times New Roman"/>
      <w:color w:val="999999"/>
    </w:rPr>
  </w:style>
  <w:style w:type="paragraph" w:customStyle="1" w:styleId="Spacer">
    <w:name w:val="Spacer"/>
    <w:basedOn w:val="Normal"/>
    <w:rsid w:val="00D1685D"/>
    <w:rPr>
      <w:sz w:val="2"/>
      <w:szCs w:val="2"/>
    </w:rPr>
  </w:style>
  <w:style w:type="character" w:customStyle="1" w:styleId="Small">
    <w:name w:val="Small"/>
    <w:basedOn w:val="DefaultParagraphFont"/>
    <w:rsid w:val="00D1685D"/>
    <w:rPr>
      <w:sz w:val="16"/>
    </w:rPr>
  </w:style>
  <w:style w:type="paragraph" w:customStyle="1" w:styleId="WideTable">
    <w:name w:val="Wide Table"/>
    <w:basedOn w:val="Normal"/>
    <w:rsid w:val="00D1685D"/>
    <w:pPr>
      <w:ind w:left="-1418"/>
    </w:pPr>
    <w:rPr>
      <w:sz w:val="2"/>
      <w:szCs w:val="2"/>
    </w:rPr>
  </w:style>
  <w:style w:type="character" w:styleId="PageNumber">
    <w:name w:val="page number"/>
    <w:basedOn w:val="DefaultParagraphFont"/>
    <w:rsid w:val="00D1685D"/>
  </w:style>
  <w:style w:type="paragraph" w:styleId="Quote">
    <w:name w:val="Quote"/>
    <w:basedOn w:val="Heading1"/>
    <w:link w:val="QuoteChar"/>
    <w:qFormat/>
    <w:rsid w:val="00D1685D"/>
    <w:rPr>
      <w:b w:val="0"/>
      <w:sz w:val="72"/>
      <w:szCs w:val="72"/>
      <w:lang w:val="en-NZ"/>
    </w:rPr>
  </w:style>
  <w:style w:type="character" w:customStyle="1" w:styleId="QuoteChar">
    <w:name w:val="Quote Char"/>
    <w:basedOn w:val="DefaultParagraphFont"/>
    <w:link w:val="Quote"/>
    <w:rsid w:val="00D16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85D"/>
    <w:pPr>
      <w:pageBreakBefore/>
    </w:pPr>
  </w:style>
  <w:style w:type="paragraph" w:customStyle="1" w:styleId="Border">
    <w:name w:val="Border"/>
    <w:basedOn w:val="Normal"/>
    <w:qFormat/>
    <w:rsid w:val="00D16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85D"/>
    <w:rPr>
      <w:b/>
      <w:bCs/>
      <w:i/>
      <w:iCs/>
      <w:color w:val="auto"/>
    </w:rPr>
  </w:style>
  <w:style w:type="paragraph" w:styleId="IntenseQuote">
    <w:name w:val="Intense Quote"/>
    <w:basedOn w:val="Normal"/>
    <w:next w:val="Normal"/>
    <w:link w:val="IntenseQuoteChar"/>
    <w:uiPriority w:val="30"/>
    <w:qFormat/>
    <w:rsid w:val="00D16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8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85D"/>
    <w:rPr>
      <w:smallCaps/>
      <w:color w:val="auto"/>
      <w:u w:val="single"/>
    </w:rPr>
  </w:style>
  <w:style w:type="character" w:styleId="IntenseReference">
    <w:name w:val="Intense Reference"/>
    <w:basedOn w:val="DefaultParagraphFont"/>
    <w:uiPriority w:val="32"/>
    <w:qFormat/>
    <w:rsid w:val="00D1685D"/>
    <w:rPr>
      <w:b/>
      <w:bCs/>
      <w:smallCaps/>
      <w:color w:val="auto"/>
      <w:spacing w:val="5"/>
      <w:u w:val="single"/>
    </w:rPr>
  </w:style>
  <w:style w:type="paragraph" w:customStyle="1" w:styleId="2ColumnHeading">
    <w:name w:val="2Column Heading"/>
    <w:basedOn w:val="BodyText"/>
    <w:qFormat/>
    <w:rsid w:val="00D1685D"/>
    <w:pPr>
      <w:spacing w:after="60"/>
      <w:ind w:left="-2268"/>
    </w:pPr>
    <w:rPr>
      <w:b/>
    </w:rPr>
  </w:style>
  <w:style w:type="paragraph" w:customStyle="1" w:styleId="Heading1TOC">
    <w:name w:val="Heading1 TOC"/>
    <w:basedOn w:val="Normal"/>
    <w:qFormat/>
    <w:rsid w:val="00D1685D"/>
    <w:pPr>
      <w:spacing w:before="240" w:after="120"/>
    </w:pPr>
    <w:rPr>
      <w:rFonts w:ascii="Times New Roman" w:hAnsi="Times New Roman"/>
      <w:b/>
      <w:sz w:val="32"/>
    </w:rPr>
  </w:style>
  <w:style w:type="paragraph" w:customStyle="1" w:styleId="Heading2TOC">
    <w:name w:val="Heading2 TOC"/>
    <w:basedOn w:val="Normal"/>
    <w:qFormat/>
    <w:rsid w:val="00D1685D"/>
    <w:pPr>
      <w:spacing w:before="240" w:after="60"/>
    </w:pPr>
    <w:rPr>
      <w:rFonts w:ascii="Times New Roman" w:hAnsi="Times New Roman"/>
      <w:b/>
      <w:sz w:val="28"/>
    </w:rPr>
  </w:style>
  <w:style w:type="character" w:customStyle="1" w:styleId="Underline">
    <w:name w:val="Underline"/>
    <w:basedOn w:val="DefaultParagraphFont"/>
    <w:qFormat/>
    <w:rsid w:val="00D1685D"/>
    <w:rPr>
      <w:u w:val="single"/>
    </w:rPr>
  </w:style>
  <w:style w:type="character" w:customStyle="1" w:styleId="BoldandItalics">
    <w:name w:val="Bold and Italics"/>
    <w:qFormat/>
    <w:rsid w:val="00D1685D"/>
    <w:rPr>
      <w:b/>
      <w:i/>
      <w:u w:val="none"/>
    </w:rPr>
  </w:style>
  <w:style w:type="paragraph" w:styleId="BalloonText">
    <w:name w:val="Balloon Text"/>
    <w:basedOn w:val="Normal"/>
    <w:link w:val="BalloonTextChar"/>
    <w:rsid w:val="00D1685D"/>
    <w:rPr>
      <w:rFonts w:ascii="Tahoma" w:hAnsi="Tahoma" w:cs="Tahoma"/>
      <w:sz w:val="16"/>
      <w:szCs w:val="16"/>
    </w:rPr>
  </w:style>
  <w:style w:type="character" w:customStyle="1" w:styleId="BalloonTextChar">
    <w:name w:val="Balloon Text Char"/>
    <w:basedOn w:val="DefaultParagraphFont"/>
    <w:link w:val="BalloonText"/>
    <w:rsid w:val="00D168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8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8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85D"/>
    <w:rPr>
      <w:b/>
      <w:color w:val="660033"/>
      <w:spacing w:val="0"/>
    </w:rPr>
  </w:style>
  <w:style w:type="paragraph" w:customStyle="1" w:styleId="Nameditemlist">
    <w:name w:val="Named item list"/>
    <w:basedOn w:val="BodyText"/>
    <w:qFormat/>
    <w:rsid w:val="00D1685D"/>
    <w:pPr>
      <w:tabs>
        <w:tab w:val="left" w:pos="2835"/>
      </w:tabs>
      <w:ind w:left="2835" w:hanging="2835"/>
    </w:pPr>
  </w:style>
  <w:style w:type="paragraph" w:customStyle="1" w:styleId="BodyTextnopadding">
    <w:name w:val="Body Text no padding"/>
    <w:basedOn w:val="BodyText"/>
    <w:qFormat/>
    <w:rsid w:val="00D1685D"/>
    <w:pPr>
      <w:spacing w:before="0" w:after="0"/>
    </w:pPr>
  </w:style>
  <w:style w:type="paragraph" w:customStyle="1" w:styleId="BodyTextBold">
    <w:name w:val="Body Text Bold"/>
    <w:basedOn w:val="BodyText"/>
    <w:qFormat/>
    <w:rsid w:val="00D1685D"/>
    <w:rPr>
      <w:b/>
    </w:rPr>
  </w:style>
  <w:style w:type="character" w:styleId="Hyperlink">
    <w:name w:val="Hyperlink"/>
    <w:basedOn w:val="DefaultParagraphFont"/>
    <w:uiPriority w:val="99"/>
    <w:unhideWhenUsed/>
    <w:rsid w:val="002B55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5592</Characters>
  <Application>Microsoft Office Word</Application>
  <DocSecurity>0</DocSecurity>
  <Lines>143</Lines>
  <Paragraphs>114</Paragraphs>
  <ScaleCrop>false</ScaleCrop>
  <Company>Author-it Software Corporation Ltd.</Company>
  <LinksUpToDate>false</LinksUpToDate>
  <CharactersWithSpaces>6285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AVID0007 Conduct aviation freight weighing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2022-10-20T02:45:00Z</dcterms:created>
  <dcterms:modified xsi:type="dcterms:W3CDTF">2022-10-20T02:45:00Z</dcterms:modified>
</cp:coreProperties>
</file>