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D14" w:rsidP="00E52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AVIC0001 Drive on the airside</w:t>
      </w:r>
      <w:r>
        <w:fldChar w:fldCharType="end"/>
      </w:r>
    </w:p>
    <w:p w:rsidR="00E52D14" w:rsidP="00E52D14">
      <w:pPr>
        <w:pStyle w:val="Version"/>
        <w:sectPr w:rsidSect="00DF0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30D" w:rsidP="00DF030D">
      <w:pPr>
        <w:pStyle w:val="SuperHeading"/>
      </w:pPr>
      <w:r w:rsidRPr="00DF030D">
        <w:t>AVIC0001 Drive on the airside</w:t>
      </w:r>
    </w:p>
    <w:p w:rsidR="00000000" w:rsidRPr="00DF030D" w:rsidP="00DF030D">
      <w:pPr>
        <w:pStyle w:val="Heading1"/>
      </w:pPr>
      <w:bookmarkStart w:id="1" w:name="O_1024986"/>
      <w:bookmarkEnd w:id="1"/>
      <w:r w:rsidRPr="00DF03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Release 1. This is the first release of this unit of competency in the AVI Aviation Training Package.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2" w:name="O_1024987"/>
      <w:bookmarkEnd w:id="2"/>
      <w:r w:rsidRPr="00DF03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This unit involves the skills and knowledge required to drive on the airside within Australian aviat</w:t>
            </w:r>
            <w:r w:rsidRPr="00DF030D">
              <w:t>ion environments in controlled and uncontrolled aerodromes in compliance with relevant regulatory requirements and national operating standards.</w:t>
            </w:r>
          </w:p>
          <w:p w:rsidR="00000000" w:rsidRPr="00DF030D" w:rsidP="00DF030D">
            <w:pPr>
              <w:pStyle w:val="BodyText"/>
            </w:pPr>
            <w:r w:rsidRPr="00DF030D">
              <w:t>It includes driving on the airside and driving safely on the airside.</w:t>
            </w:r>
          </w:p>
          <w:p w:rsidR="00000000" w:rsidRPr="00DF030D" w:rsidP="00DF030D">
            <w:pPr>
              <w:pStyle w:val="BodyText"/>
            </w:pPr>
            <w:r w:rsidRPr="00DF030D">
              <w:t>This unit addresses aviation technical sk</w:t>
            </w:r>
            <w:r w:rsidRPr="00DF030D">
              <w:t>ill requirements (physical, mental and task-management abilities) related to vehicle operating duties of ground operations personnel and contributes to safe and effective performance in complex aviation operational environments.</w:t>
            </w:r>
          </w:p>
          <w:p w:rsidR="00000000" w:rsidRPr="00DF030D" w:rsidP="00DF030D">
            <w:pPr>
              <w:pStyle w:val="BodyText"/>
            </w:pPr>
            <w:r w:rsidRPr="00DF030D">
              <w:t>Operations are conducted as</w:t>
            </w:r>
            <w:r w:rsidRPr="00DF030D">
              <w:t xml:space="preserve"> part of recreational, commercial and military aircraft activities across a variety of operational contexts within the Australian aviation industry.</w:t>
            </w:r>
          </w:p>
          <w:p w:rsidR="00000000" w:rsidRPr="00DF030D" w:rsidP="00DF030D">
            <w:pPr>
              <w:pStyle w:val="BodyText"/>
            </w:pPr>
            <w:r w:rsidRPr="00DF030D">
              <w:t>Work is performed independently or under limited supervision as a single operator or within a team environm</w:t>
            </w:r>
            <w:r w:rsidRPr="00DF030D">
              <w:t>ent.</w:t>
            </w:r>
          </w:p>
          <w:p w:rsidR="00000000" w:rsidRPr="00DF030D" w:rsidP="00DF030D">
            <w:pPr>
              <w:pStyle w:val="BodyText"/>
            </w:pPr>
            <w:r w:rsidRPr="00DF030D">
              <w:t>Licensing, legislative, regulatory or certification requirements are applicable to this unit.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3" w:name="O_1024988"/>
      <w:bookmarkEnd w:id="3"/>
      <w:r w:rsidRPr="00DF03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Not applicable.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4" w:name="O_1024989"/>
      <w:bookmarkEnd w:id="4"/>
      <w:r w:rsidRPr="00DF03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C – Driving Vehicle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5" w:name="O_1024990"/>
      <w:bookmarkEnd w:id="5"/>
      <w:r w:rsidRPr="00DF03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Not applicable.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6" w:name="O_1024991"/>
      <w:bookmarkEnd w:id="6"/>
      <w:r w:rsidRPr="00DF03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PERFORMANCE CRITERIA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Performance criteria describe the performance needed to demonstrate achievement of the element.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rPr>
                <w:rStyle w:val="SpecialBold"/>
              </w:rPr>
              <w:t>Drive on the airside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Vehicle airside requirements are complied with, including vehicle condition, lighting and licences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Driving is conducted in accordance with airside driving rules and regulatory requirements, including a manoeuvring area, as r</w:t>
            </w:r>
            <w:r w:rsidRPr="00DF030D">
              <w:t>equired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Airport markings, markers, signs and signals are correctly interpreted and followed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Listening watch is maintained in accordance with workplace procedures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rPr>
                <w:rStyle w:val="SpecialBold"/>
              </w:rPr>
              <w:t>Drive safely on the airside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Risks</w:t>
            </w:r>
            <w:r w:rsidRPr="00DF030D">
              <w:t xml:space="preserve"> and hazards associated with driving airside are identified and managed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t>Breaches of airside driving rules are logged and reported</w:t>
            </w:r>
          </w:p>
        </w:tc>
      </w:tr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30D">
            <w:pPr>
              <w:pStyle w:val="BodyText"/>
              <w:rPr>
                <w:lang w:val="en-NZ"/>
              </w:rPr>
            </w:pPr>
            <w:r w:rsidRPr="00DF030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Airside driving incidents, including runway incursions, are reported as required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7" w:name="O_1024992"/>
      <w:bookmarkEnd w:id="7"/>
      <w:r w:rsidRPr="00DF03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Foundation skills essential to performance are explicit in the performance criteria of this unit of competency.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8" w:name="O_1024993"/>
      <w:bookmarkEnd w:id="8"/>
      <w:r w:rsidRPr="00DF03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Range is restricted to essential operating conditions and any other variables essential to the work environment.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9" w:name="O_1024994"/>
      <w:bookmarkEnd w:id="9"/>
      <w:r w:rsidRPr="00DF03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This unit replaces and is equivalent to AVIC2001 Drive on the airside.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10" w:name="O_1025001"/>
      <w:bookmarkEnd w:id="10"/>
      <w:r w:rsidRPr="00DF030D">
        <w:t>Links</w:t>
      </w:r>
    </w:p>
    <w:p w:rsidR="00000000" w:rsidRPr="00DF030D" w:rsidP="00E52D14">
      <w:pPr>
        <w:pStyle w:val="BodyText"/>
      </w:pPr>
      <w:r w:rsidRPr="00DF030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F71E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F030D" w:rsidP="00E52D14">
      <w:pPr>
        <w:pStyle w:val="BodyText"/>
        <w:sectPr w:rsidSect="00DF03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030D" w:rsidP="00DF030D">
      <w:pPr>
        <w:pStyle w:val="SuperHeading"/>
      </w:pPr>
      <w:r w:rsidRPr="00DF030D">
        <w:t>Assessment Requirements for AVIC0001 Dri</w:t>
      </w:r>
      <w:r w:rsidRPr="00DF030D">
        <w:t>ve on the airside</w:t>
      </w:r>
    </w:p>
    <w:p w:rsidR="00000000" w:rsidRPr="00DF030D" w:rsidP="00DF030D">
      <w:pPr>
        <w:pStyle w:val="Heading1"/>
      </w:pPr>
      <w:bookmarkStart w:id="11" w:name="O_1024996"/>
      <w:bookmarkEnd w:id="11"/>
      <w:r w:rsidRPr="00DF03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Release 1. This is the first release of this unit of competency in the AVI Aviation Training Package.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12" w:name="O_1024997"/>
      <w:bookmarkEnd w:id="12"/>
      <w:r w:rsidRPr="00DF03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Evidence required to demonstrate competence in this unit must be relevant to and satisfy all of the requirements of elements and performance criteria on at least one occasion and include:</w:t>
            </w:r>
          </w:p>
          <w:p w:rsidR="00000000" w:rsidRPr="00DF030D" w:rsidP="00DF030D">
            <w:pPr>
              <w:pStyle w:val="ListBullet"/>
            </w:pPr>
            <w:r w:rsidRPr="00DF030D">
              <w:t>adapting to differences in equipment and operating environment in a</w:t>
            </w:r>
            <w:r w:rsidRPr="00DF030D">
              <w:t>ccordance with standard operating procedures (SOPs)</w:t>
            </w:r>
          </w:p>
          <w:p w:rsidR="00000000" w:rsidRPr="00DF030D" w:rsidP="00DF030D">
            <w:pPr>
              <w:pStyle w:val="ListBullet"/>
            </w:pPr>
            <w:r w:rsidRPr="00DF030D">
              <w:t>applying precautions and required action to minimise, control or eliminate identified hazards</w:t>
            </w:r>
          </w:p>
          <w:p w:rsidR="00000000" w:rsidRPr="00DF030D" w:rsidP="00DF030D">
            <w:pPr>
              <w:pStyle w:val="ListBullet"/>
            </w:pPr>
            <w:r w:rsidRPr="00DF030D">
              <w:t>communicating effectively with others</w:t>
            </w:r>
          </w:p>
          <w:p w:rsidR="00000000" w:rsidRPr="00DF030D" w:rsidP="00DF030D">
            <w:pPr>
              <w:pStyle w:val="ListBullet"/>
            </w:pPr>
            <w:r w:rsidRPr="00DF030D">
              <w:t>completing relevant documentation</w:t>
            </w:r>
          </w:p>
          <w:p w:rsidR="00000000" w:rsidRPr="00DF030D" w:rsidP="00DF030D">
            <w:pPr>
              <w:pStyle w:val="ListBullet"/>
            </w:pPr>
            <w:r w:rsidRPr="00DF030D">
              <w:t>identifying and correctly using requir</w:t>
            </w:r>
            <w:r w:rsidRPr="00DF030D">
              <w:t>ed equipment</w:t>
            </w:r>
          </w:p>
          <w:p w:rsidR="00000000" w:rsidRPr="00DF030D" w:rsidP="00DF030D">
            <w:pPr>
              <w:pStyle w:val="ListBullet"/>
            </w:pPr>
            <w:r w:rsidRPr="00DF030D">
              <w:t>implementing contingency plans</w:t>
            </w:r>
          </w:p>
          <w:p w:rsidR="00000000" w:rsidRPr="00DF030D" w:rsidP="00DF030D">
            <w:pPr>
              <w:pStyle w:val="ListBullet"/>
            </w:pPr>
            <w:r w:rsidRPr="00DF030D">
              <w:t>implementing work health and safety (WHS) procedures and relevant regulations</w:t>
            </w:r>
          </w:p>
          <w:p w:rsidR="00000000" w:rsidRPr="00DF030D" w:rsidP="00DF030D">
            <w:pPr>
              <w:pStyle w:val="ListBullet"/>
            </w:pPr>
            <w:r w:rsidRPr="00DF030D">
              <w:t>interpreting and following operational instructions and prioritising work</w:t>
            </w:r>
          </w:p>
          <w:p w:rsidR="00000000" w:rsidRPr="00DF030D" w:rsidP="00DF030D">
            <w:pPr>
              <w:pStyle w:val="ListBullet"/>
            </w:pPr>
            <w:r w:rsidRPr="00DF030D">
              <w:t>modifying activities depending on workplace contingencies, s</w:t>
            </w:r>
            <w:r w:rsidRPr="00DF030D">
              <w:t>ituations and environments</w:t>
            </w:r>
          </w:p>
          <w:p w:rsidR="00000000" w:rsidRPr="00DF030D" w:rsidP="00DF030D">
            <w:pPr>
              <w:pStyle w:val="ListBullet"/>
            </w:pPr>
            <w:r w:rsidRPr="00DF030D">
              <w:t>monitoring and anticipating operational problems and hazards and taking appropriate action</w:t>
            </w:r>
          </w:p>
          <w:p w:rsidR="00000000" w:rsidRPr="00DF030D" w:rsidP="00DF030D">
            <w:pPr>
              <w:pStyle w:val="ListBullet"/>
            </w:pPr>
            <w:r w:rsidRPr="00DF030D">
              <w:t>operating electronic communications equipment to required protocol</w:t>
            </w:r>
          </w:p>
          <w:p w:rsidR="00000000" w:rsidRPr="00DF030D" w:rsidP="00DF030D">
            <w:pPr>
              <w:pStyle w:val="ListBullet"/>
            </w:pPr>
            <w:r w:rsidRPr="00DF030D">
              <w:t>reading, interpreting and following relevant regulations, instructions,</w:t>
            </w:r>
            <w:r w:rsidRPr="00DF030D">
              <w:t xml:space="preserve"> procedures, information and signs</w:t>
            </w:r>
          </w:p>
          <w:p w:rsidR="00000000" w:rsidRPr="00DF030D" w:rsidP="00DF030D">
            <w:pPr>
              <w:pStyle w:val="ListBullet"/>
            </w:pPr>
            <w:r w:rsidRPr="00DF030D">
              <w:t>reporting and/or rectifying identified problems promptly in accordance with regulatory requirements and workplace procedures</w:t>
            </w:r>
          </w:p>
          <w:p w:rsidR="00000000" w:rsidRPr="00DF030D" w:rsidP="00DF030D">
            <w:pPr>
              <w:pStyle w:val="ListBullet"/>
            </w:pPr>
            <w:r w:rsidRPr="00DF030D">
              <w:t xml:space="preserve">selecting and using required personal protective equipment (PPE) conforming to industry and WHS </w:t>
            </w:r>
            <w:r w:rsidRPr="00DF030D">
              <w:t>standards</w:t>
            </w:r>
          </w:p>
          <w:p w:rsidR="00000000" w:rsidRPr="00DF030D" w:rsidP="00DF030D">
            <w:pPr>
              <w:pStyle w:val="ListBullet"/>
            </w:pPr>
            <w:r w:rsidRPr="00DF030D">
              <w:t>working collaboratively with others</w:t>
            </w:r>
          </w:p>
          <w:p w:rsidR="00000000" w:rsidRPr="00DF030D" w:rsidP="00DF030D">
            <w:pPr>
              <w:pStyle w:val="ListBullet"/>
            </w:pPr>
            <w:r w:rsidRPr="00DF030D">
              <w:t>working systematically with required attention to detail without injury to self, others or damage to goods or equipment.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13" w:name="O_1024998"/>
      <w:bookmarkEnd w:id="13"/>
      <w:r w:rsidRPr="00DF03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F030D" w:rsidP="00DF030D">
            <w:pPr>
              <w:pStyle w:val="ListBullet"/>
            </w:pPr>
            <w:r w:rsidRPr="00DF030D">
              <w:t>airside access requirements</w:t>
            </w:r>
          </w:p>
          <w:p w:rsidR="00000000" w:rsidRPr="00DF030D" w:rsidP="00DF030D">
            <w:pPr>
              <w:pStyle w:val="ListBullet"/>
            </w:pPr>
            <w:r w:rsidRPr="00DF030D">
              <w:t>airside driving requirements for specified aero</w:t>
            </w:r>
            <w:r w:rsidRPr="00DF030D">
              <w:t>drome</w:t>
            </w:r>
          </w:p>
          <w:p w:rsidR="00000000" w:rsidRPr="00DF030D" w:rsidP="00DF030D">
            <w:pPr>
              <w:pStyle w:val="ListBullet"/>
            </w:pPr>
            <w:r w:rsidRPr="00DF030D">
              <w:t>circumstances where airside driving is not permitted</w:t>
            </w:r>
          </w:p>
          <w:p w:rsidR="00000000" w:rsidRPr="00DF030D" w:rsidP="00DF030D">
            <w:pPr>
              <w:pStyle w:val="ListBullet"/>
            </w:pPr>
            <w:r w:rsidRPr="00DF030D">
              <w:t>emergency procedures</w:t>
            </w:r>
          </w:p>
          <w:p w:rsidR="00000000" w:rsidRPr="00DF030D" w:rsidP="00DF030D">
            <w:pPr>
              <w:pStyle w:val="ListBullet"/>
            </w:pPr>
            <w:r w:rsidRPr="00DF030D">
              <w:t>procedures for managing and controlling hazardous situations when carrying out work activities</w:t>
            </w:r>
          </w:p>
          <w:p w:rsidR="00000000" w:rsidRPr="00DF030D" w:rsidP="00DF030D">
            <w:pPr>
              <w:pStyle w:val="ListBullet"/>
            </w:pPr>
            <w:r w:rsidRPr="00DF030D">
              <w:t>procedures for operating electronic communications equipment</w:t>
            </w:r>
          </w:p>
          <w:p w:rsidR="00000000" w:rsidRPr="00DF030D" w:rsidP="00DF030D">
            <w:pPr>
              <w:pStyle w:val="ListBullet"/>
            </w:pPr>
            <w:r w:rsidRPr="00DF030D">
              <w:t>relevant WHS and env</w:t>
            </w:r>
            <w:r w:rsidRPr="00DF030D">
              <w:t>ironmental procedures and Manual of Standards (MOS) regulations</w:t>
            </w:r>
          </w:p>
          <w:p w:rsidR="00000000" w:rsidRPr="00DF030D" w:rsidP="00DF030D">
            <w:pPr>
              <w:pStyle w:val="ListBullet"/>
            </w:pPr>
            <w:r w:rsidRPr="00DF030D">
              <w:t>requirements for completing relevant documentation</w:t>
            </w:r>
          </w:p>
          <w:p w:rsidR="00000000" w:rsidRPr="00DF030D" w:rsidP="00DF030D">
            <w:pPr>
              <w:pStyle w:val="ListBullet"/>
            </w:pPr>
            <w:r w:rsidRPr="00DF030D">
              <w:t>safe operating systems for vehicle being driven airside</w:t>
            </w:r>
          </w:p>
          <w:p w:rsidR="00000000" w:rsidRPr="00DF030D" w:rsidP="00DF030D">
            <w:pPr>
              <w:pStyle w:val="ListBullet"/>
            </w:pPr>
            <w:r w:rsidRPr="00DF030D">
              <w:t xml:space="preserve">SOPs for driving airside, including: </w:t>
            </w:r>
          </w:p>
          <w:p w:rsidR="00000000" w:rsidRPr="00DF030D" w:rsidP="00DF030D">
            <w:pPr>
              <w:pStyle w:val="ListBullet2"/>
            </w:pPr>
            <w:r w:rsidRPr="00DF030D">
              <w:t xml:space="preserve">orange or yellow painting or distinctive marking and visible warning lights through 360 degrees (of vehicles regularly used on movement area) </w:t>
            </w:r>
          </w:p>
          <w:p w:rsidR="00000000" w:rsidRPr="00DF030D" w:rsidP="00DF030D">
            <w:pPr>
              <w:pStyle w:val="ListBullet2"/>
            </w:pPr>
            <w:r w:rsidRPr="00DF030D">
              <w:t>vehicle or other mobile obstacle markings and equipment.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14" w:name="O_1024999"/>
      <w:bookmarkEnd w:id="14"/>
      <w:r w:rsidRPr="00DF03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30D" w:rsidP="00DF030D">
            <w:pPr>
              <w:pStyle w:val="BodyText"/>
            </w:pPr>
            <w:r w:rsidRPr="00DF030D">
              <w:t>Assessors must hold credentials specified within the Standards for Registered Training Organisations current at the time of assessment.</w:t>
            </w:r>
          </w:p>
          <w:p w:rsidR="00000000" w:rsidRPr="00DF030D" w:rsidP="00DF030D">
            <w:pPr>
              <w:pStyle w:val="BodyText"/>
            </w:pPr>
            <w:r w:rsidRPr="00DF030D">
              <w:t>Assessment must satisfy the Principles of Assessment and Rules of Evidence and all regulatory requirements included with</w:t>
            </w:r>
            <w:r w:rsidRPr="00DF030D">
              <w:t>in the Standards for Registered Training Organisations current at the time of assessment.</w:t>
            </w:r>
          </w:p>
          <w:p w:rsidR="00000000" w:rsidRPr="00DF030D" w:rsidP="00DF030D">
            <w:pPr>
              <w:pStyle w:val="BodyText"/>
            </w:pPr>
            <w:r w:rsidRPr="00DF030D">
              <w:t>Assessment processes and techniques must be appropriate to the language, literacy and numeracy requirements of the work being performed and the needs of the candidate</w:t>
            </w:r>
            <w:r w:rsidRPr="00DF030D">
              <w:t>.</w:t>
            </w:r>
          </w:p>
          <w:p w:rsidR="00000000" w:rsidRPr="00DF030D" w:rsidP="00DF030D">
            <w:pPr>
              <w:pStyle w:val="BodyText"/>
            </w:pPr>
            <w:r w:rsidRPr="00DF030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DF030D" w:rsidP="00DF030D">
            <w:pPr>
              <w:pStyle w:val="BodyText"/>
            </w:pPr>
            <w:r w:rsidRPr="00DF030D">
              <w:t>Resources for assessment must include access to:</w:t>
            </w:r>
          </w:p>
          <w:p w:rsidR="00000000" w:rsidRPr="00DF030D" w:rsidP="00DF030D">
            <w:pPr>
              <w:pStyle w:val="ListBullet"/>
            </w:pPr>
            <w:r w:rsidRPr="00DF030D">
              <w:t xml:space="preserve">a range of </w:t>
            </w:r>
            <w:r w:rsidRPr="00DF030D">
              <w:t>relevant exercises, case studies and/or simulations</w:t>
            </w:r>
          </w:p>
          <w:p w:rsidR="00000000" w:rsidRPr="00DF030D" w:rsidP="00DF030D">
            <w:pPr>
              <w:pStyle w:val="ListBullet"/>
            </w:pPr>
            <w:r w:rsidRPr="00DF030D">
              <w:t>relevant materials, tools, equipment and personal protective equipment currently used in industry</w:t>
            </w:r>
          </w:p>
          <w:p w:rsidR="00000000" w:rsidRPr="00DF030D" w:rsidP="00DF030D">
            <w:pPr>
              <w:pStyle w:val="ListBullet"/>
            </w:pPr>
            <w:r w:rsidRPr="00DF030D">
              <w:t>applicable documentation, including workplace procedures, regulations, codes of practice and operation man</w:t>
            </w:r>
            <w:r w:rsidRPr="00DF030D">
              <w:t>uals</w:t>
            </w:r>
          </w:p>
          <w:p w:rsidR="00000000" w:rsidRPr="00DF030D" w:rsidP="00DF030D">
            <w:pPr>
              <w:pStyle w:val="ListBullet"/>
            </w:pPr>
            <w:r w:rsidRPr="00DF030D">
              <w:t>acceptable means of simulation assessment.</w:t>
            </w:r>
          </w:p>
        </w:tc>
      </w:tr>
    </w:tbl>
    <w:p w:rsidR="00000000" w:rsidRPr="00DF030D" w:rsidP="00DF030D">
      <w:pPr>
        <w:pStyle w:val="NoPaddingFontSize1"/>
      </w:pPr>
    </w:p>
    <w:p w:rsidR="00000000" w:rsidRPr="00DF030D" w:rsidP="00DF030D">
      <w:pPr>
        <w:pStyle w:val="AllowPageBreak"/>
      </w:pPr>
    </w:p>
    <w:p w:rsidR="00000000" w:rsidRPr="00DF030D" w:rsidP="00DF030D">
      <w:pPr>
        <w:pStyle w:val="Heading1"/>
      </w:pPr>
      <w:bookmarkStart w:id="15" w:name="O_1025002"/>
      <w:bookmarkEnd w:id="15"/>
      <w:r w:rsidRPr="00DF030D">
        <w:t>Links</w:t>
      </w:r>
    </w:p>
    <w:p w:rsidR="00000000" w:rsidRPr="00DF030D" w:rsidP="00E52D14">
      <w:pPr>
        <w:pStyle w:val="BodyText"/>
      </w:pPr>
      <w:r w:rsidRPr="00DF030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F71E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F030D" w:rsidP="00DF030D"/>
    <w:sectPr w:rsidSect="00DF03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0D" w:rsidRPr="00E52D14" w:rsidP="00E52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14" w:rsidP="00DF0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D14" w:rsidP="00DF0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52D14" w:rsidP="00DF03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0D" w:rsidP="00DF0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2D14">
      <w:t>Approved</w:t>
    </w:r>
    <w:r w:rsidR="00E52D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2D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2D14">
      <w:rPr>
        <w:noProof/>
      </w:rPr>
      <w:t>4</w:t>
    </w:r>
    <w:r>
      <w:rPr>
        <w:noProof/>
      </w:rPr>
      <w:fldChar w:fldCharType="end"/>
    </w:r>
  </w:p>
  <w:p w:rsidR="00DF030D" w:rsidP="00DF0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2D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2D14">
      <w:t>Industry Skills Australia</w:t>
    </w:r>
    <w:r w:rsidR="00E52D14">
      <w:fldChar w:fldCharType="end"/>
    </w:r>
  </w:p>
  <w:p w:rsidR="00DF030D" w:rsidP="00DF0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30D" w:rsidRPr="00E52D14" w:rsidP="00E52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14" w:rsidRPr="002D2AF8" w:rsidP="00DF0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AVIC0001 Drive on the airside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2D14" w:rsidP="00DF03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0D" w:rsidRPr="002D2AF8" w:rsidP="00DF0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2D14">
      <w:t>AVIC0001 Drive on the airside</w:t>
    </w:r>
    <w:r w:rsidR="00E52D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2D14">
      <w:rPr>
        <w:noProof/>
      </w:rPr>
      <w:t>2 March 2025</w:t>
    </w:r>
    <w:r>
      <w:fldChar w:fldCharType="end"/>
    </w:r>
  </w:p>
  <w:p w:rsidR="00DF030D" w:rsidP="00DF0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00F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A4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769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30D"/>
  </w:style>
  <w:style w:type="character" w:customStyle="1" w:styleId="Heading1Char">
    <w:name w:val="Heading 1 Char"/>
    <w:basedOn w:val="DefaultParagraphFont"/>
    <w:link w:val="Heading1"/>
    <w:rsid w:val="00DF0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3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30D"/>
    <w:rPr>
      <w:b/>
      <w:spacing w:val="0"/>
    </w:rPr>
  </w:style>
  <w:style w:type="paragraph" w:styleId="ListBullet2">
    <w:name w:val="List Bullet 2"/>
    <w:basedOn w:val="List2"/>
    <w:rsid w:val="00DF03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0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30D"/>
    <w:rPr>
      <w:i/>
    </w:rPr>
  </w:style>
  <w:style w:type="paragraph" w:styleId="Caption">
    <w:name w:val="caption"/>
    <w:basedOn w:val="BodyText"/>
    <w:next w:val="Normal"/>
    <w:qFormat/>
    <w:rsid w:val="00DF0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30D"/>
  </w:style>
  <w:style w:type="paragraph" w:styleId="TableofFigures">
    <w:name w:val="table of figures"/>
    <w:basedOn w:val="Normal"/>
    <w:next w:val="Normal"/>
    <w:semiHidden/>
    <w:rsid w:val="00DF0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3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30D"/>
    <w:rPr>
      <w:rFonts w:ascii="Wingdings" w:hAnsi="Wingdings"/>
    </w:rPr>
  </w:style>
  <w:style w:type="paragraph" w:customStyle="1" w:styleId="TableHeading">
    <w:name w:val="Table Heading"/>
    <w:basedOn w:val="HeadingBase"/>
    <w:rsid w:val="00DF0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30D"/>
    <w:rPr>
      <w:color w:val="0033CC"/>
      <w:u w:val="none"/>
    </w:rPr>
  </w:style>
  <w:style w:type="paragraph" w:customStyle="1" w:styleId="BodyTextRight">
    <w:name w:val="Body Text Right"/>
    <w:basedOn w:val="BodyText"/>
    <w:rsid w:val="00DF0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3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30D"/>
    <w:rPr>
      <w:sz w:val="32"/>
    </w:rPr>
  </w:style>
  <w:style w:type="paragraph" w:customStyle="1" w:styleId="HeadingProcedure">
    <w:name w:val="Heading Procedure"/>
    <w:basedOn w:val="HeadingBase"/>
    <w:next w:val="Normal"/>
    <w:rsid w:val="00DF0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30D"/>
    <w:pPr>
      <w:spacing w:before="60" w:after="60"/>
    </w:pPr>
  </w:style>
  <w:style w:type="paragraph" w:styleId="ListContinue">
    <w:name w:val="List Continue"/>
    <w:basedOn w:val="List"/>
    <w:rsid w:val="00DF030D"/>
    <w:pPr>
      <w:ind w:firstLine="0"/>
    </w:pPr>
  </w:style>
  <w:style w:type="paragraph" w:customStyle="1" w:styleId="ListNote">
    <w:name w:val="List Note"/>
    <w:basedOn w:val="List"/>
    <w:rsid w:val="00DF0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30D"/>
    <w:rPr>
      <w:rFonts w:ascii="Courier New" w:hAnsi="Courier New"/>
    </w:rPr>
  </w:style>
  <w:style w:type="paragraph" w:customStyle="1" w:styleId="NoteBullet">
    <w:name w:val="Note Bullet"/>
    <w:basedOn w:val="Note"/>
    <w:rsid w:val="00DF0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3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30D"/>
    <w:rPr>
      <w:b/>
      <w:smallCaps/>
    </w:rPr>
  </w:style>
  <w:style w:type="paragraph" w:customStyle="1" w:styleId="TableListNumber">
    <w:name w:val="Table List Number"/>
    <w:basedOn w:val="ListNumber"/>
    <w:rsid w:val="00DF0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30D"/>
    <w:pPr>
      <w:numPr>
        <w:numId w:val="9"/>
      </w:numPr>
    </w:pPr>
  </w:style>
  <w:style w:type="paragraph" w:customStyle="1" w:styleId="ListAlpha2">
    <w:name w:val="List Alpha 2"/>
    <w:basedOn w:val="List2"/>
    <w:rsid w:val="00DF030D"/>
    <w:pPr>
      <w:numPr>
        <w:numId w:val="8"/>
      </w:numPr>
    </w:pPr>
  </w:style>
  <w:style w:type="paragraph" w:styleId="List2">
    <w:name w:val="List 2"/>
    <w:basedOn w:val="BodyText"/>
    <w:rsid w:val="00DF0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3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3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30D"/>
    <w:pPr>
      <w:numPr>
        <w:numId w:val="4"/>
      </w:numPr>
    </w:pPr>
  </w:style>
  <w:style w:type="paragraph" w:styleId="ListContinue2">
    <w:name w:val="List Continue 2"/>
    <w:basedOn w:val="List2"/>
    <w:rsid w:val="00DF030D"/>
    <w:pPr>
      <w:ind w:firstLine="0"/>
    </w:pPr>
  </w:style>
  <w:style w:type="paragraph" w:styleId="ListContinue3">
    <w:name w:val="List Continue 3"/>
    <w:basedOn w:val="List3"/>
    <w:rsid w:val="00DF030D"/>
    <w:pPr>
      <w:ind w:left="1021" w:firstLine="0"/>
    </w:pPr>
  </w:style>
  <w:style w:type="paragraph" w:styleId="ListContinue4">
    <w:name w:val="List Continue 4"/>
    <w:basedOn w:val="List4"/>
    <w:rsid w:val="00DF030D"/>
    <w:pPr>
      <w:ind w:firstLine="0"/>
    </w:pPr>
  </w:style>
  <w:style w:type="paragraph" w:styleId="ListContinue5">
    <w:name w:val="List Continue 5"/>
    <w:basedOn w:val="List5"/>
    <w:rsid w:val="00DF030D"/>
    <w:pPr>
      <w:ind w:firstLine="0"/>
    </w:pPr>
  </w:style>
  <w:style w:type="paragraph" w:styleId="ListNumber3">
    <w:name w:val="List Number 3"/>
    <w:basedOn w:val="List3"/>
    <w:rsid w:val="00DF030D"/>
    <w:pPr>
      <w:numPr>
        <w:numId w:val="5"/>
      </w:numPr>
    </w:pPr>
  </w:style>
  <w:style w:type="paragraph" w:styleId="ListNumber4">
    <w:name w:val="List Number 4"/>
    <w:basedOn w:val="List4"/>
    <w:rsid w:val="00DF030D"/>
    <w:pPr>
      <w:numPr>
        <w:numId w:val="6"/>
      </w:numPr>
    </w:pPr>
  </w:style>
  <w:style w:type="paragraph" w:styleId="ListNumber5">
    <w:name w:val="List Number 5"/>
    <w:basedOn w:val="List5"/>
    <w:rsid w:val="00DF030D"/>
    <w:pPr>
      <w:numPr>
        <w:numId w:val="7"/>
      </w:numPr>
    </w:pPr>
  </w:style>
  <w:style w:type="paragraph" w:styleId="BlockText">
    <w:name w:val="Block Text"/>
    <w:basedOn w:val="Normal"/>
    <w:rsid w:val="00DF0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30D"/>
    <w:rPr>
      <w:sz w:val="16"/>
      <w:vertAlign w:val="superscript"/>
    </w:rPr>
  </w:style>
  <w:style w:type="character" w:customStyle="1" w:styleId="Symbols">
    <w:name w:val="Symbols"/>
    <w:basedOn w:val="DefaultParagraphFont"/>
    <w:rsid w:val="00DF030D"/>
    <w:rPr>
      <w:rFonts w:ascii="Symbol" w:hAnsi="Symbol"/>
    </w:rPr>
  </w:style>
  <w:style w:type="character" w:customStyle="1" w:styleId="MenuOptions">
    <w:name w:val="Menu Options"/>
    <w:basedOn w:val="DefaultParagraphFont"/>
    <w:rsid w:val="00DF0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30D"/>
    <w:rPr>
      <w:b/>
    </w:rPr>
  </w:style>
  <w:style w:type="character" w:customStyle="1" w:styleId="Underlined">
    <w:name w:val="Underlined"/>
    <w:basedOn w:val="DefaultParagraphFont"/>
    <w:rsid w:val="00DF030D"/>
    <w:rPr>
      <w:u w:val="single"/>
    </w:rPr>
  </w:style>
  <w:style w:type="paragraph" w:customStyle="1" w:styleId="TableBodyTextRight">
    <w:name w:val="Table Body Text Right"/>
    <w:basedOn w:val="TableBodyText"/>
    <w:rsid w:val="00DF0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30D"/>
    <w:rPr>
      <w:sz w:val="18"/>
    </w:rPr>
  </w:style>
  <w:style w:type="paragraph" w:customStyle="1" w:styleId="BodySmallRight">
    <w:name w:val="Body Small Right"/>
    <w:basedOn w:val="BodyTextRight"/>
    <w:rsid w:val="00DF030D"/>
    <w:rPr>
      <w:sz w:val="18"/>
      <w:szCs w:val="18"/>
    </w:rPr>
  </w:style>
  <w:style w:type="paragraph" w:customStyle="1" w:styleId="MarginEdition">
    <w:name w:val="Margin Edition"/>
    <w:basedOn w:val="MarginNote"/>
    <w:rsid w:val="00DF0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30D"/>
    <w:rPr>
      <w:sz w:val="2"/>
      <w:szCs w:val="2"/>
    </w:rPr>
  </w:style>
  <w:style w:type="character" w:customStyle="1" w:styleId="Small">
    <w:name w:val="Small"/>
    <w:basedOn w:val="DefaultParagraphFont"/>
    <w:rsid w:val="00DF030D"/>
    <w:rPr>
      <w:sz w:val="16"/>
    </w:rPr>
  </w:style>
  <w:style w:type="paragraph" w:customStyle="1" w:styleId="WideTable">
    <w:name w:val="Wide Table"/>
    <w:basedOn w:val="Normal"/>
    <w:rsid w:val="00DF0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30D"/>
  </w:style>
  <w:style w:type="paragraph" w:styleId="Quote">
    <w:name w:val="Quote"/>
    <w:basedOn w:val="Heading1"/>
    <w:link w:val="QuoteChar"/>
    <w:qFormat/>
    <w:rsid w:val="00DF0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30D"/>
    <w:pPr>
      <w:pageBreakBefore/>
    </w:pPr>
  </w:style>
  <w:style w:type="paragraph" w:customStyle="1" w:styleId="Border">
    <w:name w:val="Border"/>
    <w:basedOn w:val="Normal"/>
    <w:qFormat/>
    <w:rsid w:val="00DF0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30D"/>
    <w:rPr>
      <w:u w:val="single"/>
    </w:rPr>
  </w:style>
  <w:style w:type="character" w:customStyle="1" w:styleId="BoldandItalics">
    <w:name w:val="Bold and Italics"/>
    <w:qFormat/>
    <w:rsid w:val="00DF030D"/>
    <w:rPr>
      <w:b/>
      <w:i/>
      <w:u w:val="none"/>
    </w:rPr>
  </w:style>
  <w:style w:type="paragraph" w:styleId="BalloonText">
    <w:name w:val="Balloon Text"/>
    <w:basedOn w:val="Normal"/>
    <w:link w:val="BalloonTextChar"/>
    <w:rsid w:val="00DF0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30D"/>
    <w:pPr>
      <w:spacing w:before="0" w:after="0"/>
    </w:pPr>
  </w:style>
  <w:style w:type="paragraph" w:customStyle="1" w:styleId="BodyTextBold">
    <w:name w:val="Body Text Bold"/>
    <w:basedOn w:val="BodyText"/>
    <w:qFormat/>
    <w:rsid w:val="00DF030D"/>
    <w:rPr>
      <w:b/>
    </w:rPr>
  </w:style>
  <w:style w:type="character" w:styleId="Hyperlink">
    <w:name w:val="Hyperlink"/>
    <w:basedOn w:val="DefaultParagraphFont"/>
    <w:uiPriority w:val="99"/>
    <w:unhideWhenUsed/>
    <w:rsid w:val="00E52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5985</Characters>
  <Application>Microsoft Office Word</Application>
  <DocSecurity>0</DocSecurity>
  <Lines>187</Lines>
  <Paragraphs>114</Paragraphs>
  <ScaleCrop>false</ScaleCrop>
  <Company>Author-it Software Corporation Ltd.</Company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AVIC0001 Drive on the airside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