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2DB" w:rsidP="00DE4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AVIB0004 Inspect and report on obstacle limitation surfaces</w:t>
      </w:r>
      <w:r>
        <w:fldChar w:fldCharType="end"/>
      </w:r>
    </w:p>
    <w:p w:rsidR="00DE42DB" w:rsidP="00DE42DB">
      <w:pPr>
        <w:pStyle w:val="Version"/>
        <w:sectPr w:rsidSect="00545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F83" w:rsidP="00545F83">
      <w:pPr>
        <w:pStyle w:val="SuperHeading"/>
      </w:pPr>
      <w:r w:rsidRPr="00545F83">
        <w:t>AVIB0004 Inspect and report on obstacle limitation surfaces</w:t>
      </w:r>
    </w:p>
    <w:p w:rsidR="00000000" w:rsidRPr="00545F83" w:rsidP="00545F83">
      <w:pPr>
        <w:pStyle w:val="Heading1"/>
      </w:pPr>
      <w:bookmarkStart w:id="1" w:name="O_1024967"/>
      <w:bookmarkEnd w:id="1"/>
      <w:r w:rsidRPr="00545F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Release 1. This is the first release of this unit of competency in the AVI Aviation Training Package.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2" w:name="O_1024968"/>
      <w:bookmarkEnd w:id="2"/>
      <w:r w:rsidRPr="00545F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This unit involves the skills and knowledge required to inspect and report on obst</w:t>
            </w:r>
            <w:r w:rsidRPr="00545F83">
              <w:t>acle limitation surfaces (OLS) in compliance with relevant regulatory requirements and national operating standards.</w:t>
            </w:r>
          </w:p>
          <w:p w:rsidR="00000000" w:rsidRPr="00545F83" w:rsidP="00545F83">
            <w:pPr>
              <w:pStyle w:val="BodyText"/>
            </w:pPr>
            <w:r w:rsidRPr="00545F83">
              <w:t>It includes performing a visual inspection of OLS, reporting obstacles in OLS and reporting the return of an aerodrome to the previous stat</w:t>
            </w:r>
            <w:r w:rsidRPr="00545F83">
              <w:t>us.</w:t>
            </w:r>
          </w:p>
          <w:p w:rsidR="00000000" w:rsidRPr="00545F83" w:rsidP="00545F83">
            <w:pPr>
              <w:pStyle w:val="BodyText"/>
            </w:pPr>
            <w:r w:rsidRPr="00545F83">
              <w:t>This unit addresses aviation technical skill requirements (physical, mental and task-management abilities) related to aerodrome operations duties of ground operational personnel and contributes to safe and effective performance in complex aviation oper</w:t>
            </w:r>
            <w:r w:rsidRPr="00545F83">
              <w:t>ational environments.</w:t>
            </w:r>
          </w:p>
          <w:p w:rsidR="00000000" w:rsidRPr="00545F83" w:rsidP="00545F83">
            <w:pPr>
              <w:pStyle w:val="BodyText"/>
            </w:pPr>
            <w:r w:rsidRPr="00545F8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45F83" w:rsidP="00545F83">
            <w:pPr>
              <w:pStyle w:val="BodyText"/>
            </w:pPr>
            <w:r w:rsidRPr="00545F83">
              <w:t>Work is performed independently or under limited supervisi</w:t>
            </w:r>
            <w:r w:rsidRPr="00545F83">
              <w:t>on as a single operator or within a team environment.</w:t>
            </w:r>
          </w:p>
          <w:p w:rsidR="00000000" w:rsidRPr="00545F83" w:rsidP="00545F83">
            <w:pPr>
              <w:pStyle w:val="BodyText"/>
            </w:pPr>
            <w:r w:rsidRPr="00545F83">
              <w:t>Licensing, legislative, regulatory or certification requirements are applicable to this unit.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3" w:name="O_1024969"/>
      <w:bookmarkEnd w:id="3"/>
      <w:r w:rsidRPr="00545F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Not applicable.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4" w:name="O_1024970"/>
      <w:bookmarkEnd w:id="4"/>
      <w:r w:rsidRPr="00545F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 xml:space="preserve">B – Equipment </w:t>
            </w:r>
            <w:r w:rsidRPr="00545F83">
              <w:t>Checking and Maintenance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5" w:name="O_1024971"/>
      <w:bookmarkEnd w:id="5"/>
      <w:r w:rsidRPr="00545F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Not applicable.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6" w:name="O_1024972"/>
      <w:bookmarkEnd w:id="6"/>
      <w:r w:rsidRPr="00545F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PERFORMANCE CRITERIA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 xml:space="preserve">Elements describe the essential </w:t>
            </w:r>
            <w:r w:rsidRPr="00545F8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 xml:space="preserve">Performance criteria describe the performance needed to </w:t>
            </w:r>
            <w:r w:rsidRPr="00545F83">
              <w:t>demonstrate achievement of the element.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>Perform a visual inspection of 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 xml:space="preserve">OLS are inspected visually and existing approved obstacles inspected for compliance with their approval and objects </w:t>
            </w:r>
            <w:r w:rsidRPr="00545F83">
              <w:t>or structures that have or may become obstacles are identified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Obstacles in OLS are removed in accordance with workplace procedures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>1.3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Where an obstacle cannot be removed, a determination for reporting, marking or lighting the obstacle is made in accordance with workplace procedures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Approved obstacles are inspected visually and checked for compliance in accordance with regulatory r</w:t>
            </w:r>
            <w:r w:rsidRPr="00545F83">
              <w:t>equirements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>Report obstacles in 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Where an obstacle cannot be removed, information required for calculating declared distances and supplementary take off distances is collated in accordance with workplace procedures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All relevant authorities</w:t>
            </w:r>
            <w:r w:rsidRPr="00545F83">
              <w:t xml:space="preserve"> or organisations are notified of the status of obstacles, including breaches of approvals, if obstacles can</w:t>
            </w:r>
            <w:r>
              <w:t>’</w:t>
            </w:r>
            <w:r w:rsidRPr="00545F83">
              <w:t>t be removed and, where required, declared distances for obstacles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All relevant authorities or organisations are notified of appropriate marking and lighting requirements using suitable means of communication in accordance with regulatory requirements and approvals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All relevant authorities or organisations are noti</w:t>
            </w:r>
            <w:r w:rsidRPr="00545F83">
              <w:t>fied of illegal unmanned aerial vehicle (UAV) operations in air space surrounding aerodrome using suitable means of communication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rPr>
                <w:rStyle w:val="SpecialBold"/>
              </w:rPr>
              <w:t>Report return of aerodrome to previous status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OLS are inspected visually to confirm removal of temporary obstacles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3</w:t>
            </w:r>
            <w:r w:rsidRPr="00545F83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t>Relevant authorities or organisations are notified of removal of temporary obstacles using suitable means of communication</w:t>
            </w:r>
          </w:p>
        </w:tc>
      </w:tr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83">
            <w:pPr>
              <w:pStyle w:val="BodyText"/>
              <w:rPr>
                <w:lang w:val="en-NZ"/>
              </w:rPr>
            </w:pPr>
            <w:r w:rsidRPr="00545F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Newly approved permanent obstacle/s are added to monitoring schedule in accordance with regulatory requirements and workplace procedures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7" w:name="O_1024973"/>
      <w:bookmarkEnd w:id="7"/>
      <w:r w:rsidRPr="00545F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Foundation skills essential to performance are explicit in the performance criteria of this unit of competency.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8" w:name="O_1024974"/>
      <w:bookmarkEnd w:id="8"/>
      <w:r w:rsidRPr="00545F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Range is restricted to essential operating conditions and any other variables essential to the work env</w:t>
            </w:r>
            <w:r w:rsidRPr="00545F83">
              <w:t>ironment.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9" w:name="O_1024975"/>
      <w:bookmarkEnd w:id="9"/>
      <w:r w:rsidRPr="00545F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83" w:rsidP="00545F83">
            <w:pPr>
              <w:pStyle w:val="BodyText"/>
            </w:pPr>
            <w:r w:rsidRPr="00545F83">
              <w:t>This unit replaces and is equivalent to AVIB3007 Inspect and report on obstacle limitation surfaces.</w:t>
            </w:r>
          </w:p>
        </w:tc>
      </w:tr>
    </w:tbl>
    <w:p w:rsidR="00000000" w:rsidRPr="00545F83" w:rsidP="00545F83">
      <w:pPr>
        <w:pStyle w:val="NoPaddingFontSize1"/>
      </w:pPr>
    </w:p>
    <w:p w:rsidR="00000000" w:rsidRPr="00545F83" w:rsidP="00545F83">
      <w:pPr>
        <w:pStyle w:val="AllowPageBreak"/>
      </w:pPr>
    </w:p>
    <w:p w:rsidR="00000000" w:rsidRPr="00545F83" w:rsidP="00545F83">
      <w:pPr>
        <w:pStyle w:val="Heading1"/>
      </w:pPr>
      <w:bookmarkStart w:id="10" w:name="O_1024982"/>
      <w:bookmarkEnd w:id="10"/>
      <w:r w:rsidRPr="00545F83">
        <w:t>Links</w:t>
      </w:r>
    </w:p>
    <w:p w:rsidR="00000000" w:rsidRPr="00545F83" w:rsidP="00DE42DB">
      <w:pPr>
        <w:pStyle w:val="BodyText"/>
      </w:pPr>
      <w:r w:rsidRPr="00545F83">
        <w:t>AVI Training Package Companion Volume Impl</w:t>
      </w:r>
      <w:r w:rsidRPr="00545F83">
        <w:t xml:space="preserve">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F308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45F83" w:rsidP="00545F83"/>
    <w:sectPr w:rsidSect="00545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83" w:rsidRPr="00DE42DB" w:rsidP="00DE4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B" w:rsidP="00545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2DB" w:rsidP="00545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42DB" w:rsidP="00545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F83" w:rsidRPr="00DE42DB" w:rsidP="00DE4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B" w:rsidRPr="002D2AF8" w:rsidP="00545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AVIB0004 Inspect and report on obstacle limitation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E42DB" w:rsidP="00545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F83"/>
  </w:style>
  <w:style w:type="character" w:customStyle="1" w:styleId="Heading1Char">
    <w:name w:val="Heading 1 Char"/>
    <w:basedOn w:val="DefaultParagraphFont"/>
    <w:link w:val="Heading1"/>
    <w:rsid w:val="00545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F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5F83"/>
    <w:rPr>
      <w:b/>
      <w:spacing w:val="0"/>
    </w:rPr>
  </w:style>
  <w:style w:type="paragraph" w:customStyle="1" w:styleId="SuperHeading">
    <w:name w:val="SuperHeading"/>
    <w:basedOn w:val="Normal"/>
    <w:rsid w:val="00545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5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F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5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F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F83"/>
    <w:rPr>
      <w:i/>
    </w:rPr>
  </w:style>
  <w:style w:type="paragraph" w:styleId="Caption">
    <w:name w:val="caption"/>
    <w:basedOn w:val="BodyText"/>
    <w:next w:val="Normal"/>
    <w:qFormat/>
    <w:rsid w:val="00545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F83"/>
  </w:style>
  <w:style w:type="paragraph" w:styleId="TableofFigures">
    <w:name w:val="table of figures"/>
    <w:basedOn w:val="Normal"/>
    <w:next w:val="Normal"/>
    <w:semiHidden/>
    <w:rsid w:val="00545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F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5F83"/>
    <w:rPr>
      <w:rFonts w:ascii="Wingdings" w:hAnsi="Wingdings"/>
    </w:rPr>
  </w:style>
  <w:style w:type="paragraph" w:customStyle="1" w:styleId="TableHeading">
    <w:name w:val="Table Heading"/>
    <w:basedOn w:val="HeadingBase"/>
    <w:rsid w:val="00545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F83"/>
    <w:rPr>
      <w:color w:val="0033CC"/>
      <w:u w:val="none"/>
    </w:rPr>
  </w:style>
  <w:style w:type="paragraph" w:customStyle="1" w:styleId="BodyTextRight">
    <w:name w:val="Body Text Right"/>
    <w:basedOn w:val="BodyText"/>
    <w:rsid w:val="00545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F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F83"/>
    <w:rPr>
      <w:sz w:val="32"/>
    </w:rPr>
  </w:style>
  <w:style w:type="paragraph" w:customStyle="1" w:styleId="HeadingProcedure">
    <w:name w:val="Heading Procedure"/>
    <w:basedOn w:val="HeadingBase"/>
    <w:next w:val="Normal"/>
    <w:rsid w:val="00545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F83"/>
    <w:pPr>
      <w:spacing w:before="60" w:after="60"/>
    </w:pPr>
  </w:style>
  <w:style w:type="paragraph" w:styleId="ListContinue">
    <w:name w:val="List Continue"/>
    <w:basedOn w:val="List"/>
    <w:rsid w:val="00545F83"/>
    <w:pPr>
      <w:ind w:firstLine="0"/>
    </w:pPr>
  </w:style>
  <w:style w:type="paragraph" w:customStyle="1" w:styleId="ListNote">
    <w:name w:val="List Note"/>
    <w:basedOn w:val="List"/>
    <w:rsid w:val="00545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F83"/>
    <w:rPr>
      <w:rFonts w:ascii="Courier New" w:hAnsi="Courier New"/>
    </w:rPr>
  </w:style>
  <w:style w:type="paragraph" w:customStyle="1" w:styleId="NoteBullet">
    <w:name w:val="Note Bullet"/>
    <w:basedOn w:val="Note"/>
    <w:rsid w:val="00545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F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5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F83"/>
    <w:rPr>
      <w:b/>
      <w:smallCaps/>
    </w:rPr>
  </w:style>
  <w:style w:type="paragraph" w:customStyle="1" w:styleId="TableListNumber">
    <w:name w:val="Table List Number"/>
    <w:basedOn w:val="ListNumber"/>
    <w:rsid w:val="00545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F83"/>
    <w:pPr>
      <w:numPr>
        <w:numId w:val="7"/>
      </w:numPr>
    </w:pPr>
  </w:style>
  <w:style w:type="paragraph" w:customStyle="1" w:styleId="ListAlpha2">
    <w:name w:val="List Alpha 2"/>
    <w:basedOn w:val="List2"/>
    <w:rsid w:val="00545F83"/>
    <w:pPr>
      <w:numPr>
        <w:numId w:val="6"/>
      </w:numPr>
    </w:pPr>
  </w:style>
  <w:style w:type="paragraph" w:styleId="List2">
    <w:name w:val="List 2"/>
    <w:basedOn w:val="BodyText"/>
    <w:rsid w:val="00545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F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F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5F83"/>
    <w:pPr>
      <w:numPr>
        <w:numId w:val="2"/>
      </w:numPr>
    </w:pPr>
  </w:style>
  <w:style w:type="paragraph" w:styleId="ListContinue2">
    <w:name w:val="List Continue 2"/>
    <w:basedOn w:val="List2"/>
    <w:rsid w:val="00545F83"/>
    <w:pPr>
      <w:ind w:firstLine="0"/>
    </w:pPr>
  </w:style>
  <w:style w:type="paragraph" w:styleId="ListContinue3">
    <w:name w:val="List Continue 3"/>
    <w:basedOn w:val="List3"/>
    <w:rsid w:val="00545F83"/>
    <w:pPr>
      <w:ind w:left="1021" w:firstLine="0"/>
    </w:pPr>
  </w:style>
  <w:style w:type="paragraph" w:styleId="ListContinue4">
    <w:name w:val="List Continue 4"/>
    <w:basedOn w:val="List4"/>
    <w:rsid w:val="00545F83"/>
    <w:pPr>
      <w:ind w:firstLine="0"/>
    </w:pPr>
  </w:style>
  <w:style w:type="paragraph" w:styleId="ListContinue5">
    <w:name w:val="List Continue 5"/>
    <w:basedOn w:val="List5"/>
    <w:rsid w:val="00545F83"/>
    <w:pPr>
      <w:ind w:firstLine="0"/>
    </w:pPr>
  </w:style>
  <w:style w:type="paragraph" w:styleId="ListNumber3">
    <w:name w:val="List Number 3"/>
    <w:basedOn w:val="List3"/>
    <w:rsid w:val="00545F83"/>
    <w:pPr>
      <w:numPr>
        <w:numId w:val="3"/>
      </w:numPr>
    </w:pPr>
  </w:style>
  <w:style w:type="paragraph" w:styleId="ListNumber4">
    <w:name w:val="List Number 4"/>
    <w:basedOn w:val="List4"/>
    <w:rsid w:val="00545F83"/>
    <w:pPr>
      <w:numPr>
        <w:numId w:val="4"/>
      </w:numPr>
    </w:pPr>
  </w:style>
  <w:style w:type="paragraph" w:styleId="ListNumber5">
    <w:name w:val="List Number 5"/>
    <w:basedOn w:val="List5"/>
    <w:rsid w:val="00545F83"/>
    <w:pPr>
      <w:numPr>
        <w:numId w:val="5"/>
      </w:numPr>
    </w:pPr>
  </w:style>
  <w:style w:type="paragraph" w:styleId="BlockText">
    <w:name w:val="Block Text"/>
    <w:basedOn w:val="Normal"/>
    <w:rsid w:val="00545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F83"/>
    <w:rPr>
      <w:sz w:val="16"/>
      <w:vertAlign w:val="superscript"/>
    </w:rPr>
  </w:style>
  <w:style w:type="character" w:customStyle="1" w:styleId="Symbols">
    <w:name w:val="Symbols"/>
    <w:basedOn w:val="DefaultParagraphFont"/>
    <w:rsid w:val="00545F83"/>
    <w:rPr>
      <w:rFonts w:ascii="Symbol" w:hAnsi="Symbol"/>
    </w:rPr>
  </w:style>
  <w:style w:type="character" w:customStyle="1" w:styleId="MenuOptions">
    <w:name w:val="Menu Options"/>
    <w:basedOn w:val="DefaultParagraphFont"/>
    <w:rsid w:val="00545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F83"/>
    <w:rPr>
      <w:b/>
    </w:rPr>
  </w:style>
  <w:style w:type="character" w:customStyle="1" w:styleId="Underlined">
    <w:name w:val="Underlined"/>
    <w:basedOn w:val="DefaultParagraphFont"/>
    <w:rsid w:val="00545F83"/>
    <w:rPr>
      <w:u w:val="single"/>
    </w:rPr>
  </w:style>
  <w:style w:type="paragraph" w:customStyle="1" w:styleId="TableBodyTextRight">
    <w:name w:val="Table Body Text Right"/>
    <w:basedOn w:val="TableBodyText"/>
    <w:rsid w:val="00545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F83"/>
    <w:rPr>
      <w:sz w:val="18"/>
    </w:rPr>
  </w:style>
  <w:style w:type="paragraph" w:customStyle="1" w:styleId="BodySmallRight">
    <w:name w:val="Body Small Right"/>
    <w:basedOn w:val="BodyTextRight"/>
    <w:rsid w:val="00545F83"/>
    <w:rPr>
      <w:sz w:val="18"/>
      <w:szCs w:val="18"/>
    </w:rPr>
  </w:style>
  <w:style w:type="paragraph" w:customStyle="1" w:styleId="MarginEdition">
    <w:name w:val="Margin Edition"/>
    <w:basedOn w:val="MarginNote"/>
    <w:rsid w:val="00545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F83"/>
    <w:rPr>
      <w:sz w:val="2"/>
      <w:szCs w:val="2"/>
    </w:rPr>
  </w:style>
  <w:style w:type="character" w:customStyle="1" w:styleId="Small">
    <w:name w:val="Small"/>
    <w:basedOn w:val="DefaultParagraphFont"/>
    <w:rsid w:val="00545F83"/>
    <w:rPr>
      <w:sz w:val="16"/>
    </w:rPr>
  </w:style>
  <w:style w:type="paragraph" w:customStyle="1" w:styleId="WideTable">
    <w:name w:val="Wide Table"/>
    <w:basedOn w:val="Normal"/>
    <w:rsid w:val="00545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F83"/>
  </w:style>
  <w:style w:type="paragraph" w:styleId="Quote">
    <w:name w:val="Quote"/>
    <w:basedOn w:val="Heading1"/>
    <w:link w:val="QuoteChar"/>
    <w:qFormat/>
    <w:rsid w:val="00545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F83"/>
    <w:pPr>
      <w:pageBreakBefore/>
    </w:pPr>
  </w:style>
  <w:style w:type="paragraph" w:customStyle="1" w:styleId="Border">
    <w:name w:val="Border"/>
    <w:basedOn w:val="Normal"/>
    <w:qFormat/>
    <w:rsid w:val="00545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F83"/>
    <w:rPr>
      <w:u w:val="single"/>
    </w:rPr>
  </w:style>
  <w:style w:type="character" w:customStyle="1" w:styleId="BoldandItalics">
    <w:name w:val="Bold and Italics"/>
    <w:qFormat/>
    <w:rsid w:val="00545F83"/>
    <w:rPr>
      <w:b/>
      <w:i/>
      <w:u w:val="none"/>
    </w:rPr>
  </w:style>
  <w:style w:type="paragraph" w:styleId="BalloonText">
    <w:name w:val="Balloon Text"/>
    <w:basedOn w:val="Normal"/>
    <w:link w:val="BalloonTextChar"/>
    <w:rsid w:val="00545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F83"/>
    <w:pPr>
      <w:spacing w:before="0" w:after="0"/>
    </w:pPr>
  </w:style>
  <w:style w:type="paragraph" w:customStyle="1" w:styleId="BodyTextBold">
    <w:name w:val="Body Text Bold"/>
    <w:basedOn w:val="BodyText"/>
    <w:qFormat/>
    <w:rsid w:val="00545F83"/>
    <w:rPr>
      <w:b/>
    </w:rPr>
  </w:style>
  <w:style w:type="character" w:styleId="Hyperlink">
    <w:name w:val="Hyperlink"/>
    <w:basedOn w:val="DefaultParagraphFont"/>
    <w:uiPriority w:val="99"/>
    <w:unhideWhenUsed/>
    <w:rsid w:val="00DE4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3571</Characters>
  <Application>Microsoft Office Word</Application>
  <DocSecurity>0</DocSecurity>
  <Lines>148</Lines>
  <Paragraphs>71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AVIB0004 Inspect and report on obstacle limitation surfaces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2022-10-20T02:33:00Z</dcterms:created>
  <dcterms:modified xsi:type="dcterms:W3CDTF">2022-10-20T02:33:00Z</dcterms:modified>
</cp:coreProperties>
</file>