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54A" w:rsidP="00FF35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AVIB0003 Inspect and report on serviceability of aerodrome lighting systems</w:t>
      </w:r>
      <w:r>
        <w:fldChar w:fldCharType="end"/>
      </w:r>
    </w:p>
    <w:p w:rsidR="00FF354A" w:rsidP="00FF354A">
      <w:pPr>
        <w:pStyle w:val="Version"/>
        <w:sectPr w:rsidSect="004927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756" w:rsidP="00492756">
      <w:pPr>
        <w:pStyle w:val="SuperHeading"/>
      </w:pPr>
      <w:r w:rsidRPr="00492756">
        <w:t>AVIB0003 Inspect and report on serviceability of aerodrome lighting systems</w:t>
      </w:r>
    </w:p>
    <w:p w:rsidR="00000000" w:rsidRPr="00492756" w:rsidP="00492756">
      <w:pPr>
        <w:pStyle w:val="Heading1"/>
      </w:pPr>
      <w:bookmarkStart w:id="1" w:name="O_1024948"/>
      <w:bookmarkEnd w:id="1"/>
      <w:r w:rsidRPr="004927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>Release 1. This is the first release of this unit of competency in the AVI Aviation Training Package.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2" w:name="O_1024949"/>
      <w:bookmarkEnd w:id="2"/>
      <w:r w:rsidRPr="004927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>This unit involves the skills and knowledge required to inspect and report on serviceability of aerodrome lighting systems in compliance with relevant regulatory requirements and national standards.</w:t>
            </w:r>
          </w:p>
          <w:p w:rsidR="00000000" w:rsidRPr="00492756" w:rsidP="00492756">
            <w:pPr>
              <w:pStyle w:val="BodyText"/>
            </w:pPr>
            <w:r w:rsidRPr="00492756">
              <w:t xml:space="preserve">It includes inspecting and reporting faults in aerodrome </w:t>
            </w:r>
            <w:r w:rsidRPr="00492756">
              <w:t>lighting, making identified unserviceable condition/s safe, and confirming and reporting the return of aerodrome lighting to serviceable condition.</w:t>
            </w:r>
          </w:p>
          <w:p w:rsidR="00000000" w:rsidRPr="00492756" w:rsidP="00492756">
            <w:pPr>
              <w:pStyle w:val="BodyText"/>
            </w:pPr>
            <w:r w:rsidRPr="00492756">
              <w:t>This unit addresses aviation technical skill requirements (physical, mental and task-management abilities) r</w:t>
            </w:r>
            <w:r w:rsidRPr="00492756">
              <w:t>elated to aerodrome operations duties of ground operational personnel and contributes to safe and effective performance in complex aviation operational environments.</w:t>
            </w:r>
          </w:p>
          <w:p w:rsidR="00000000" w:rsidRPr="00492756" w:rsidP="00492756">
            <w:pPr>
              <w:pStyle w:val="BodyText"/>
            </w:pPr>
            <w:r w:rsidRPr="00492756">
              <w:t>Operations are conducted as part of recreational, commercial and military aircraft activit</w:t>
            </w:r>
            <w:r w:rsidRPr="00492756">
              <w:t>ies across a variety of operational contexts within the Australian aviation industry.</w:t>
            </w:r>
          </w:p>
          <w:p w:rsidR="00000000" w:rsidRPr="00492756" w:rsidP="00492756">
            <w:pPr>
              <w:pStyle w:val="BodyText"/>
            </w:pPr>
            <w:r w:rsidRPr="00492756">
              <w:t>Work is performed independently or under limited supervision as a single operator or within a team environment.</w:t>
            </w:r>
          </w:p>
          <w:p w:rsidR="00000000" w:rsidRPr="00492756" w:rsidP="00492756">
            <w:pPr>
              <w:pStyle w:val="BodyText"/>
            </w:pPr>
            <w:r w:rsidRPr="00492756">
              <w:t>Licensing, legislative, regulatory or certification requir</w:t>
            </w:r>
            <w:r w:rsidRPr="00492756">
              <w:t>ements are applicable to this unit.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3" w:name="O_1024950"/>
      <w:bookmarkEnd w:id="3"/>
      <w:r w:rsidRPr="004927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>Not applicable.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4" w:name="O_1024951"/>
      <w:bookmarkEnd w:id="4"/>
      <w:r w:rsidRPr="004927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>B – Equipment Checking and Maintenance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5" w:name="O_1024952"/>
      <w:bookmarkEnd w:id="5"/>
      <w:r w:rsidRPr="004927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>Not applicable.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6" w:name="O_1024953"/>
      <w:bookmarkEnd w:id="6"/>
      <w:r w:rsidRPr="0049275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PERFORMANCE CRITERIA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Performance criteria describe the performance needed to demonstrate achievement of the element.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>Inspect aerodrome lighting serviceability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Access to aerodrome is arranged with appropriate authorities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Lighting systems are prepared for serviceability inspection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Lighting systems are inspected for serviceability, and faults or hazardous situations that may affect aircraft safety are identified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Hazardous situation created by faulty lighting system/s is rectified or made safe, as required, in accordance with w</w:t>
            </w:r>
            <w:r w:rsidRPr="00492756">
              <w:t>orkplace procedures and regulatory requirements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>Report faults in aerodrome lighting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Requirement for official notification of lighting faults is assessed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Suitably qualified aerodrome staff or electrical contractors are contacted for repairs as</w:t>
            </w:r>
            <w:r w:rsidRPr="00492756">
              <w:t xml:space="preserve"> required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Relevant authorities or organisations are notified of damage to aerodrome lighting, switching mechanisms and circuits in accordance with workplace procedures and regulatory requirements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>Make unserviceable conditions safe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Faulty lights are replaced or repaired in accordance with workplace procedures and regulatory requirements with minimal disruption to aircraft movements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Relevant authorities or organisations are notified of works that may disrupt aerodrome operation</w:t>
            </w:r>
            <w:r w:rsidRPr="00492756">
              <w:t>s in accordance with workplace procedures and regulatory requirements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Temporary lighting is installed as required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rPr>
                <w:rStyle w:val="SpecialBold"/>
              </w:rPr>
              <w:t>Report return of aerodrome lighting to serviceable condition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Restored aerodrome lighting systems are inspected and confirmed for serviceability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t>Temporary lighting is removed</w:t>
            </w:r>
          </w:p>
        </w:tc>
      </w:tr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56">
            <w:pPr>
              <w:pStyle w:val="BodyText"/>
              <w:rPr>
                <w:lang w:val="en-NZ"/>
              </w:rPr>
            </w:pPr>
            <w:r w:rsidRPr="0049275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 xml:space="preserve">Relevant authorities or organisations are notified of </w:t>
            </w:r>
            <w:r w:rsidRPr="00492756">
              <w:t>restoration of lighting serviceability in accordance with workplace procedures and regulatory requirements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7" w:name="O_1024954"/>
      <w:bookmarkEnd w:id="7"/>
      <w:r w:rsidRPr="004927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 xml:space="preserve">Foundation skills essential to performance are explicit </w:t>
            </w:r>
            <w:r w:rsidRPr="00492756">
              <w:t>in the performance criteria of this unit of competency.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8" w:name="O_1024955"/>
      <w:bookmarkEnd w:id="8"/>
      <w:r w:rsidRPr="004927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>Range is restricted to essential operating conditions and any other variables essential to the work environment.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9" w:name="O_1024956"/>
      <w:bookmarkEnd w:id="9"/>
      <w:r w:rsidRPr="004927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7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56" w:rsidP="00492756">
            <w:pPr>
              <w:pStyle w:val="BodyText"/>
            </w:pPr>
            <w:r w:rsidRPr="00492756">
              <w:t>This unit replaces and is equivalent to AVIB3006 Inspect and report on serviceability of aerodrome lighting systems.</w:t>
            </w:r>
          </w:p>
        </w:tc>
      </w:tr>
    </w:tbl>
    <w:p w:rsidR="00000000" w:rsidRPr="00492756" w:rsidP="00492756">
      <w:pPr>
        <w:pStyle w:val="NoPaddingFontSize1"/>
      </w:pPr>
    </w:p>
    <w:p w:rsidR="00000000" w:rsidRPr="00492756" w:rsidP="00492756">
      <w:pPr>
        <w:pStyle w:val="AllowPageBreak"/>
      </w:pPr>
    </w:p>
    <w:p w:rsidR="00000000" w:rsidRPr="00492756" w:rsidP="00492756">
      <w:pPr>
        <w:pStyle w:val="Heading1"/>
      </w:pPr>
      <w:bookmarkStart w:id="10" w:name="O_1024963"/>
      <w:bookmarkEnd w:id="10"/>
      <w:r w:rsidRPr="00492756">
        <w:t>Links</w:t>
      </w:r>
    </w:p>
    <w:p w:rsidR="00000000" w:rsidRPr="00492756" w:rsidP="00FF354A">
      <w:pPr>
        <w:pStyle w:val="BodyText"/>
      </w:pPr>
      <w:r w:rsidRPr="0049275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A37B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92756" w:rsidP="00492756"/>
    <w:sectPr w:rsidSect="004927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56" w:rsidRPr="00FF354A" w:rsidP="00FF35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4A" w:rsidP="004927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354A" w:rsidP="004927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F354A" w:rsidP="004927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756" w:rsidRPr="00FF354A" w:rsidP="00FF35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54A" w:rsidRPr="002D2AF8" w:rsidP="004927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AVIB0003 Inspect and report on serviceability of aerodrome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F354A" w:rsidP="004927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7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7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7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7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7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7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7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7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7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7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7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756"/>
  </w:style>
  <w:style w:type="character" w:customStyle="1" w:styleId="Heading1Char">
    <w:name w:val="Heading 1 Char"/>
    <w:basedOn w:val="DefaultParagraphFont"/>
    <w:link w:val="Heading1"/>
    <w:rsid w:val="004927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7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7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2756"/>
    <w:rPr>
      <w:b/>
      <w:spacing w:val="0"/>
    </w:rPr>
  </w:style>
  <w:style w:type="paragraph" w:customStyle="1" w:styleId="SuperHeading">
    <w:name w:val="SuperHeading"/>
    <w:basedOn w:val="Normal"/>
    <w:rsid w:val="004927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7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27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7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7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7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7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7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7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7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7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7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7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7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7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7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7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7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7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75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27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7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7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7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75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7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7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7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7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7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7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7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7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7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756"/>
    <w:rPr>
      <w:i/>
    </w:rPr>
  </w:style>
  <w:style w:type="paragraph" w:styleId="Caption">
    <w:name w:val="caption"/>
    <w:basedOn w:val="BodyText"/>
    <w:next w:val="Normal"/>
    <w:qFormat/>
    <w:rsid w:val="004927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7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7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756"/>
  </w:style>
  <w:style w:type="paragraph" w:styleId="TableofFigures">
    <w:name w:val="table of figures"/>
    <w:basedOn w:val="Normal"/>
    <w:next w:val="Normal"/>
    <w:semiHidden/>
    <w:rsid w:val="004927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75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92756"/>
    <w:rPr>
      <w:rFonts w:ascii="Wingdings" w:hAnsi="Wingdings"/>
    </w:rPr>
  </w:style>
  <w:style w:type="paragraph" w:customStyle="1" w:styleId="TableHeading">
    <w:name w:val="Table Heading"/>
    <w:basedOn w:val="HeadingBase"/>
    <w:rsid w:val="004927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756"/>
    <w:rPr>
      <w:color w:val="0033CC"/>
      <w:u w:val="none"/>
    </w:rPr>
  </w:style>
  <w:style w:type="paragraph" w:customStyle="1" w:styleId="BodyTextRight">
    <w:name w:val="Body Text Right"/>
    <w:basedOn w:val="BodyText"/>
    <w:rsid w:val="004927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7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7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7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7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7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756"/>
    <w:rPr>
      <w:sz w:val="32"/>
    </w:rPr>
  </w:style>
  <w:style w:type="paragraph" w:customStyle="1" w:styleId="HeadingProcedure">
    <w:name w:val="Heading Procedure"/>
    <w:basedOn w:val="HeadingBase"/>
    <w:next w:val="Normal"/>
    <w:rsid w:val="004927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756"/>
    <w:pPr>
      <w:spacing w:before="60" w:after="60"/>
    </w:pPr>
  </w:style>
  <w:style w:type="paragraph" w:styleId="ListContinue">
    <w:name w:val="List Continue"/>
    <w:basedOn w:val="List"/>
    <w:rsid w:val="00492756"/>
    <w:pPr>
      <w:ind w:firstLine="0"/>
    </w:pPr>
  </w:style>
  <w:style w:type="paragraph" w:customStyle="1" w:styleId="ListNote">
    <w:name w:val="List Note"/>
    <w:basedOn w:val="List"/>
    <w:rsid w:val="004927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7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7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756"/>
    <w:rPr>
      <w:rFonts w:ascii="Courier New" w:hAnsi="Courier New"/>
    </w:rPr>
  </w:style>
  <w:style w:type="paragraph" w:customStyle="1" w:styleId="NoteBullet">
    <w:name w:val="Note Bullet"/>
    <w:basedOn w:val="Note"/>
    <w:rsid w:val="004927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7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7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7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75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927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7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756"/>
    <w:rPr>
      <w:b/>
      <w:smallCaps/>
    </w:rPr>
  </w:style>
  <w:style w:type="paragraph" w:customStyle="1" w:styleId="TableListNumber">
    <w:name w:val="Table List Number"/>
    <w:basedOn w:val="ListNumber"/>
    <w:rsid w:val="004927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7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756"/>
    <w:pPr>
      <w:numPr>
        <w:numId w:val="7"/>
      </w:numPr>
    </w:pPr>
  </w:style>
  <w:style w:type="paragraph" w:customStyle="1" w:styleId="ListAlpha2">
    <w:name w:val="List Alpha 2"/>
    <w:basedOn w:val="List2"/>
    <w:rsid w:val="00492756"/>
    <w:pPr>
      <w:numPr>
        <w:numId w:val="6"/>
      </w:numPr>
    </w:pPr>
  </w:style>
  <w:style w:type="paragraph" w:styleId="List2">
    <w:name w:val="List 2"/>
    <w:basedOn w:val="BodyText"/>
    <w:rsid w:val="004927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7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7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7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75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75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2756"/>
    <w:pPr>
      <w:numPr>
        <w:numId w:val="2"/>
      </w:numPr>
    </w:pPr>
  </w:style>
  <w:style w:type="paragraph" w:styleId="ListContinue2">
    <w:name w:val="List Continue 2"/>
    <w:basedOn w:val="List2"/>
    <w:rsid w:val="00492756"/>
    <w:pPr>
      <w:ind w:firstLine="0"/>
    </w:pPr>
  </w:style>
  <w:style w:type="paragraph" w:styleId="ListContinue3">
    <w:name w:val="List Continue 3"/>
    <w:basedOn w:val="List3"/>
    <w:rsid w:val="00492756"/>
    <w:pPr>
      <w:ind w:left="1021" w:firstLine="0"/>
    </w:pPr>
  </w:style>
  <w:style w:type="paragraph" w:styleId="ListContinue4">
    <w:name w:val="List Continue 4"/>
    <w:basedOn w:val="List4"/>
    <w:rsid w:val="00492756"/>
    <w:pPr>
      <w:ind w:firstLine="0"/>
    </w:pPr>
  </w:style>
  <w:style w:type="paragraph" w:styleId="ListContinue5">
    <w:name w:val="List Continue 5"/>
    <w:basedOn w:val="List5"/>
    <w:rsid w:val="00492756"/>
    <w:pPr>
      <w:ind w:firstLine="0"/>
    </w:pPr>
  </w:style>
  <w:style w:type="paragraph" w:styleId="ListNumber3">
    <w:name w:val="List Number 3"/>
    <w:basedOn w:val="List3"/>
    <w:rsid w:val="00492756"/>
    <w:pPr>
      <w:numPr>
        <w:numId w:val="3"/>
      </w:numPr>
    </w:pPr>
  </w:style>
  <w:style w:type="paragraph" w:styleId="ListNumber4">
    <w:name w:val="List Number 4"/>
    <w:basedOn w:val="List4"/>
    <w:rsid w:val="00492756"/>
    <w:pPr>
      <w:numPr>
        <w:numId w:val="4"/>
      </w:numPr>
    </w:pPr>
  </w:style>
  <w:style w:type="paragraph" w:styleId="ListNumber5">
    <w:name w:val="List Number 5"/>
    <w:basedOn w:val="List5"/>
    <w:rsid w:val="00492756"/>
    <w:pPr>
      <w:numPr>
        <w:numId w:val="5"/>
      </w:numPr>
    </w:pPr>
  </w:style>
  <w:style w:type="paragraph" w:styleId="BlockText">
    <w:name w:val="Block Text"/>
    <w:basedOn w:val="Normal"/>
    <w:rsid w:val="004927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7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756"/>
    <w:rPr>
      <w:sz w:val="16"/>
      <w:vertAlign w:val="superscript"/>
    </w:rPr>
  </w:style>
  <w:style w:type="character" w:customStyle="1" w:styleId="Symbols">
    <w:name w:val="Symbols"/>
    <w:basedOn w:val="DefaultParagraphFont"/>
    <w:rsid w:val="00492756"/>
    <w:rPr>
      <w:rFonts w:ascii="Symbol" w:hAnsi="Symbol"/>
    </w:rPr>
  </w:style>
  <w:style w:type="character" w:customStyle="1" w:styleId="MenuOptions">
    <w:name w:val="Menu Options"/>
    <w:basedOn w:val="DefaultParagraphFont"/>
    <w:rsid w:val="004927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756"/>
    <w:rPr>
      <w:b/>
    </w:rPr>
  </w:style>
  <w:style w:type="character" w:customStyle="1" w:styleId="Underlined">
    <w:name w:val="Underlined"/>
    <w:basedOn w:val="DefaultParagraphFont"/>
    <w:rsid w:val="00492756"/>
    <w:rPr>
      <w:u w:val="single"/>
    </w:rPr>
  </w:style>
  <w:style w:type="paragraph" w:customStyle="1" w:styleId="TableBodyTextRight">
    <w:name w:val="Table Body Text Right"/>
    <w:basedOn w:val="TableBodyText"/>
    <w:rsid w:val="004927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756"/>
    <w:rPr>
      <w:sz w:val="18"/>
    </w:rPr>
  </w:style>
  <w:style w:type="paragraph" w:customStyle="1" w:styleId="BodySmallRight">
    <w:name w:val="Body Small Right"/>
    <w:basedOn w:val="BodyTextRight"/>
    <w:rsid w:val="00492756"/>
    <w:rPr>
      <w:sz w:val="18"/>
      <w:szCs w:val="18"/>
    </w:rPr>
  </w:style>
  <w:style w:type="paragraph" w:customStyle="1" w:styleId="MarginEdition">
    <w:name w:val="Margin Edition"/>
    <w:basedOn w:val="MarginNote"/>
    <w:rsid w:val="004927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756"/>
    <w:rPr>
      <w:sz w:val="2"/>
      <w:szCs w:val="2"/>
    </w:rPr>
  </w:style>
  <w:style w:type="character" w:customStyle="1" w:styleId="Small">
    <w:name w:val="Small"/>
    <w:basedOn w:val="DefaultParagraphFont"/>
    <w:rsid w:val="00492756"/>
    <w:rPr>
      <w:sz w:val="16"/>
    </w:rPr>
  </w:style>
  <w:style w:type="paragraph" w:customStyle="1" w:styleId="WideTable">
    <w:name w:val="Wide Table"/>
    <w:basedOn w:val="Normal"/>
    <w:rsid w:val="004927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756"/>
  </w:style>
  <w:style w:type="paragraph" w:styleId="Quote">
    <w:name w:val="Quote"/>
    <w:basedOn w:val="Heading1"/>
    <w:link w:val="QuoteChar"/>
    <w:qFormat/>
    <w:rsid w:val="004927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7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756"/>
    <w:pPr>
      <w:pageBreakBefore/>
    </w:pPr>
  </w:style>
  <w:style w:type="paragraph" w:customStyle="1" w:styleId="Border">
    <w:name w:val="Border"/>
    <w:basedOn w:val="Normal"/>
    <w:qFormat/>
    <w:rsid w:val="004927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7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7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7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7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7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7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7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7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756"/>
    <w:rPr>
      <w:u w:val="single"/>
    </w:rPr>
  </w:style>
  <w:style w:type="character" w:customStyle="1" w:styleId="BoldandItalics">
    <w:name w:val="Bold and Italics"/>
    <w:qFormat/>
    <w:rsid w:val="00492756"/>
    <w:rPr>
      <w:b/>
      <w:i/>
      <w:u w:val="none"/>
    </w:rPr>
  </w:style>
  <w:style w:type="paragraph" w:styleId="BalloonText">
    <w:name w:val="Balloon Text"/>
    <w:basedOn w:val="Normal"/>
    <w:link w:val="BalloonTextChar"/>
    <w:rsid w:val="004927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7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7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7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7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7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756"/>
    <w:pPr>
      <w:spacing w:before="0" w:after="0"/>
    </w:pPr>
  </w:style>
  <w:style w:type="paragraph" w:customStyle="1" w:styleId="BodyTextBold">
    <w:name w:val="Body Text Bold"/>
    <w:basedOn w:val="BodyText"/>
    <w:qFormat/>
    <w:rsid w:val="00492756"/>
    <w:rPr>
      <w:b/>
    </w:rPr>
  </w:style>
  <w:style w:type="character" w:styleId="Hyperlink">
    <w:name w:val="Hyperlink"/>
    <w:basedOn w:val="DefaultParagraphFont"/>
    <w:uiPriority w:val="99"/>
    <w:unhideWhenUsed/>
    <w:rsid w:val="00FF35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3594</Characters>
  <Application>Microsoft Office Word</Application>
  <DocSecurity>0</DocSecurity>
  <Lines>156</Lines>
  <Paragraphs>77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AVIB0003 Inspect and report on serviceability of aerodrome lighting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2022-10-20T02:25:00Z</dcterms:created>
  <dcterms:modified xsi:type="dcterms:W3CDTF">2022-10-20T02:25:00Z</dcterms:modified>
</cp:coreProperties>
</file>