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448D" w:rsidP="00C8448D">
      <w:pPr>
        <w:pStyle w:val="Title"/>
      </w:pPr>
      <w:r>
        <w:fldChar w:fldCharType="begin"/>
      </w:r>
      <w:r>
        <w:instrText xml:space="preserve"> TITLE   \* MERGEFORMAT </w:instrText>
      </w:r>
      <w:r>
        <w:fldChar w:fldCharType="separate"/>
      </w:r>
      <w:r>
        <w:t>AVI50415 Diploma of Aviation (Instrument Rating)</w:t>
      </w:r>
      <w:r>
        <w:fldChar w:fldCharType="end"/>
      </w:r>
    </w:p>
    <w:p w:rsidR="00C8448D" w:rsidP="00C8448D">
      <w:pPr>
        <w:pStyle w:val="Version"/>
        <w:sectPr w:rsidSect="00DD14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1473" w:rsidP="00DD1473">
      <w:pPr>
        <w:pStyle w:val="SuperHeading"/>
      </w:pPr>
      <w:r w:rsidRPr="00DD1473">
        <w:t>AVI50415 Diploma of Aviation (Instrument Rating)</w:t>
      </w:r>
    </w:p>
    <w:p w:rsidR="00000000" w:rsidRPr="00DD1473" w:rsidP="00DD1473">
      <w:pPr>
        <w:pStyle w:val="Heading1"/>
      </w:pPr>
      <w:bookmarkStart w:id="1" w:name="O_848644"/>
      <w:bookmarkEnd w:id="1"/>
      <w:r w:rsidRPr="00DD1473">
        <w:t>Modification History</w:t>
      </w:r>
    </w:p>
    <w:p w:rsidR="00C8448D" w:rsidP="00DD1473">
      <w:pPr>
        <w:pStyle w:val="BodyText"/>
      </w:pPr>
      <w:r w:rsidRPr="00DD1473">
        <w:t>Release 1. This is the first release of this qualification in the AVI Aviation Training Package.</w:t>
      </w:r>
    </w:p>
    <w:p w:rsidR="00C8448D" w:rsidP="00DD1473">
      <w:pPr>
        <w:pStyle w:val="BodyText"/>
      </w:pPr>
    </w:p>
    <w:p w:rsidR="00000000" w:rsidRPr="00DD1473" w:rsidP="00DD1473">
      <w:pPr>
        <w:pStyle w:val="Heading1"/>
      </w:pPr>
      <w:bookmarkStart w:id="2" w:name="O_848645"/>
      <w:bookmarkEnd w:id="2"/>
      <w:r w:rsidRPr="00DD1473">
        <w:t>Qualification Description</w:t>
      </w:r>
    </w:p>
    <w:tbl>
      <w:tblPr>
        <w:tblW w:w="0" w:type="auto"/>
        <w:tblLayout w:type="fixed"/>
        <w:tblCellMar>
          <w:left w:w="62" w:type="dxa"/>
          <w:right w:w="62" w:type="dxa"/>
        </w:tblCellMar>
        <w:tblLook w:val="0000"/>
      </w:tblPr>
      <w:tblGrid>
        <w:gridCol w:w="9134"/>
      </w:tblGrid>
      <w:tr w:rsidTr="00DD1473">
        <w:tblPrEx>
          <w:tblW w:w="0" w:type="auto"/>
          <w:tblLayout w:type="fixed"/>
          <w:tblCellMar>
            <w:left w:w="62" w:type="dxa"/>
            <w:right w:w="62" w:type="dxa"/>
          </w:tblCellMar>
          <w:tblLook w:val="0000"/>
        </w:tblPrEx>
        <w:tc>
          <w:tcPr>
            <w:tcW w:w="9134" w:type="dxa"/>
            <w:tcBorders>
              <w:top w:val="nil"/>
              <w:left w:val="nil"/>
              <w:bottom w:val="nil"/>
              <w:right w:val="nil"/>
            </w:tcBorders>
            <w:tcMar>
              <w:top w:w="0" w:type="dxa"/>
              <w:left w:w="62" w:type="dxa"/>
              <w:bottom w:w="0" w:type="dxa"/>
              <w:right w:w="62" w:type="dxa"/>
            </w:tcMar>
          </w:tcPr>
          <w:p w:rsidR="00000000" w:rsidRPr="00DD1473" w:rsidP="00DD1473">
            <w:pPr>
              <w:pStyle w:val="BodyText"/>
            </w:pPr>
            <w:r w:rsidRPr="00DD1473">
              <w:t>This qualification reflects the roles of flight crew personnel operating in support of</w:t>
            </w:r>
            <w:r w:rsidRPr="00DD1473">
              <w:t xml:space="preserve"> commercial or Defence aviation flight operations.</w:t>
            </w:r>
          </w:p>
          <w:p w:rsidR="00000000" w:rsidRPr="00DD1473" w:rsidP="00DD1473">
            <w:pPr>
              <w:pStyle w:val="BodyText"/>
            </w:pPr>
            <w:r w:rsidRPr="00DD1473">
              <w:t xml:space="preserve">Flight crew duties include applying technical and non-technical aviation skills and knowledge to a wide range of air transport operations, including passenger, charter and cargo operations while operating </w:t>
            </w:r>
            <w:r w:rsidRPr="00DD1473">
              <w:t>aeroplanes or helicopters under the instrument flight rules (IFR).</w:t>
            </w:r>
          </w:p>
          <w:p w:rsidR="00000000" w:rsidRPr="00DD1473" w:rsidP="00DD1473">
            <w:pPr>
              <w:pStyle w:val="BodyText"/>
            </w:pPr>
            <w:r w:rsidRPr="00DD1473">
              <w:t>Individuals working at this level will apply knowledge and skills to demonstrate autonomy, judgement and defined responsibility in known or changing contexts within broad but established pa</w:t>
            </w:r>
            <w:r w:rsidRPr="00DD1473">
              <w:t>rameters.</w:t>
            </w:r>
          </w:p>
          <w:p w:rsidR="00000000" w:rsidRPr="00DD1473" w:rsidP="00DD1473">
            <w:pPr>
              <w:pStyle w:val="BodyText"/>
            </w:pPr>
            <w:r w:rsidRPr="00DD1473">
              <w:t xml:space="preserve">This qualification forms some of the requirements for an Instrument Rating certification by the Civil Aviation Safety Authority (CASA) as directed by Civil Aviation Safety Regulation (CASR) Part 61 Flight crew licensing. </w:t>
            </w:r>
          </w:p>
          <w:p w:rsidR="00000000" w:rsidRPr="00DD1473" w:rsidP="00DD1473">
            <w:pPr>
              <w:pStyle w:val="BodyText"/>
            </w:pPr>
            <w:r w:rsidRPr="00DD1473">
              <w:t>People seeking certifica</w:t>
            </w:r>
            <w:r w:rsidRPr="00DD1473">
              <w:t>tion should check these requirements with CASA.</w:t>
            </w:r>
          </w:p>
          <w:p w:rsidR="00000000" w:rsidRPr="00DD1473" w:rsidP="00DD1473">
            <w:pPr>
              <w:pStyle w:val="BodyText"/>
            </w:pPr>
            <w:r w:rsidRPr="00DD1473">
              <w:t>Use for Defence Aviation is to be in accordance with relevant Defence Orders, Instructions, Publications and Regulations.</w:t>
            </w:r>
          </w:p>
          <w:p w:rsidR="00000000" w:rsidRPr="00DD1473" w:rsidP="00DD1473">
            <w:pPr>
              <w:pStyle w:val="BodyText"/>
            </w:pPr>
            <w:r w:rsidRPr="00DD1473">
              <w:rPr>
                <w:rStyle w:val="SpecialBold"/>
              </w:rPr>
              <w:t>Occupations may include</w:t>
            </w:r>
            <w:r w:rsidRPr="00DD1473">
              <w:t>:</w:t>
            </w:r>
          </w:p>
          <w:p w:rsidR="00000000" w:rsidRPr="00DD1473" w:rsidP="00DD1473">
            <w:pPr>
              <w:pStyle w:val="BodyText"/>
            </w:pPr>
            <w:r w:rsidRPr="00DD1473">
              <w:t>Commercial aeroplane pilot</w:t>
            </w:r>
          </w:p>
          <w:p w:rsidR="00000000" w:rsidRPr="00DD1473" w:rsidP="00DD1473">
            <w:pPr>
              <w:pStyle w:val="BodyText"/>
            </w:pPr>
            <w:r w:rsidRPr="00DD1473">
              <w:t>Commercial helicopter pilot</w:t>
            </w:r>
          </w:p>
          <w:p w:rsidR="00000000" w:rsidRPr="00DD1473" w:rsidP="00DD1473">
            <w:pPr>
              <w:pStyle w:val="BodyText"/>
            </w:pPr>
            <w:r w:rsidRPr="00DD1473">
              <w:t>Milita</w:t>
            </w:r>
            <w:r w:rsidRPr="00DD1473">
              <w:t>ry aeroplane pilot</w:t>
            </w:r>
          </w:p>
          <w:p w:rsidR="00000000" w:rsidRPr="00DD1473" w:rsidP="00DD1473">
            <w:pPr>
              <w:pStyle w:val="BodyText"/>
            </w:pPr>
            <w:r w:rsidRPr="00DD1473">
              <w:t>Military helicopter pilot.</w:t>
            </w:r>
          </w:p>
        </w:tc>
      </w:tr>
    </w:tbl>
    <w:p w:rsidR="00C8448D" w:rsidP="00DD1473">
      <w:pPr>
        <w:pStyle w:val="BodyText"/>
      </w:pPr>
    </w:p>
    <w:p w:rsidR="00C8448D" w:rsidP="00DD1473">
      <w:pPr>
        <w:pStyle w:val="BodyText"/>
      </w:pPr>
    </w:p>
    <w:p w:rsidR="00000000" w:rsidRPr="00DD1473" w:rsidP="00DD1473">
      <w:pPr>
        <w:pStyle w:val="Heading1"/>
      </w:pPr>
      <w:bookmarkStart w:id="3" w:name="O_848646"/>
      <w:bookmarkEnd w:id="3"/>
      <w:r w:rsidRPr="00DD1473">
        <w:t>Entry Requirements</w:t>
      </w:r>
    </w:p>
    <w:p w:rsidR="00C8448D" w:rsidP="00DD1473">
      <w:pPr>
        <w:pStyle w:val="BodyText"/>
      </w:pPr>
      <w:r w:rsidRPr="00DD1473">
        <w:t>Commercial or military pilot entrants to this qualification should check requirements with CASA or Defence Aviation for certification and/or flight hour requirements.</w:t>
      </w:r>
    </w:p>
    <w:p w:rsidR="00C8448D" w:rsidP="00DD1473">
      <w:pPr>
        <w:pStyle w:val="BodyText"/>
      </w:pPr>
    </w:p>
    <w:p w:rsidR="00000000" w:rsidRPr="00DD1473" w:rsidP="00DD1473">
      <w:pPr>
        <w:pStyle w:val="Heading1"/>
      </w:pPr>
      <w:bookmarkStart w:id="4" w:name="O_848647"/>
      <w:bookmarkEnd w:id="4"/>
      <w:r w:rsidRPr="00DD1473">
        <w:t>Packaging Rules</w:t>
      </w:r>
    </w:p>
    <w:tbl>
      <w:tblPr>
        <w:tblW w:w="0" w:type="auto"/>
        <w:tblLayout w:type="fixed"/>
        <w:tblCellMar>
          <w:left w:w="62" w:type="dxa"/>
          <w:right w:w="62" w:type="dxa"/>
        </w:tblCellMar>
        <w:tblLook w:val="0000"/>
      </w:tblPr>
      <w:tblGrid>
        <w:gridCol w:w="1620"/>
        <w:gridCol w:w="7514"/>
      </w:tblGrid>
      <w:tr w:rsidTr="00DD1473">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RPr="00DD1473" w:rsidP="00DD1473">
            <w:pPr>
              <w:pStyle w:val="BodyText"/>
            </w:pPr>
            <w:r w:rsidRPr="00DD1473">
              <w:t xml:space="preserve">A total of </w:t>
            </w:r>
            <w:r w:rsidRPr="00DD1473">
              <w:rPr>
                <w:rStyle w:val="SpecialBold"/>
              </w:rPr>
              <w:t>13 units of competency</w:t>
            </w:r>
            <w:r w:rsidRPr="00DD1473">
              <w:t xml:space="preserve"> comprising:</w:t>
            </w:r>
          </w:p>
          <w:p w:rsidR="00000000" w:rsidRPr="00DD1473" w:rsidP="00DD1473">
            <w:pPr>
              <w:pStyle w:val="BodyText"/>
            </w:pPr>
            <w:r w:rsidRPr="00DD1473">
              <w:rPr>
                <w:rStyle w:val="SpecialBold"/>
              </w:rPr>
              <w:t xml:space="preserve">12 core units </w:t>
            </w:r>
            <w:r w:rsidRPr="00DD1473">
              <w:t>listed below</w:t>
            </w:r>
            <w:r w:rsidRPr="00DD1473">
              <w:rPr>
                <w:rStyle w:val="SpecialBold"/>
              </w:rPr>
              <w:t xml:space="preserve"> plus</w:t>
            </w:r>
          </w:p>
          <w:p w:rsidR="00000000" w:rsidP="00DD1473">
            <w:pPr>
              <w:pStyle w:val="BodyText"/>
              <w:rPr>
                <w:lang w:val="en-NZ"/>
              </w:rPr>
            </w:pPr>
            <w:r w:rsidRPr="00DD1473">
              <w:rPr>
                <w:rStyle w:val="SpecialBold"/>
              </w:rPr>
              <w:t>1 specialist elective unit</w:t>
            </w:r>
            <w:r w:rsidRPr="00DD1473">
              <w:t xml:space="preserve"> from the specialist elective units listed below. The specialist elective unit must contribute to the vocational outcome</w:t>
            </w:r>
            <w:r w:rsidRPr="00DD1473">
              <w:t>s of the qualification.</w:t>
            </w:r>
          </w:p>
        </w:tc>
      </w:tr>
      <w:tr w:rsidTr="00DD1473">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DD1473">
            <w:pPr>
              <w:pStyle w:val="BodyText"/>
              <w:rPr>
                <w:lang w:val="en-NZ"/>
              </w:rPr>
            </w:pPr>
            <w:r w:rsidRPr="00DD1473">
              <w:rPr>
                <w:rStyle w:val="SpecialBold"/>
              </w:rPr>
              <w:t>Core units</w:t>
            </w:r>
          </w:p>
        </w:tc>
      </w:tr>
      <w:tr w:rsidTr="00DD147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AVIF0007</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Implement threat and error management strategies</w:t>
            </w:r>
          </w:p>
        </w:tc>
      </w:tr>
      <w:tr w:rsidTr="00DD147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AVIF0008</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Manage safe flight operations</w:t>
            </w:r>
          </w:p>
        </w:tc>
      </w:tr>
      <w:tr w:rsidTr="00DD147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AVIH0005</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Plan a flight under instrument flight rules</w:t>
            </w:r>
          </w:p>
        </w:tc>
      </w:tr>
      <w:tr w:rsidTr="00DD147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AVIH5017</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Navigate aircraft under instrument flight rules</w:t>
            </w:r>
          </w:p>
        </w:tc>
      </w:tr>
      <w:tr w:rsidTr="00DD147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AVIW5018</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Operate and manage aircraft systems</w:t>
            </w:r>
          </w:p>
        </w:tc>
      </w:tr>
      <w:tr w:rsidTr="00DD147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AVIY0001</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Operate aircraft using aircraft flight instruments</w:t>
            </w:r>
          </w:p>
        </w:tc>
      </w:tr>
      <w:tr w:rsidTr="00DD147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AVIY0013</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Conduct a 2D instrument approach</w:t>
            </w:r>
          </w:p>
        </w:tc>
      </w:tr>
      <w:tr w:rsidTr="00DD147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AVIY0022</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Perform instrument arrival and standard arrival route procedures</w:t>
            </w:r>
          </w:p>
        </w:tc>
      </w:tr>
      <w:tr w:rsidTr="00DD147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AVIY5024</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Operate aircraft in th</w:t>
            </w:r>
            <w:r w:rsidRPr="00DD1473">
              <w:t>e traffic pattern at night</w:t>
            </w:r>
          </w:p>
        </w:tc>
      </w:tr>
      <w:tr w:rsidTr="00DD147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AVIY5027</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Perform non published instrument departure procedures</w:t>
            </w:r>
          </w:p>
        </w:tc>
      </w:tr>
      <w:tr w:rsidTr="00DD147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AVIY5028</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Perform published instrument departure procedures</w:t>
            </w:r>
          </w:p>
        </w:tc>
      </w:tr>
      <w:tr w:rsidTr="00DD1473">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AVIY5033</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Perform visual circling approach</w:t>
            </w:r>
          </w:p>
        </w:tc>
      </w:tr>
      <w:tr w:rsidTr="00DD1473">
        <w:tblPrEx>
          <w:tblW w:w="0" w:type="auto"/>
          <w:tblLayout w:type="fixed"/>
          <w:tblCellMar>
            <w:left w:w="62" w:type="dxa"/>
            <w:right w:w="62" w:type="dxa"/>
          </w:tblCellMar>
          <w:tblLook w:val="0000"/>
        </w:tblPrEx>
        <w:tc>
          <w:tcPr>
            <w:tcW w:w="9134" w:type="dxa"/>
            <w:gridSpan w:val="2"/>
            <w:tcBorders>
              <w:top w:val="nil"/>
              <w:left w:val="nil"/>
              <w:bottom w:val="nil"/>
              <w:right w:val="nil"/>
            </w:tcBorders>
            <w:tcMar>
              <w:top w:w="0" w:type="dxa"/>
              <w:left w:w="62" w:type="dxa"/>
              <w:bottom w:w="0" w:type="dxa"/>
              <w:right w:w="62" w:type="dxa"/>
            </w:tcMar>
          </w:tcPr>
          <w:p w:rsidR="00000000" w:rsidP="00DD1473">
            <w:pPr>
              <w:pStyle w:val="BodyText"/>
              <w:rPr>
                <w:lang w:val="en-NZ"/>
              </w:rPr>
            </w:pPr>
            <w:r w:rsidRPr="00DD1473">
              <w:rPr>
                <w:rStyle w:val="SpecialBold"/>
              </w:rPr>
              <w:t>Specialist elective units</w:t>
            </w:r>
          </w:p>
        </w:tc>
      </w:tr>
      <w:tr w:rsidTr="00DD1473">
        <w:tblPrEx>
          <w:tblW w:w="0" w:type="auto"/>
          <w:tblLayout w:type="fixed"/>
          <w:tblCellMar>
            <w:left w:w="62" w:type="dxa"/>
            <w:right w:w="62" w:type="dxa"/>
          </w:tblCellMar>
          <w:tblLook w:val="0000"/>
        </w:tblPrEx>
        <w:trPr>
          <w:trHeight w:val="183"/>
        </w:trPr>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AVIY0014</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Conduct a 3D instrument approach</w:t>
            </w:r>
          </w:p>
        </w:tc>
      </w:tr>
      <w:tr w:rsidTr="00DD1473">
        <w:tblPrEx>
          <w:tblW w:w="0" w:type="auto"/>
          <w:tblLayout w:type="fixed"/>
          <w:tblCellMar>
            <w:left w:w="62" w:type="dxa"/>
            <w:right w:w="62" w:type="dxa"/>
          </w:tblCellMar>
          <w:tblLook w:val="0000"/>
        </w:tblPrEx>
        <w:trPr>
          <w:trHeight w:val="183"/>
        </w:trPr>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AVIY5023</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Operate a multi-engine aeroplane</w:t>
            </w:r>
          </w:p>
        </w:tc>
      </w:tr>
      <w:tr w:rsidTr="00DD1473">
        <w:tblPrEx>
          <w:tblW w:w="0" w:type="auto"/>
          <w:tblLayout w:type="fixed"/>
          <w:tblCellMar>
            <w:left w:w="62" w:type="dxa"/>
            <w:right w:w="62" w:type="dxa"/>
          </w:tblCellMar>
          <w:tblLook w:val="0000"/>
        </w:tblPrEx>
        <w:trPr>
          <w:trHeight w:val="183"/>
        </w:trPr>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AVIY5034</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Conduct a 2D non-directional beacon instrument approach</w:t>
            </w:r>
          </w:p>
        </w:tc>
      </w:tr>
      <w:tr w:rsidTr="00DD1473">
        <w:tblPrEx>
          <w:tblW w:w="0" w:type="auto"/>
          <w:tblLayout w:type="fixed"/>
          <w:tblCellMar>
            <w:left w:w="62" w:type="dxa"/>
            <w:right w:w="62" w:type="dxa"/>
          </w:tblCellMar>
          <w:tblLook w:val="0000"/>
        </w:tblPrEx>
        <w:trPr>
          <w:trHeight w:val="183"/>
        </w:trPr>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AVIY5035</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Conduct a 2D very high frequency omni-directional radio range instrument approach</w:t>
            </w:r>
          </w:p>
        </w:tc>
      </w:tr>
      <w:tr w:rsidTr="00DD1473">
        <w:tblPrEx>
          <w:tblW w:w="0" w:type="auto"/>
          <w:tblLayout w:type="fixed"/>
          <w:tblCellMar>
            <w:left w:w="62" w:type="dxa"/>
            <w:right w:w="62" w:type="dxa"/>
          </w:tblCellMar>
          <w:tblLook w:val="0000"/>
        </w:tblPrEx>
        <w:trPr>
          <w:trHeight w:val="183"/>
        </w:trPr>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AVIY5036</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Conduct a 3D instrument landing system instrument approach</w:t>
            </w:r>
          </w:p>
        </w:tc>
      </w:tr>
      <w:tr w:rsidTr="00DD1473">
        <w:tblPrEx>
          <w:tblW w:w="0" w:type="auto"/>
          <w:tblLayout w:type="fixed"/>
          <w:tblCellMar>
            <w:left w:w="62" w:type="dxa"/>
            <w:right w:w="62" w:type="dxa"/>
          </w:tblCellMar>
          <w:tblLook w:val="0000"/>
        </w:tblPrEx>
        <w:trPr>
          <w:trHeight w:val="183"/>
        </w:trPr>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AVIY5037</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Conduct a 2D distance measuring equipment global navigation satellite system instrument approach</w:t>
            </w:r>
          </w:p>
        </w:tc>
      </w:tr>
      <w:tr w:rsidTr="00DD1473">
        <w:tblPrEx>
          <w:tblW w:w="0" w:type="auto"/>
          <w:tblLayout w:type="fixed"/>
          <w:tblCellMar>
            <w:left w:w="62" w:type="dxa"/>
            <w:right w:w="62" w:type="dxa"/>
          </w:tblCellMar>
          <w:tblLook w:val="0000"/>
        </w:tblPrEx>
        <w:trPr>
          <w:trHeight w:val="183"/>
        </w:trPr>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AVIY5038</w:t>
            </w:r>
          </w:p>
        </w:tc>
        <w:tc>
          <w:tcPr>
            <w:tcW w:w="7514"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Conduct a 2D global navigation satellite system non-precision instrument approac</w:t>
            </w:r>
            <w:r w:rsidRPr="00DD1473">
              <w:t>h</w:t>
            </w:r>
          </w:p>
        </w:tc>
      </w:tr>
      <w:tr w:rsidTr="00DD1473">
        <w:tblPrEx>
          <w:tblW w:w="0" w:type="auto"/>
          <w:tblLayout w:type="fixed"/>
          <w:tblCellMar>
            <w:left w:w="62" w:type="dxa"/>
            <w:right w:w="62" w:type="dxa"/>
          </w:tblCellMar>
          <w:tblLook w:val="0000"/>
        </w:tblPrEx>
        <w:trPr>
          <w:trHeight w:val="183"/>
        </w:trPr>
        <w:tc>
          <w:tcPr>
            <w:tcW w:w="1620" w:type="dxa"/>
            <w:tcBorders>
              <w:top w:val="nil"/>
              <w:left w:val="nil"/>
              <w:bottom w:val="nil"/>
              <w:right w:val="nil"/>
            </w:tcBorders>
            <w:tcMar>
              <w:top w:w="0" w:type="dxa"/>
              <w:left w:w="62" w:type="dxa"/>
              <w:bottom w:w="0" w:type="dxa"/>
              <w:right w:w="62" w:type="dxa"/>
            </w:tcMar>
            <w:vAlign w:val="center"/>
          </w:tcPr>
          <w:p w:rsidR="00000000" w:rsidP="00DD1473">
            <w:pPr>
              <w:pStyle w:val="BodyText"/>
              <w:rPr>
                <w:lang w:val="en-NZ"/>
              </w:rPr>
            </w:pPr>
            <w:r w:rsidRPr="00DD1473">
              <w:t>AVIY5065</w:t>
            </w:r>
          </w:p>
        </w:tc>
        <w:tc>
          <w:tcPr>
            <w:tcW w:w="7514" w:type="dxa"/>
            <w:tcBorders>
              <w:top w:val="nil"/>
              <w:left w:val="nil"/>
              <w:bottom w:val="nil"/>
              <w:right w:val="nil"/>
            </w:tcBorders>
            <w:tcMar>
              <w:top w:w="0" w:type="dxa"/>
              <w:left w:w="62" w:type="dxa"/>
              <w:bottom w:w="0" w:type="dxa"/>
              <w:right w:w="62" w:type="dxa"/>
            </w:tcMar>
            <w:vAlign w:val="center"/>
          </w:tcPr>
          <w:p w:rsidR="00000000" w:rsidRPr="00DD1473" w:rsidP="00DD1473">
            <w:pPr>
              <w:pStyle w:val="BodyText"/>
            </w:pPr>
            <w:r w:rsidRPr="00DD1473">
              <w:t>Operate a multi-engine helicopter</w:t>
            </w:r>
          </w:p>
        </w:tc>
      </w:tr>
    </w:tbl>
    <w:p w:rsidR="00C8448D" w:rsidP="00DD1473">
      <w:pPr>
        <w:pStyle w:val="BodyText"/>
      </w:pPr>
    </w:p>
    <w:p w:rsidR="00C8448D" w:rsidP="00DD1473">
      <w:pPr>
        <w:pStyle w:val="BodyText"/>
      </w:pPr>
    </w:p>
    <w:p w:rsidR="00000000" w:rsidRPr="00DD1473" w:rsidP="00DD1473">
      <w:pPr>
        <w:pStyle w:val="Heading1"/>
      </w:pPr>
      <w:bookmarkStart w:id="5" w:name="O_848648"/>
      <w:bookmarkEnd w:id="5"/>
      <w:r w:rsidRPr="00DD1473">
        <w:t>Qualification Mapping Information</w:t>
      </w:r>
    </w:p>
    <w:p w:rsidR="00C8448D" w:rsidP="00DD1473">
      <w:pPr>
        <w:pStyle w:val="BodyText"/>
      </w:pPr>
      <w:r w:rsidRPr="00DD1473">
        <w:t>This qualification replaces and is equivalent to AVI50408 Diploma of Aviation (Instrument Flight Operations).</w:t>
      </w:r>
    </w:p>
    <w:p w:rsidR="00C8448D" w:rsidP="00DD1473">
      <w:pPr>
        <w:pStyle w:val="BodyText"/>
      </w:pPr>
    </w:p>
    <w:p w:rsidR="00000000" w:rsidRPr="00DD1473" w:rsidP="00DD1473">
      <w:pPr>
        <w:pStyle w:val="Heading1"/>
      </w:pPr>
      <w:bookmarkStart w:id="6" w:name="O_848650"/>
      <w:bookmarkEnd w:id="6"/>
      <w:r w:rsidRPr="00DD1473">
        <w:t>Links</w:t>
      </w:r>
    </w:p>
    <w:p w:rsidR="00000000" w:rsidRPr="00DD1473" w:rsidP="00DD1473">
      <w:pPr>
        <w:pStyle w:val="BodyText"/>
      </w:pPr>
      <w:r w:rsidRPr="00DD1473">
        <w:t>AVI Aviation Training Package Companion Volume Implementation Guide at: - http://tlisc.org.au/training-packages/aviation-training/</w:t>
      </w:r>
    </w:p>
    <w:p w:rsidR="00000000" w:rsidRPr="00DD1473" w:rsidP="00DD1473"/>
    <w:sectPr w:rsidSect="00DD14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73" w:rsidRPr="00C8448D" w:rsidP="00C8448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8D" w:rsidP="00DD14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8448D" w:rsidP="00DD1473">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8448D" w:rsidP="00DD14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73" w:rsidRPr="00C8448D" w:rsidP="00C8448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14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448D" w:rsidRPr="002D2AF8" w:rsidP="00DD1473">
    <w:pPr>
      <w:pStyle w:val="Header"/>
      <w:framePr w:wrap="around"/>
    </w:pPr>
    <w:r>
      <w:fldChar w:fldCharType="begin"/>
    </w:r>
    <w:r>
      <w:instrText xml:space="preserve"> TITLE   \* MERGEFORMAT </w:instrText>
    </w:r>
    <w:r>
      <w:fldChar w:fldCharType="separate"/>
    </w:r>
    <w:r>
      <w:t>AVI50415 Diploma of Aviation (Instrument Rating)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2015</w:t>
    </w:r>
    <w:r>
      <w:fldChar w:fldCharType="end"/>
    </w:r>
  </w:p>
  <w:p w:rsidR="00C8448D" w:rsidP="00DD14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14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1473"/>
    <w:pPr>
      <w:spacing w:before="360" w:after="60"/>
      <w:outlineLvl w:val="0"/>
    </w:pPr>
    <w:rPr>
      <w:sz w:val="32"/>
    </w:rPr>
  </w:style>
  <w:style w:type="paragraph" w:styleId="Heading2">
    <w:name w:val="heading 2"/>
    <w:basedOn w:val="HeadingBase"/>
    <w:next w:val="BodyText"/>
    <w:link w:val="Heading2Char"/>
    <w:qFormat/>
    <w:rsid w:val="00DD1473"/>
    <w:pPr>
      <w:keepLines/>
      <w:spacing w:before="240" w:after="120"/>
      <w:outlineLvl w:val="1"/>
    </w:pPr>
    <w:rPr>
      <w:sz w:val="28"/>
      <w:szCs w:val="40"/>
    </w:rPr>
  </w:style>
  <w:style w:type="paragraph" w:styleId="Heading3">
    <w:name w:val="heading 3"/>
    <w:basedOn w:val="HeadingBase"/>
    <w:next w:val="BodyText"/>
    <w:link w:val="Heading3Char"/>
    <w:qFormat/>
    <w:rsid w:val="00DD1473"/>
    <w:pPr>
      <w:spacing w:before="180" w:after="120"/>
      <w:outlineLvl w:val="2"/>
    </w:pPr>
    <w:rPr>
      <w:spacing w:val="-10"/>
      <w:kern w:val="32"/>
    </w:rPr>
  </w:style>
  <w:style w:type="paragraph" w:styleId="Heading4">
    <w:name w:val="heading 4"/>
    <w:basedOn w:val="HeadingBase"/>
    <w:next w:val="BodyText"/>
    <w:link w:val="Heading4Char"/>
    <w:qFormat/>
    <w:rsid w:val="00DD1473"/>
    <w:pPr>
      <w:spacing w:before="160" w:after="120"/>
      <w:outlineLvl w:val="3"/>
    </w:pPr>
    <w:rPr>
      <w:sz w:val="22"/>
    </w:rPr>
  </w:style>
  <w:style w:type="paragraph" w:styleId="Heading5">
    <w:name w:val="heading 5"/>
    <w:basedOn w:val="HeadingBase"/>
    <w:next w:val="Normal"/>
    <w:link w:val="Heading5Char"/>
    <w:qFormat/>
    <w:rsid w:val="00DD1473"/>
    <w:pPr>
      <w:spacing w:before="80"/>
      <w:outlineLvl w:val="4"/>
    </w:pPr>
    <w:rPr>
      <w:color w:val="918585"/>
      <w:sz w:val="20"/>
    </w:rPr>
  </w:style>
  <w:style w:type="paragraph" w:styleId="Heading6">
    <w:name w:val="heading 6"/>
    <w:basedOn w:val="HeadingBase"/>
    <w:next w:val="Normal"/>
    <w:link w:val="Heading6Char"/>
    <w:qFormat/>
    <w:rsid w:val="00DD1473"/>
    <w:pPr>
      <w:spacing w:before="60"/>
      <w:outlineLvl w:val="5"/>
    </w:pPr>
    <w:rPr>
      <w:color w:val="918585"/>
      <w:sz w:val="20"/>
    </w:rPr>
  </w:style>
  <w:style w:type="paragraph" w:styleId="Heading7">
    <w:name w:val="heading 7"/>
    <w:basedOn w:val="Normal"/>
    <w:next w:val="Normal"/>
    <w:link w:val="Heading7Char"/>
    <w:qFormat/>
    <w:rsid w:val="00DD1473"/>
    <w:pPr>
      <w:ind w:left="720"/>
      <w:outlineLvl w:val="6"/>
    </w:pPr>
    <w:rPr>
      <w:i/>
    </w:rPr>
  </w:style>
  <w:style w:type="paragraph" w:styleId="Heading8">
    <w:name w:val="heading 8"/>
    <w:basedOn w:val="Normal"/>
    <w:next w:val="Normal"/>
    <w:link w:val="Heading8Char"/>
    <w:qFormat/>
    <w:rsid w:val="00DD1473"/>
    <w:pPr>
      <w:ind w:left="720"/>
      <w:outlineLvl w:val="7"/>
    </w:pPr>
    <w:rPr>
      <w:i/>
    </w:rPr>
  </w:style>
  <w:style w:type="paragraph" w:styleId="Heading9">
    <w:name w:val="heading 9"/>
    <w:basedOn w:val="Normal"/>
    <w:next w:val="Normal"/>
    <w:link w:val="Heading9Char"/>
    <w:qFormat/>
    <w:rsid w:val="00DD1473"/>
    <w:pPr>
      <w:ind w:left="720"/>
      <w:outlineLvl w:val="8"/>
    </w:pPr>
    <w:rPr>
      <w:i/>
    </w:rPr>
  </w:style>
  <w:style w:type="character" w:default="1" w:styleId="DefaultParagraphFont">
    <w:name w:val="Default Paragraph Font"/>
    <w:uiPriority w:val="1"/>
    <w:unhideWhenUsed/>
    <w:rsid w:val="00DD14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1473"/>
  </w:style>
  <w:style w:type="character" w:customStyle="1" w:styleId="Heading1Char">
    <w:name w:val="Heading 1 Char"/>
    <w:basedOn w:val="DefaultParagraphFont"/>
    <w:link w:val="Heading1"/>
    <w:rsid w:val="00DD1473"/>
    <w:rPr>
      <w:rFonts w:ascii="Times New Roman" w:eastAsia="Times New Roman" w:hAnsi="Times New Roman" w:cs="Times New Roman"/>
      <w:b/>
      <w:sz w:val="32"/>
      <w:szCs w:val="20"/>
      <w:lang w:eastAsia="en-US"/>
    </w:rPr>
  </w:style>
  <w:style w:type="paragraph" w:styleId="BodyText">
    <w:name w:val="Body Text"/>
    <w:basedOn w:val="Normal"/>
    <w:link w:val="BodyTextChar"/>
    <w:rsid w:val="00DD14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D1473"/>
    <w:rPr>
      <w:rFonts w:ascii="Times New Roman" w:eastAsia="Times New Roman" w:hAnsi="Times New Roman" w:cs="Times New Roman"/>
      <w:sz w:val="24"/>
      <w:lang w:eastAsia="en-US"/>
    </w:rPr>
  </w:style>
  <w:style w:type="character" w:customStyle="1" w:styleId="SpecialBold">
    <w:name w:val="Special Bold"/>
    <w:basedOn w:val="DefaultParagraphFont"/>
    <w:rsid w:val="00DD1473"/>
    <w:rPr>
      <w:b/>
      <w:spacing w:val="0"/>
    </w:rPr>
  </w:style>
  <w:style w:type="paragraph" w:customStyle="1" w:styleId="SuperHeading">
    <w:name w:val="SuperHeading"/>
    <w:basedOn w:val="Normal"/>
    <w:rsid w:val="00DD1473"/>
    <w:pPr>
      <w:spacing w:before="240" w:after="120"/>
      <w:outlineLvl w:val="0"/>
    </w:pPr>
    <w:rPr>
      <w:rFonts w:ascii="Times New Roman" w:hAnsi="Times New Roman"/>
      <w:b/>
      <w:sz w:val="32"/>
    </w:rPr>
  </w:style>
  <w:style w:type="paragraph" w:customStyle="1" w:styleId="AllowPageBreak">
    <w:name w:val="AllowPageBreak"/>
    <w:rsid w:val="00DD147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14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14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14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14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14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14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14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1473"/>
    <w:rPr>
      <w:rFonts w:ascii="Courier New" w:eastAsia="Times New Roman" w:hAnsi="Courier New" w:cs="Times New Roman"/>
      <w:i/>
      <w:szCs w:val="20"/>
      <w:lang w:eastAsia="en-US"/>
    </w:rPr>
  </w:style>
  <w:style w:type="paragraph" w:customStyle="1" w:styleId="HeadingBase">
    <w:name w:val="Heading Base"/>
    <w:rsid w:val="00DD14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1473"/>
    <w:pPr>
      <w:tabs>
        <w:tab w:val="right" w:leader="dot" w:pos="9072"/>
      </w:tabs>
      <w:ind w:left="567"/>
    </w:pPr>
    <w:rPr>
      <w:szCs w:val="22"/>
    </w:rPr>
  </w:style>
  <w:style w:type="paragraph" w:customStyle="1" w:styleId="TOCBase">
    <w:name w:val="TOC Base"/>
    <w:rsid w:val="00DD14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1473"/>
    <w:pPr>
      <w:tabs>
        <w:tab w:val="right" w:leader="dot" w:pos="9072"/>
      </w:tabs>
      <w:spacing w:before="40" w:after="40"/>
      <w:ind w:left="284"/>
    </w:pPr>
    <w:rPr>
      <w:rFonts w:ascii="Times New Roman" w:hAnsi="Times New Roman"/>
    </w:rPr>
  </w:style>
  <w:style w:type="paragraph" w:styleId="TOC1">
    <w:name w:val="toc 1"/>
    <w:basedOn w:val="TOCBase"/>
    <w:next w:val="Normal"/>
    <w:rsid w:val="00DD14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14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1473"/>
    <w:rPr>
      <w:rFonts w:ascii="Times New Roman" w:eastAsia="Times New Roman" w:hAnsi="Times New Roman" w:cs="Times New Roman"/>
      <w:sz w:val="16"/>
      <w:lang w:eastAsia="en-US"/>
    </w:rPr>
  </w:style>
  <w:style w:type="paragraph" w:styleId="Title">
    <w:name w:val="Title"/>
    <w:basedOn w:val="HeadingBase"/>
    <w:link w:val="TitleChar"/>
    <w:qFormat/>
    <w:rsid w:val="00DD1473"/>
    <w:pPr>
      <w:spacing w:before="5040"/>
      <w:jc w:val="center"/>
    </w:pPr>
    <w:rPr>
      <w:sz w:val="48"/>
      <w:szCs w:val="72"/>
      <w:lang w:val="en-US"/>
    </w:rPr>
  </w:style>
  <w:style w:type="character" w:customStyle="1" w:styleId="TitleChar">
    <w:name w:val="Title Char"/>
    <w:basedOn w:val="DefaultParagraphFont"/>
    <w:link w:val="Title"/>
    <w:rsid w:val="00DD14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1473"/>
    <w:pPr>
      <w:tabs>
        <w:tab w:val="left" w:pos="3600"/>
        <w:tab w:val="left" w:pos="3958"/>
      </w:tabs>
    </w:pPr>
  </w:style>
  <w:style w:type="paragraph" w:styleId="List">
    <w:name w:val="List"/>
    <w:basedOn w:val="BodyText"/>
    <w:next w:val="BodyText"/>
    <w:rsid w:val="00DD1473"/>
    <w:pPr>
      <w:tabs>
        <w:tab w:val="left" w:pos="340"/>
      </w:tabs>
      <w:spacing w:before="60" w:after="60"/>
      <w:ind w:left="340" w:hanging="340"/>
    </w:pPr>
  </w:style>
  <w:style w:type="paragraph" w:styleId="ListBullet">
    <w:name w:val="List Bullet"/>
    <w:basedOn w:val="List"/>
    <w:rsid w:val="00DD1473"/>
    <w:pPr>
      <w:numPr>
        <w:numId w:val="11"/>
      </w:numPr>
      <w:tabs>
        <w:tab w:val="clear" w:pos="340"/>
      </w:tabs>
      <w:spacing w:before="40" w:after="40"/>
    </w:pPr>
  </w:style>
  <w:style w:type="paragraph" w:customStyle="1" w:styleId="Note">
    <w:name w:val="Note"/>
    <w:basedOn w:val="BodyText"/>
    <w:rsid w:val="00DD14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1473"/>
    <w:pPr>
      <w:framePr w:wrap="auto" w:hAnchor="text" w:y="6049"/>
    </w:pPr>
    <w:rPr>
      <w:color w:val="000000"/>
      <w:sz w:val="40"/>
    </w:rPr>
  </w:style>
  <w:style w:type="paragraph" w:customStyle="1" w:styleId="TOCTitle">
    <w:name w:val="TOCTitle"/>
    <w:basedOn w:val="Heading1"/>
    <w:rsid w:val="00DD1473"/>
    <w:pPr>
      <w:spacing w:after="240"/>
      <w:jc w:val="center"/>
      <w:outlineLvl w:val="9"/>
    </w:pPr>
    <w:rPr>
      <w:caps/>
    </w:rPr>
  </w:style>
  <w:style w:type="paragraph" w:customStyle="1" w:styleId="Version">
    <w:name w:val="Version"/>
    <w:rsid w:val="00DD14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D1473"/>
    <w:pPr>
      <w:numPr>
        <w:numId w:val="12"/>
      </w:numPr>
      <w:tabs>
        <w:tab w:val="clear" w:pos="680"/>
      </w:tabs>
    </w:pPr>
  </w:style>
  <w:style w:type="paragraph" w:styleId="Index1">
    <w:name w:val="index 1"/>
    <w:basedOn w:val="Normal"/>
    <w:next w:val="Normal"/>
    <w:semiHidden/>
    <w:rsid w:val="00DD1473"/>
    <w:pPr>
      <w:keepNext w:val="0"/>
      <w:tabs>
        <w:tab w:val="right" w:pos="4176"/>
      </w:tabs>
      <w:ind w:left="198" w:hanging="198"/>
    </w:pPr>
    <w:rPr>
      <w:rFonts w:ascii="Garamond" w:hAnsi="Garamond"/>
    </w:rPr>
  </w:style>
  <w:style w:type="paragraph" w:styleId="IndexHeading">
    <w:name w:val="index heading"/>
    <w:basedOn w:val="Normal"/>
    <w:next w:val="Index1"/>
    <w:semiHidden/>
    <w:rsid w:val="00DD1473"/>
    <w:pPr>
      <w:spacing w:before="120" w:after="120"/>
    </w:pPr>
    <w:rPr>
      <w:rFonts w:ascii="Arial" w:hAnsi="Arial"/>
      <w:b/>
      <w:color w:val="918585"/>
      <w:sz w:val="24"/>
    </w:rPr>
  </w:style>
  <w:style w:type="paragraph" w:styleId="Header">
    <w:name w:val="header"/>
    <w:basedOn w:val="Normal"/>
    <w:link w:val="HeaderChar"/>
    <w:rsid w:val="00DD14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1473"/>
    <w:rPr>
      <w:rFonts w:ascii="Times New Roman" w:eastAsia="Times New Roman" w:hAnsi="Times New Roman" w:cs="Times New Roman"/>
      <w:sz w:val="16"/>
      <w:szCs w:val="20"/>
      <w:lang w:val="en-GB" w:eastAsia="en-US"/>
    </w:rPr>
  </w:style>
  <w:style w:type="paragraph" w:customStyle="1" w:styleId="Chapter">
    <w:name w:val="Chapter"/>
    <w:basedOn w:val="Normal"/>
    <w:rsid w:val="00DD1473"/>
    <w:pPr>
      <w:spacing w:before="240"/>
    </w:pPr>
    <w:rPr>
      <w:rFonts w:ascii="Times New Roman" w:hAnsi="Times New Roman"/>
      <w:smallCaps/>
      <w:spacing w:val="80"/>
      <w:sz w:val="28"/>
    </w:rPr>
  </w:style>
  <w:style w:type="paragraph" w:customStyle="1" w:styleId="InChapter">
    <w:name w:val="InChapter"/>
    <w:basedOn w:val="Heading3"/>
    <w:rsid w:val="00DD1473"/>
    <w:pPr>
      <w:spacing w:after="240"/>
      <w:outlineLvl w:val="9"/>
    </w:pPr>
    <w:rPr>
      <w:noProof/>
    </w:rPr>
  </w:style>
  <w:style w:type="paragraph" w:styleId="Index2">
    <w:name w:val="index 2"/>
    <w:basedOn w:val="Normal"/>
    <w:next w:val="Normal"/>
    <w:semiHidden/>
    <w:rsid w:val="00DD1473"/>
    <w:pPr>
      <w:tabs>
        <w:tab w:val="right" w:pos="4176"/>
      </w:tabs>
      <w:ind w:left="568" w:hanging="284"/>
    </w:pPr>
    <w:rPr>
      <w:rFonts w:ascii="Garamond" w:hAnsi="Garamond"/>
    </w:rPr>
  </w:style>
  <w:style w:type="paragraph" w:customStyle="1" w:styleId="Byline">
    <w:name w:val="Byline"/>
    <w:rsid w:val="00DD14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1473"/>
    <w:pPr>
      <w:tabs>
        <w:tab w:val="clear" w:pos="3600"/>
        <w:tab w:val="clear" w:pos="3958"/>
      </w:tabs>
      <w:jc w:val="right"/>
    </w:pPr>
  </w:style>
  <w:style w:type="character" w:styleId="Emphasis">
    <w:name w:val="Emphasis"/>
    <w:basedOn w:val="DefaultParagraphFont"/>
    <w:qFormat/>
    <w:rsid w:val="00DD1473"/>
    <w:rPr>
      <w:i/>
    </w:rPr>
  </w:style>
  <w:style w:type="paragraph" w:styleId="Caption">
    <w:name w:val="caption"/>
    <w:basedOn w:val="BodyText"/>
    <w:next w:val="Normal"/>
    <w:qFormat/>
    <w:rsid w:val="00DD1473"/>
    <w:pPr>
      <w:framePr w:w="2268" w:hSpace="181" w:vSpace="181" w:wrap="around" w:vAnchor="text" w:hAnchor="page" w:x="1135" w:y="285" w:anchorLock="1"/>
    </w:pPr>
    <w:rPr>
      <w:i/>
    </w:rPr>
  </w:style>
  <w:style w:type="paragraph" w:customStyle="1" w:styleId="MiniTOCTitle">
    <w:name w:val="MiniTOCTitle"/>
    <w:basedOn w:val="Heading4"/>
    <w:rsid w:val="00DD1473"/>
    <w:pPr>
      <w:spacing w:before="240"/>
      <w:outlineLvl w:val="9"/>
    </w:pPr>
    <w:rPr>
      <w:noProof/>
      <w:sz w:val="24"/>
    </w:rPr>
  </w:style>
  <w:style w:type="paragraph" w:customStyle="1" w:styleId="MiniTOCItem">
    <w:name w:val="MiniTOCItem"/>
    <w:basedOn w:val="ListBullet"/>
    <w:rsid w:val="00DD1473"/>
    <w:pPr>
      <w:numPr>
        <w:numId w:val="0"/>
      </w:numPr>
      <w:tabs>
        <w:tab w:val="right" w:leader="dot" w:pos="6521"/>
      </w:tabs>
      <w:spacing w:before="0" w:after="0"/>
    </w:pPr>
  </w:style>
  <w:style w:type="paragraph" w:customStyle="1" w:styleId="TOFTitle">
    <w:name w:val="TOFTitle"/>
    <w:basedOn w:val="TOCTitle"/>
    <w:rsid w:val="00DD1473"/>
  </w:style>
  <w:style w:type="paragraph" w:styleId="TableofFigures">
    <w:name w:val="table of figures"/>
    <w:basedOn w:val="Normal"/>
    <w:next w:val="Normal"/>
    <w:semiHidden/>
    <w:rsid w:val="00DD1473"/>
    <w:pPr>
      <w:tabs>
        <w:tab w:val="right" w:leader="dot" w:pos="9072"/>
      </w:tabs>
      <w:ind w:left="970" w:hanging="403"/>
    </w:pPr>
    <w:rPr>
      <w:rFonts w:ascii="Times New Roman" w:hAnsi="Times New Roman"/>
      <w:b/>
    </w:rPr>
  </w:style>
  <w:style w:type="paragraph" w:styleId="ListNumber">
    <w:name w:val="List Number"/>
    <w:basedOn w:val="List"/>
    <w:rsid w:val="00DD1473"/>
    <w:pPr>
      <w:numPr>
        <w:numId w:val="9"/>
      </w:numPr>
    </w:pPr>
  </w:style>
  <w:style w:type="character" w:customStyle="1" w:styleId="WingdingSymbols">
    <w:name w:val="Wingding Symbols"/>
    <w:rsid w:val="00DD1473"/>
    <w:rPr>
      <w:rFonts w:ascii="Wingdings" w:hAnsi="Wingdings"/>
    </w:rPr>
  </w:style>
  <w:style w:type="paragraph" w:customStyle="1" w:styleId="TableHeading">
    <w:name w:val="Table Heading"/>
    <w:basedOn w:val="HeadingBase"/>
    <w:rsid w:val="00DD1473"/>
    <w:pPr>
      <w:keepLines/>
      <w:pBdr>
        <w:bottom w:val="single" w:sz="6" w:space="1" w:color="918585"/>
      </w:pBdr>
      <w:spacing w:before="240"/>
    </w:pPr>
  </w:style>
  <w:style w:type="character" w:customStyle="1" w:styleId="HotSpot">
    <w:name w:val="HotSpot"/>
    <w:rsid w:val="00DD1473"/>
    <w:rPr>
      <w:color w:val="0033CC"/>
      <w:u w:val="none"/>
    </w:rPr>
  </w:style>
  <w:style w:type="paragraph" w:customStyle="1" w:styleId="BodyTextRight">
    <w:name w:val="Body Text Right"/>
    <w:basedOn w:val="BodyText"/>
    <w:rsid w:val="00DD1473"/>
    <w:pPr>
      <w:spacing w:before="0" w:after="0"/>
      <w:jc w:val="right"/>
    </w:pPr>
  </w:style>
  <w:style w:type="paragraph" w:styleId="Index3">
    <w:name w:val="index 3"/>
    <w:basedOn w:val="ListNumber2"/>
    <w:next w:val="Normal"/>
    <w:semiHidden/>
    <w:rsid w:val="00DD1473"/>
    <w:pPr>
      <w:numPr>
        <w:numId w:val="0"/>
      </w:numPr>
      <w:tabs>
        <w:tab w:val="right" w:leader="dot" w:pos="4176"/>
      </w:tabs>
    </w:pPr>
  </w:style>
  <w:style w:type="paragraph" w:styleId="ListNumber2">
    <w:name w:val="List Number 2"/>
    <w:basedOn w:val="List2"/>
    <w:rsid w:val="00DD1473"/>
    <w:pPr>
      <w:numPr>
        <w:numId w:val="8"/>
      </w:numPr>
      <w:tabs>
        <w:tab w:val="clear" w:pos="1060"/>
      </w:tabs>
    </w:pPr>
  </w:style>
  <w:style w:type="paragraph" w:customStyle="1" w:styleId="MarginNote">
    <w:name w:val="Margin Note"/>
    <w:basedOn w:val="BodyText"/>
    <w:rsid w:val="00DD14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14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14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1473"/>
    <w:rPr>
      <w:sz w:val="32"/>
    </w:rPr>
  </w:style>
  <w:style w:type="paragraph" w:customStyle="1" w:styleId="HeadingProcedure">
    <w:name w:val="Heading Procedure"/>
    <w:basedOn w:val="HeadingBase"/>
    <w:next w:val="Normal"/>
    <w:rsid w:val="00DD1473"/>
    <w:pPr>
      <w:tabs>
        <w:tab w:val="left" w:pos="0"/>
      </w:tabs>
      <w:spacing w:before="120" w:after="60"/>
    </w:pPr>
    <w:rPr>
      <w:i/>
      <w:color w:val="918585"/>
      <w:sz w:val="22"/>
    </w:rPr>
  </w:style>
  <w:style w:type="paragraph" w:customStyle="1" w:styleId="TableBodyText">
    <w:name w:val="Table Body Text"/>
    <w:basedOn w:val="BodyText"/>
    <w:rsid w:val="00DD1473"/>
    <w:pPr>
      <w:spacing w:before="60" w:after="60"/>
    </w:pPr>
  </w:style>
  <w:style w:type="paragraph" w:styleId="ListContinue">
    <w:name w:val="List Continue"/>
    <w:basedOn w:val="List"/>
    <w:rsid w:val="00DD1473"/>
    <w:pPr>
      <w:ind w:firstLine="0"/>
    </w:pPr>
  </w:style>
  <w:style w:type="paragraph" w:customStyle="1" w:styleId="ListNote">
    <w:name w:val="List Note"/>
    <w:basedOn w:val="List"/>
    <w:rsid w:val="00DD1473"/>
    <w:pPr>
      <w:pBdr>
        <w:top w:val="single" w:sz="6" w:space="2" w:color="918585"/>
        <w:bottom w:val="single" w:sz="6" w:space="2" w:color="918585"/>
      </w:pBdr>
      <w:tabs>
        <w:tab w:val="left" w:pos="1021"/>
      </w:tabs>
      <w:ind w:firstLine="0"/>
    </w:pPr>
  </w:style>
  <w:style w:type="paragraph" w:customStyle="1" w:styleId="Warning">
    <w:name w:val="Warning"/>
    <w:basedOn w:val="BodyText"/>
    <w:rsid w:val="00DD1473"/>
    <w:pPr>
      <w:shd w:val="clear" w:color="auto" w:fill="D9D9D9"/>
      <w:tabs>
        <w:tab w:val="left" w:pos="992"/>
      </w:tabs>
      <w:ind w:left="119" w:right="119"/>
    </w:pPr>
    <w:rPr>
      <w:sz w:val="20"/>
    </w:rPr>
  </w:style>
  <w:style w:type="paragraph" w:customStyle="1" w:styleId="MarginIcons">
    <w:name w:val="Margin Icons"/>
    <w:basedOn w:val="BodyText"/>
    <w:rsid w:val="00DD14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1473"/>
    <w:rPr>
      <w:rFonts w:ascii="Courier New" w:hAnsi="Courier New"/>
    </w:rPr>
  </w:style>
  <w:style w:type="paragraph" w:customStyle="1" w:styleId="NoteBullet">
    <w:name w:val="Note Bullet"/>
    <w:basedOn w:val="Note"/>
    <w:rsid w:val="00DD1473"/>
    <w:pPr>
      <w:tabs>
        <w:tab w:val="clear" w:pos="680"/>
      </w:tabs>
      <w:spacing w:before="60" w:after="60"/>
    </w:pPr>
  </w:style>
  <w:style w:type="paragraph" w:customStyle="1" w:styleId="SubHeading2">
    <w:name w:val="SubHeading2"/>
    <w:basedOn w:val="HeadingBase"/>
    <w:rsid w:val="00DD1473"/>
    <w:pPr>
      <w:spacing w:before="240" w:after="60"/>
    </w:pPr>
    <w:rPr>
      <w:sz w:val="20"/>
    </w:rPr>
  </w:style>
  <w:style w:type="paragraph" w:customStyle="1" w:styleId="SubHeading1">
    <w:name w:val="SubHeading1"/>
    <w:basedOn w:val="HeadingBase"/>
    <w:rsid w:val="00DD1473"/>
    <w:pPr>
      <w:spacing w:before="240" w:after="60"/>
    </w:pPr>
    <w:rPr>
      <w:color w:val="918585"/>
      <w:sz w:val="22"/>
    </w:rPr>
  </w:style>
  <w:style w:type="paragraph" w:customStyle="1" w:styleId="SideHeading">
    <w:name w:val="Side Heading"/>
    <w:basedOn w:val="HeadingBase"/>
    <w:rsid w:val="00DD14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1473"/>
    <w:pPr>
      <w:numPr>
        <w:numId w:val="10"/>
      </w:numPr>
    </w:pPr>
  </w:style>
  <w:style w:type="paragraph" w:styleId="PlainText">
    <w:name w:val="Plain Text"/>
    <w:basedOn w:val="Normal"/>
    <w:link w:val="PlainTextChar"/>
    <w:rsid w:val="00DD1473"/>
    <w:rPr>
      <w:sz w:val="20"/>
    </w:rPr>
  </w:style>
  <w:style w:type="character" w:customStyle="1" w:styleId="PlainTextChar">
    <w:name w:val="Plain Text Char"/>
    <w:basedOn w:val="DefaultParagraphFont"/>
    <w:link w:val="PlainText"/>
    <w:rsid w:val="00DD1473"/>
    <w:rPr>
      <w:rFonts w:ascii="Courier New" w:eastAsia="Times New Roman" w:hAnsi="Courier New" w:cs="Times New Roman"/>
      <w:sz w:val="20"/>
      <w:szCs w:val="20"/>
      <w:lang w:eastAsia="en-US"/>
    </w:rPr>
  </w:style>
  <w:style w:type="character" w:customStyle="1" w:styleId="MenuOption">
    <w:name w:val="Menu Option"/>
    <w:basedOn w:val="DefaultParagraphFont"/>
    <w:rsid w:val="00DD1473"/>
    <w:rPr>
      <w:b/>
      <w:smallCaps/>
    </w:rPr>
  </w:style>
  <w:style w:type="paragraph" w:customStyle="1" w:styleId="TableListNumber">
    <w:name w:val="Table List Number"/>
    <w:basedOn w:val="ListNumber"/>
    <w:rsid w:val="00DD1473"/>
    <w:pPr>
      <w:numPr>
        <w:numId w:val="0"/>
      </w:numPr>
    </w:pPr>
  </w:style>
  <w:style w:type="paragraph" w:styleId="TOC4">
    <w:name w:val="toc 4"/>
    <w:basedOn w:val="TOCBase"/>
    <w:next w:val="Normal"/>
    <w:semiHidden/>
    <w:rsid w:val="00DD1473"/>
    <w:pPr>
      <w:tabs>
        <w:tab w:val="right" w:leader="dot" w:pos="9071"/>
      </w:tabs>
      <w:ind w:left="1701"/>
    </w:pPr>
  </w:style>
  <w:style w:type="paragraph" w:customStyle="1" w:styleId="ListAlpha">
    <w:name w:val="List Alpha"/>
    <w:basedOn w:val="List"/>
    <w:rsid w:val="00DD1473"/>
    <w:pPr>
      <w:numPr>
        <w:numId w:val="7"/>
      </w:numPr>
    </w:pPr>
  </w:style>
  <w:style w:type="paragraph" w:customStyle="1" w:styleId="ListAlpha2">
    <w:name w:val="List Alpha 2"/>
    <w:basedOn w:val="List2"/>
    <w:rsid w:val="00DD1473"/>
    <w:pPr>
      <w:numPr>
        <w:numId w:val="6"/>
      </w:numPr>
    </w:pPr>
  </w:style>
  <w:style w:type="paragraph" w:styleId="List2">
    <w:name w:val="List 2"/>
    <w:basedOn w:val="BodyText"/>
    <w:rsid w:val="00DD1473"/>
    <w:pPr>
      <w:tabs>
        <w:tab w:val="left" w:pos="680"/>
      </w:tabs>
      <w:spacing w:before="60" w:after="60"/>
      <w:ind w:left="680" w:hanging="340"/>
    </w:pPr>
  </w:style>
  <w:style w:type="paragraph" w:styleId="List3">
    <w:name w:val="List 3"/>
    <w:basedOn w:val="BodyText"/>
    <w:rsid w:val="00DD1473"/>
    <w:pPr>
      <w:tabs>
        <w:tab w:val="left" w:pos="1021"/>
      </w:tabs>
      <w:spacing w:before="60" w:after="60"/>
      <w:ind w:left="1020" w:hanging="340"/>
    </w:pPr>
  </w:style>
  <w:style w:type="paragraph" w:styleId="List4">
    <w:name w:val="List 4"/>
    <w:basedOn w:val="BodyText"/>
    <w:rsid w:val="00DD1473"/>
    <w:pPr>
      <w:tabs>
        <w:tab w:val="left" w:pos="1361"/>
      </w:tabs>
      <w:spacing w:before="60" w:after="60"/>
      <w:ind w:left="1361" w:hanging="340"/>
    </w:pPr>
  </w:style>
  <w:style w:type="paragraph" w:styleId="List5">
    <w:name w:val="List 5"/>
    <w:basedOn w:val="BodyText"/>
    <w:rsid w:val="00DD1473"/>
    <w:pPr>
      <w:tabs>
        <w:tab w:val="left" w:pos="1701"/>
      </w:tabs>
      <w:spacing w:before="60" w:after="60"/>
      <w:ind w:left="1701" w:hanging="340"/>
    </w:pPr>
  </w:style>
  <w:style w:type="paragraph" w:styleId="ListBullet3">
    <w:name w:val="List Bullet 3"/>
    <w:basedOn w:val="List3"/>
    <w:rsid w:val="00DD1473"/>
    <w:pPr>
      <w:numPr>
        <w:numId w:val="13"/>
      </w:numPr>
      <w:tabs>
        <w:tab w:val="clear" w:pos="1021"/>
      </w:tabs>
      <w:ind w:left="1037" w:hanging="357"/>
    </w:pPr>
  </w:style>
  <w:style w:type="paragraph" w:styleId="ListBullet4">
    <w:name w:val="List Bullet 4"/>
    <w:basedOn w:val="List4"/>
    <w:rsid w:val="00DD1473"/>
    <w:pPr>
      <w:numPr>
        <w:numId w:val="1"/>
      </w:numPr>
      <w:tabs>
        <w:tab w:val="clear" w:pos="1361"/>
      </w:tabs>
    </w:pPr>
  </w:style>
  <w:style w:type="paragraph" w:styleId="ListBullet5">
    <w:name w:val="List Bullet 5"/>
    <w:basedOn w:val="List5"/>
    <w:rsid w:val="00DD1473"/>
    <w:pPr>
      <w:numPr>
        <w:numId w:val="2"/>
      </w:numPr>
    </w:pPr>
  </w:style>
  <w:style w:type="paragraph" w:styleId="ListContinue2">
    <w:name w:val="List Continue 2"/>
    <w:basedOn w:val="List2"/>
    <w:rsid w:val="00DD1473"/>
    <w:pPr>
      <w:ind w:firstLine="0"/>
    </w:pPr>
  </w:style>
  <w:style w:type="paragraph" w:styleId="ListContinue3">
    <w:name w:val="List Continue 3"/>
    <w:basedOn w:val="List3"/>
    <w:rsid w:val="00DD1473"/>
    <w:pPr>
      <w:ind w:left="1021" w:firstLine="0"/>
    </w:pPr>
  </w:style>
  <w:style w:type="paragraph" w:styleId="ListContinue4">
    <w:name w:val="List Continue 4"/>
    <w:basedOn w:val="List4"/>
    <w:rsid w:val="00DD1473"/>
    <w:pPr>
      <w:ind w:firstLine="0"/>
    </w:pPr>
  </w:style>
  <w:style w:type="paragraph" w:styleId="ListContinue5">
    <w:name w:val="List Continue 5"/>
    <w:basedOn w:val="List5"/>
    <w:rsid w:val="00DD1473"/>
    <w:pPr>
      <w:ind w:firstLine="0"/>
    </w:pPr>
  </w:style>
  <w:style w:type="paragraph" w:styleId="ListNumber3">
    <w:name w:val="List Number 3"/>
    <w:basedOn w:val="List3"/>
    <w:rsid w:val="00DD1473"/>
    <w:pPr>
      <w:numPr>
        <w:numId w:val="3"/>
      </w:numPr>
    </w:pPr>
  </w:style>
  <w:style w:type="paragraph" w:styleId="ListNumber4">
    <w:name w:val="List Number 4"/>
    <w:basedOn w:val="List4"/>
    <w:rsid w:val="00DD1473"/>
    <w:pPr>
      <w:numPr>
        <w:numId w:val="4"/>
      </w:numPr>
    </w:pPr>
  </w:style>
  <w:style w:type="paragraph" w:styleId="ListNumber5">
    <w:name w:val="List Number 5"/>
    <w:basedOn w:val="List5"/>
    <w:rsid w:val="00DD1473"/>
    <w:pPr>
      <w:numPr>
        <w:numId w:val="5"/>
      </w:numPr>
    </w:pPr>
  </w:style>
  <w:style w:type="paragraph" w:styleId="BlockText">
    <w:name w:val="Block Text"/>
    <w:basedOn w:val="Normal"/>
    <w:rsid w:val="00DD1473"/>
    <w:pPr>
      <w:spacing w:after="120"/>
      <w:ind w:left="1440" w:right="1440"/>
    </w:pPr>
  </w:style>
  <w:style w:type="character" w:customStyle="1" w:styleId="Subscript">
    <w:name w:val="Subscript"/>
    <w:basedOn w:val="DefaultParagraphFont"/>
    <w:rsid w:val="00DD1473"/>
    <w:rPr>
      <w:sz w:val="16"/>
      <w:vertAlign w:val="subscript"/>
    </w:rPr>
  </w:style>
  <w:style w:type="character" w:customStyle="1" w:styleId="Superscript">
    <w:name w:val="Superscript"/>
    <w:basedOn w:val="DefaultParagraphFont"/>
    <w:rsid w:val="00DD1473"/>
    <w:rPr>
      <w:sz w:val="16"/>
      <w:vertAlign w:val="superscript"/>
    </w:rPr>
  </w:style>
  <w:style w:type="character" w:customStyle="1" w:styleId="Symbols">
    <w:name w:val="Symbols"/>
    <w:basedOn w:val="DefaultParagraphFont"/>
    <w:rsid w:val="00DD1473"/>
    <w:rPr>
      <w:rFonts w:ascii="Symbol" w:hAnsi="Symbol"/>
    </w:rPr>
  </w:style>
  <w:style w:type="character" w:customStyle="1" w:styleId="MenuOptions">
    <w:name w:val="Menu Options"/>
    <w:basedOn w:val="DefaultParagraphFont"/>
    <w:rsid w:val="00DD1473"/>
    <w:rPr>
      <w:rFonts w:ascii="Arial Narrow" w:hAnsi="Arial Narrow"/>
      <w:smallCaps/>
    </w:rPr>
  </w:style>
  <w:style w:type="character" w:customStyle="1" w:styleId="Buttons">
    <w:name w:val="Buttons"/>
    <w:basedOn w:val="DefaultParagraphFont"/>
    <w:rsid w:val="00DD1473"/>
    <w:rPr>
      <w:b/>
    </w:rPr>
  </w:style>
  <w:style w:type="character" w:customStyle="1" w:styleId="Underlined">
    <w:name w:val="Underlined"/>
    <w:basedOn w:val="DefaultParagraphFont"/>
    <w:rsid w:val="00DD1473"/>
    <w:rPr>
      <w:u w:val="single"/>
    </w:rPr>
  </w:style>
  <w:style w:type="paragraph" w:customStyle="1" w:styleId="TableBodyTextRight">
    <w:name w:val="Table Body Text Right"/>
    <w:basedOn w:val="TableBodyText"/>
    <w:rsid w:val="00DD1473"/>
    <w:pPr>
      <w:widowControl w:val="0"/>
      <w:autoSpaceDE w:val="0"/>
      <w:autoSpaceDN w:val="0"/>
      <w:adjustRightInd w:val="0"/>
      <w:jc w:val="right"/>
    </w:pPr>
    <w:rPr>
      <w:rFonts w:cs="Arial"/>
      <w:szCs w:val="18"/>
    </w:rPr>
  </w:style>
  <w:style w:type="paragraph" w:customStyle="1" w:styleId="CopyrightText">
    <w:name w:val="Copyright Text"/>
    <w:basedOn w:val="BodyText"/>
    <w:rsid w:val="00DD1473"/>
    <w:rPr>
      <w:sz w:val="18"/>
    </w:rPr>
  </w:style>
  <w:style w:type="paragraph" w:customStyle="1" w:styleId="BodySmallRight">
    <w:name w:val="Body Small Right"/>
    <w:basedOn w:val="BodyTextRight"/>
    <w:rsid w:val="00DD1473"/>
    <w:rPr>
      <w:sz w:val="18"/>
      <w:szCs w:val="18"/>
    </w:rPr>
  </w:style>
  <w:style w:type="paragraph" w:customStyle="1" w:styleId="MarginEdition">
    <w:name w:val="Margin Edition"/>
    <w:basedOn w:val="MarginNote"/>
    <w:rsid w:val="00DD1473"/>
    <w:pPr>
      <w:spacing w:before="0" w:after="0"/>
    </w:pPr>
    <w:rPr>
      <w:rFonts w:ascii="Times New Roman" w:hAnsi="Times New Roman"/>
      <w:color w:val="999999"/>
    </w:rPr>
  </w:style>
  <w:style w:type="paragraph" w:customStyle="1" w:styleId="Spacer">
    <w:name w:val="Spacer"/>
    <w:basedOn w:val="Normal"/>
    <w:rsid w:val="00DD1473"/>
    <w:rPr>
      <w:sz w:val="2"/>
      <w:szCs w:val="2"/>
    </w:rPr>
  </w:style>
  <w:style w:type="character" w:customStyle="1" w:styleId="Small">
    <w:name w:val="Small"/>
    <w:basedOn w:val="DefaultParagraphFont"/>
    <w:rsid w:val="00DD1473"/>
    <w:rPr>
      <w:sz w:val="16"/>
    </w:rPr>
  </w:style>
  <w:style w:type="paragraph" w:customStyle="1" w:styleId="WideTable">
    <w:name w:val="Wide Table"/>
    <w:basedOn w:val="Normal"/>
    <w:rsid w:val="00DD1473"/>
    <w:pPr>
      <w:ind w:left="-1418"/>
    </w:pPr>
    <w:rPr>
      <w:sz w:val="2"/>
      <w:szCs w:val="2"/>
    </w:rPr>
  </w:style>
  <w:style w:type="character" w:styleId="PageNumber">
    <w:name w:val="page number"/>
    <w:basedOn w:val="DefaultParagraphFont"/>
    <w:rsid w:val="00DD1473"/>
  </w:style>
  <w:style w:type="paragraph" w:styleId="Quote">
    <w:name w:val="Quote"/>
    <w:basedOn w:val="Heading1"/>
    <w:link w:val="QuoteChar"/>
    <w:qFormat/>
    <w:rsid w:val="00DD1473"/>
    <w:rPr>
      <w:b w:val="0"/>
      <w:sz w:val="72"/>
      <w:szCs w:val="72"/>
      <w:lang w:val="en-NZ"/>
    </w:rPr>
  </w:style>
  <w:style w:type="character" w:customStyle="1" w:styleId="QuoteChar">
    <w:name w:val="Quote Char"/>
    <w:basedOn w:val="DefaultParagraphFont"/>
    <w:link w:val="Quote"/>
    <w:rsid w:val="00DD14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1473"/>
    <w:pPr>
      <w:pageBreakBefore/>
    </w:pPr>
  </w:style>
  <w:style w:type="paragraph" w:customStyle="1" w:styleId="Border">
    <w:name w:val="Border"/>
    <w:basedOn w:val="Normal"/>
    <w:qFormat/>
    <w:rsid w:val="00DD14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1473"/>
    <w:rPr>
      <w:b/>
      <w:bCs/>
      <w:i/>
      <w:iCs/>
      <w:color w:val="auto"/>
    </w:rPr>
  </w:style>
  <w:style w:type="paragraph" w:styleId="IntenseQuote">
    <w:name w:val="Intense Quote"/>
    <w:basedOn w:val="Normal"/>
    <w:next w:val="Normal"/>
    <w:link w:val="IntenseQuoteChar"/>
    <w:uiPriority w:val="30"/>
    <w:qFormat/>
    <w:rsid w:val="00DD14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14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1473"/>
    <w:rPr>
      <w:smallCaps/>
      <w:color w:val="auto"/>
      <w:u w:val="single"/>
    </w:rPr>
  </w:style>
  <w:style w:type="character" w:styleId="IntenseReference">
    <w:name w:val="Intense Reference"/>
    <w:basedOn w:val="DefaultParagraphFont"/>
    <w:uiPriority w:val="32"/>
    <w:qFormat/>
    <w:rsid w:val="00DD1473"/>
    <w:rPr>
      <w:b/>
      <w:bCs/>
      <w:smallCaps/>
      <w:color w:val="auto"/>
      <w:spacing w:val="5"/>
      <w:u w:val="single"/>
    </w:rPr>
  </w:style>
  <w:style w:type="paragraph" w:customStyle="1" w:styleId="2ColumnHeading">
    <w:name w:val="2Column Heading"/>
    <w:basedOn w:val="BodyText"/>
    <w:qFormat/>
    <w:rsid w:val="00DD1473"/>
    <w:pPr>
      <w:spacing w:after="60"/>
      <w:ind w:left="-2268"/>
    </w:pPr>
    <w:rPr>
      <w:b/>
    </w:rPr>
  </w:style>
  <w:style w:type="paragraph" w:customStyle="1" w:styleId="Heading1TOC">
    <w:name w:val="Heading1 TOC"/>
    <w:basedOn w:val="Normal"/>
    <w:qFormat/>
    <w:rsid w:val="00DD1473"/>
    <w:pPr>
      <w:spacing w:before="240" w:after="120"/>
    </w:pPr>
    <w:rPr>
      <w:rFonts w:ascii="Times New Roman" w:hAnsi="Times New Roman"/>
      <w:b/>
      <w:sz w:val="32"/>
    </w:rPr>
  </w:style>
  <w:style w:type="paragraph" w:customStyle="1" w:styleId="Heading2TOC">
    <w:name w:val="Heading2 TOC"/>
    <w:basedOn w:val="Normal"/>
    <w:qFormat/>
    <w:rsid w:val="00DD1473"/>
    <w:pPr>
      <w:spacing w:before="240" w:after="60"/>
    </w:pPr>
    <w:rPr>
      <w:rFonts w:ascii="Times New Roman" w:hAnsi="Times New Roman"/>
      <w:b/>
      <w:sz w:val="28"/>
    </w:rPr>
  </w:style>
  <w:style w:type="character" w:customStyle="1" w:styleId="Underline">
    <w:name w:val="Underline"/>
    <w:basedOn w:val="DefaultParagraphFont"/>
    <w:qFormat/>
    <w:rsid w:val="00DD1473"/>
    <w:rPr>
      <w:u w:val="single"/>
    </w:rPr>
  </w:style>
  <w:style w:type="character" w:customStyle="1" w:styleId="BoldandItalics">
    <w:name w:val="Bold and Italics"/>
    <w:qFormat/>
    <w:rsid w:val="00DD1473"/>
    <w:rPr>
      <w:b/>
      <w:i/>
      <w:u w:val="none"/>
    </w:rPr>
  </w:style>
  <w:style w:type="paragraph" w:styleId="BalloonText">
    <w:name w:val="Balloon Text"/>
    <w:basedOn w:val="Normal"/>
    <w:link w:val="BalloonTextChar"/>
    <w:rsid w:val="00DD1473"/>
    <w:rPr>
      <w:rFonts w:ascii="Tahoma" w:hAnsi="Tahoma" w:cs="Tahoma"/>
      <w:sz w:val="16"/>
      <w:szCs w:val="16"/>
    </w:rPr>
  </w:style>
  <w:style w:type="character" w:customStyle="1" w:styleId="BalloonTextChar">
    <w:name w:val="Balloon Text Char"/>
    <w:basedOn w:val="DefaultParagraphFont"/>
    <w:link w:val="BalloonText"/>
    <w:rsid w:val="00DD14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14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D14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1473"/>
    <w:rPr>
      <w:b/>
      <w:color w:val="660033"/>
      <w:spacing w:val="0"/>
    </w:rPr>
  </w:style>
  <w:style w:type="paragraph" w:customStyle="1" w:styleId="Nameditemlist">
    <w:name w:val="Named item list"/>
    <w:basedOn w:val="BodyText"/>
    <w:qFormat/>
    <w:rsid w:val="00DD14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438</Words>
  <Characters>2934</Characters>
  <Application>Microsoft Office Word</Application>
  <DocSecurity>0</DocSecurity>
  <Lines>93</Lines>
  <Paragraphs>69</Paragraphs>
  <ScaleCrop>false</ScaleCrop>
  <Company>Author-it Software Corporation Ltd.</Company>
  <LinksUpToDate>false</LinksUpToDate>
  <CharactersWithSpaces>3304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AVI50415 Diploma of Aviation (Instrument Rating)</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2015-12-06T22:37:08Z</dcterms:created>
  <dcterms:modified xsi:type="dcterms:W3CDTF">2015-12-04T05:46:00Z</dcterms:modified>
</cp:coreProperties>
</file>