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24B5" w:rsidP="002A24B5">
      <w:pPr>
        <w:pStyle w:val="Title"/>
      </w:pPr>
      <w:r>
        <w:fldChar w:fldCharType="begin"/>
      </w:r>
      <w:r>
        <w:instrText xml:space="preserve"> TITLE   \* MERGEFORMAT </w:instrText>
      </w:r>
      <w:r>
        <w:fldChar w:fldCharType="separate"/>
      </w:r>
      <w:r>
        <w:t>AURVTT2002 Carry out trim repairs and alterations</w:t>
      </w:r>
      <w:r>
        <w:fldChar w:fldCharType="end"/>
      </w:r>
    </w:p>
    <w:p w:rsidR="002A24B5" w:rsidP="002A24B5">
      <w:pPr>
        <w:pStyle w:val="Version"/>
        <w:sectPr w:rsidSect="00E31C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1C63" w:rsidP="00E31C63">
      <w:pPr>
        <w:pStyle w:val="SuperHeading"/>
      </w:pPr>
      <w:r w:rsidRPr="00E31C63">
        <w:t>AURVTT2002 Carry out trim repairs and alterations</w:t>
      </w:r>
    </w:p>
    <w:p w:rsidR="00000000" w:rsidRPr="00E31C63" w:rsidP="00E31C63">
      <w:pPr>
        <w:pStyle w:val="Heading1"/>
      </w:pPr>
      <w:bookmarkStart w:id="1" w:name="O_488292"/>
      <w:bookmarkEnd w:id="1"/>
      <w:r w:rsidRPr="00E31C63">
        <w:t>Modification History</w:t>
      </w:r>
    </w:p>
    <w:tbl>
      <w:tblPr>
        <w:tblW w:w="9637" w:type="dxa"/>
        <w:tblLayout w:type="fixed"/>
        <w:tblCellMar>
          <w:left w:w="62" w:type="dxa"/>
          <w:right w:w="62" w:type="dxa"/>
        </w:tblCellMar>
        <w:tblLook w:val="0000"/>
      </w:tblPr>
      <w:tblGrid>
        <w:gridCol w:w="2976"/>
        <w:gridCol w:w="6661"/>
      </w:tblGrid>
      <w:tr w:rsidTr="002A24B5">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C63">
            <w:pPr>
              <w:pStyle w:val="BodyText"/>
              <w:rPr>
                <w:lang w:val="en-NZ"/>
              </w:rPr>
            </w:pPr>
            <w:r w:rsidRPr="00E31C63">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C63">
            <w:pPr>
              <w:pStyle w:val="BodyText"/>
              <w:rPr>
                <w:lang w:val="en-NZ"/>
              </w:rPr>
            </w:pPr>
            <w:r w:rsidRPr="00E31C63">
              <w:t>Comment</w:t>
            </w:r>
          </w:p>
        </w:tc>
      </w:tr>
      <w:tr w:rsidTr="002A24B5">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C63">
            <w:pPr>
              <w:pStyle w:val="BodyText"/>
              <w:rPr>
                <w:lang w:val="en-NZ"/>
              </w:rPr>
            </w:pPr>
            <w:r w:rsidRPr="00E31C63">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C63" w:rsidP="00E31C63">
            <w:pPr>
              <w:pStyle w:val="BodyText"/>
            </w:pPr>
            <w:r w:rsidRPr="00E31C63">
              <w:t>Replaces AURV230708A Carry out trim repairs and alterations</w:t>
            </w:r>
          </w:p>
          <w:p w:rsidR="00000000" w:rsidRPr="00E31C63" w:rsidP="00E31C63">
            <w:pPr>
              <w:pStyle w:val="BodyText"/>
            </w:pPr>
            <w:r w:rsidRPr="00E31C63">
              <w:t>Unit code updated to meet policy requirements</w:t>
            </w:r>
          </w:p>
          <w:p w:rsidR="00000000" w:rsidRPr="00E31C63" w:rsidP="00E31C63">
            <w:pPr>
              <w:pStyle w:val="BodyText"/>
            </w:pPr>
            <w:r w:rsidRPr="00E31C63">
              <w:t>Reference to OHS legislation replaced with new WHS legislation</w:t>
            </w:r>
          </w:p>
          <w:p w:rsidR="00000000" w:rsidRPr="00E31C63" w:rsidP="00E31C63">
            <w:pPr>
              <w:pStyle w:val="BodyText"/>
            </w:pPr>
            <w:r w:rsidRPr="00E31C63">
              <w:t>Licensing statement added to un</w:t>
            </w:r>
            <w:r w:rsidRPr="00E31C63">
              <w:t>it descriptor</w:t>
            </w:r>
          </w:p>
        </w:tc>
      </w:tr>
    </w:tbl>
    <w:p w:rsidR="00000000" w:rsidRPr="00E31C63" w:rsidP="00E31C63">
      <w:pPr>
        <w:pStyle w:val="BodyText"/>
      </w:pPr>
    </w:p>
    <w:p w:rsidR="00000000" w:rsidRPr="00E31C63" w:rsidP="00E31C63">
      <w:pPr>
        <w:pStyle w:val="AllowPageBreak"/>
      </w:pPr>
    </w:p>
    <w:p w:rsidR="00000000" w:rsidRPr="00E31C63" w:rsidP="00E31C63">
      <w:pPr>
        <w:pStyle w:val="Heading1"/>
      </w:pPr>
      <w:bookmarkStart w:id="2" w:name="O_488290"/>
      <w:bookmarkEnd w:id="2"/>
      <w:r w:rsidRPr="00E31C63">
        <w:t>Unit Descriptor</w:t>
      </w:r>
    </w:p>
    <w:tbl>
      <w:tblPr>
        <w:tblW w:w="0" w:type="auto"/>
        <w:tblLayout w:type="fixed"/>
        <w:tblCellMar>
          <w:left w:w="62" w:type="dxa"/>
          <w:right w:w="62" w:type="dxa"/>
        </w:tblCellMar>
        <w:tblLook w:val="0000"/>
      </w:tblPr>
      <w:tblGrid>
        <w:gridCol w:w="2670"/>
        <w:gridCol w:w="5852"/>
      </w:tblGrid>
      <w:tr w:rsidTr="002A24B5">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C63">
            <w:pPr>
              <w:pStyle w:val="BodyText"/>
              <w:rPr>
                <w:lang w:val="en-NZ"/>
              </w:rPr>
            </w:pPr>
            <w:r w:rsidRPr="00E31C63">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C63" w:rsidP="00E31C63">
            <w:pPr>
              <w:pStyle w:val="BodyText"/>
            </w:pPr>
            <w:r w:rsidRPr="00E31C63">
              <w:t>This unit of competency covers the skills and knowledge required to measure, cut, fabricate, and attach material covers to vehicle components.</w:t>
            </w:r>
          </w:p>
          <w:p w:rsidR="00000000" w:rsidRPr="00E31C63" w:rsidP="00E31C63">
            <w:pPr>
              <w:pStyle w:val="BodyText"/>
            </w:pPr>
            <w:r w:rsidRPr="00E31C63">
              <w:t>Licensing, legislative, regulatory or certification requirements may apply to this unit in some jurisdictions. Users are advised to check with the relevant regulatory authority.</w:t>
            </w:r>
          </w:p>
        </w:tc>
      </w:tr>
    </w:tbl>
    <w:p w:rsidR="00000000" w:rsidRPr="00E31C63" w:rsidP="00E31C63">
      <w:pPr>
        <w:pStyle w:val="BodyText"/>
      </w:pPr>
    </w:p>
    <w:p w:rsidR="00000000" w:rsidRPr="00E31C63" w:rsidP="00E31C63">
      <w:pPr>
        <w:pStyle w:val="AllowPageBreak"/>
      </w:pPr>
    </w:p>
    <w:p w:rsidR="00000000" w:rsidRPr="00E31C63" w:rsidP="00E31C63">
      <w:pPr>
        <w:pStyle w:val="Heading1"/>
      </w:pPr>
      <w:bookmarkStart w:id="3" w:name="O_488278"/>
      <w:bookmarkEnd w:id="3"/>
      <w:r w:rsidRPr="00E31C63">
        <w:t>Application of the Unit</w:t>
      </w:r>
    </w:p>
    <w:tbl>
      <w:tblPr>
        <w:tblW w:w="0" w:type="auto"/>
        <w:tblLayout w:type="fixed"/>
        <w:tblCellMar>
          <w:left w:w="62" w:type="dxa"/>
          <w:right w:w="62" w:type="dxa"/>
        </w:tblCellMar>
        <w:tblLook w:val="0000"/>
      </w:tblPr>
      <w:tblGrid>
        <w:gridCol w:w="2747"/>
        <w:gridCol w:w="5775"/>
      </w:tblGrid>
      <w:tr w:rsidTr="002A24B5">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C63">
            <w:pPr>
              <w:pStyle w:val="BodyText"/>
              <w:rPr>
                <w:lang w:val="en-NZ"/>
              </w:rPr>
            </w:pPr>
            <w:r w:rsidRPr="00E31C63">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C63" w:rsidP="00E31C63">
            <w:pPr>
              <w:pStyle w:val="BodyText"/>
            </w:pPr>
            <w:r w:rsidRPr="00E31C63">
              <w:t>The unit in</w:t>
            </w:r>
            <w:r w:rsidRPr="00E31C63">
              <w:t>cludes identification and confirmation of work requirements, preparation for work, matching, measuring, cutting, fabricating and attaching material to vehicle components, and completion of work finalisation processes, including clean-up and documentation.</w:t>
            </w:r>
          </w:p>
          <w:p w:rsidR="00000000" w:rsidRPr="00E31C63" w:rsidP="00E31C63">
            <w:pPr>
              <w:pStyle w:val="BodyText"/>
            </w:pPr>
            <w:r w:rsidRPr="00E31C63">
              <w:t>Work requires individuals to demonstrate judgement and problem-solving skills in selecting, altering, fabricating and applying trim material.</w:t>
            </w:r>
          </w:p>
        </w:tc>
      </w:tr>
    </w:tbl>
    <w:p w:rsidR="00000000" w:rsidRPr="00E31C63" w:rsidP="00E31C63">
      <w:pPr>
        <w:pStyle w:val="BodyText"/>
      </w:pPr>
    </w:p>
    <w:p w:rsidR="00000000" w:rsidRPr="00E31C63" w:rsidP="00E31C63">
      <w:pPr>
        <w:pStyle w:val="AllowPageBreak"/>
      </w:pPr>
    </w:p>
    <w:p w:rsidR="00000000" w:rsidRPr="00E31C63" w:rsidP="00E31C63">
      <w:pPr>
        <w:pStyle w:val="Heading1"/>
      </w:pPr>
      <w:bookmarkStart w:id="4" w:name="O_488286"/>
      <w:bookmarkEnd w:id="4"/>
      <w:r w:rsidRPr="00E31C63">
        <w:t>Licensing/Regulatory Information</w:t>
      </w:r>
    </w:p>
    <w:p w:rsidR="00000000" w:rsidRPr="00E31C63" w:rsidP="00E31C63">
      <w:pPr>
        <w:pStyle w:val="BodyText"/>
      </w:pPr>
      <w:r w:rsidRPr="00E31C63">
        <w:t>Not applicable.</w:t>
      </w:r>
    </w:p>
    <w:p w:rsidR="00000000" w:rsidRPr="00E31C63" w:rsidP="00E31C63">
      <w:pPr>
        <w:pStyle w:val="AllowPageBreak"/>
      </w:pPr>
    </w:p>
    <w:p w:rsidR="00000000" w:rsidRPr="00E31C63" w:rsidP="00E31C63">
      <w:pPr>
        <w:pStyle w:val="Heading1"/>
      </w:pPr>
      <w:bookmarkStart w:id="5" w:name="O_488287"/>
      <w:bookmarkEnd w:id="5"/>
      <w:r w:rsidRPr="00E31C63">
        <w:t>Pre-Requisites</w:t>
      </w:r>
    </w:p>
    <w:p w:rsidR="00000000" w:rsidRPr="00E31C63" w:rsidP="00E31C63">
      <w:pPr>
        <w:pStyle w:val="BodyText"/>
      </w:pPr>
      <w:r w:rsidRPr="00E31C63">
        <w:t>Not applicable.</w:t>
      </w:r>
    </w:p>
    <w:p w:rsidR="00000000" w:rsidRPr="00E31C63" w:rsidP="00E31C63">
      <w:pPr>
        <w:pStyle w:val="AllowPageBreak"/>
      </w:pPr>
    </w:p>
    <w:p w:rsidR="00000000" w:rsidRPr="00E31C63" w:rsidP="00E31C63">
      <w:pPr>
        <w:pStyle w:val="Heading1"/>
      </w:pPr>
      <w:bookmarkStart w:id="6" w:name="O_488283"/>
      <w:bookmarkEnd w:id="6"/>
      <w:r w:rsidRPr="00E31C63">
        <w:t>Employability Skills Information</w:t>
      </w:r>
    </w:p>
    <w:tbl>
      <w:tblPr>
        <w:tblW w:w="0" w:type="auto"/>
        <w:tblLayout w:type="fixed"/>
        <w:tblCellMar>
          <w:left w:w="62" w:type="dxa"/>
          <w:right w:w="62" w:type="dxa"/>
        </w:tblCellMar>
        <w:tblLook w:val="0000"/>
      </w:tblPr>
      <w:tblGrid>
        <w:gridCol w:w="2802"/>
        <w:gridCol w:w="5720"/>
      </w:tblGrid>
      <w:tr w:rsidTr="002A24B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C63">
            <w:pPr>
              <w:pStyle w:val="BodyText"/>
              <w:rPr>
                <w:lang w:val="en-NZ"/>
              </w:rPr>
            </w:pPr>
            <w:r w:rsidRPr="00E31C6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C63" w:rsidP="00E31C63">
            <w:pPr>
              <w:pStyle w:val="BodyText"/>
            </w:pPr>
            <w:r w:rsidRPr="00E31C63">
              <w:t>This unit contains employability skills.</w:t>
            </w:r>
          </w:p>
        </w:tc>
      </w:tr>
    </w:tbl>
    <w:p w:rsidR="002A24B5" w:rsidP="00E31C63">
      <w:pPr>
        <w:pStyle w:val="BodyText"/>
      </w:pPr>
    </w:p>
    <w:p w:rsidR="002A24B5" w:rsidP="00E31C63">
      <w:pPr>
        <w:pStyle w:val="BodyText"/>
      </w:pPr>
    </w:p>
    <w:p w:rsidR="00000000" w:rsidRPr="00E31C63" w:rsidP="00E31C63">
      <w:pPr>
        <w:pStyle w:val="Heading1"/>
      </w:pPr>
      <w:bookmarkStart w:id="7" w:name="O_488282"/>
      <w:bookmarkEnd w:id="7"/>
      <w:r w:rsidRPr="00E31C63">
        <w:t>Elements and Performance Criteria Pre-Content</w:t>
      </w:r>
    </w:p>
    <w:tbl>
      <w:tblPr>
        <w:tblW w:w="0" w:type="auto"/>
        <w:tblLayout w:type="fixed"/>
        <w:tblCellMar>
          <w:left w:w="62" w:type="dxa"/>
          <w:right w:w="62" w:type="dxa"/>
        </w:tblCellMar>
        <w:tblLook w:val="0000"/>
      </w:tblPr>
      <w:tblGrid>
        <w:gridCol w:w="2632"/>
        <w:gridCol w:w="5890"/>
      </w:tblGrid>
      <w:tr w:rsidTr="002A24B5">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C63">
            <w:pPr>
              <w:pStyle w:val="BodyText"/>
              <w:rPr>
                <w:lang w:val="en-NZ"/>
              </w:rPr>
            </w:pPr>
            <w:r w:rsidRPr="00E31C63">
              <w:t>Elements describe the essential outcomes of a unit of competen</w:t>
            </w:r>
            <w:r w:rsidRPr="00E31C63">
              <w:t>cy.</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C63" w:rsidP="00E31C63">
            <w:pPr>
              <w:pStyle w:val="BodyText"/>
            </w:pPr>
            <w:r w:rsidRPr="00E31C63">
              <w:t>Performance criteria describe the performance needed to demonstrate achievement of the element.  Where bold italicised text is used, further information is detailed in the required skills and knowledge section and the range statement.  Assessment of pe</w:t>
            </w:r>
            <w:r w:rsidRPr="00E31C63">
              <w:t>rformance is to be consistent with the evidence guide.</w:t>
            </w:r>
          </w:p>
        </w:tc>
      </w:tr>
    </w:tbl>
    <w:p w:rsidR="00000000" w:rsidRPr="00E31C63" w:rsidP="00E31C63">
      <w:pPr>
        <w:pStyle w:val="BodyText"/>
      </w:pPr>
    </w:p>
    <w:p w:rsidR="00000000" w:rsidRPr="00E31C63" w:rsidP="00E31C63">
      <w:pPr>
        <w:pStyle w:val="AllowPageBreak"/>
      </w:pPr>
    </w:p>
    <w:p w:rsidR="00000000" w:rsidRPr="00E31C63" w:rsidP="00E31C63">
      <w:pPr>
        <w:pStyle w:val="Heading1"/>
      </w:pPr>
      <w:bookmarkStart w:id="8" w:name="O_488281"/>
      <w:bookmarkEnd w:id="8"/>
      <w:r w:rsidRPr="00E31C63">
        <w:t>Elements and Performance Criteria</w:t>
      </w:r>
    </w:p>
    <w:tbl>
      <w:tblPr>
        <w:tblW w:w="0" w:type="auto"/>
        <w:tblLayout w:type="fixed"/>
        <w:tblCellMar>
          <w:left w:w="62" w:type="dxa"/>
          <w:right w:w="62" w:type="dxa"/>
        </w:tblCellMar>
        <w:tblLook w:val="0000"/>
      </w:tblPr>
      <w:tblGrid>
        <w:gridCol w:w="2632"/>
        <w:gridCol w:w="5890"/>
      </w:tblGrid>
      <w:tr w:rsidTr="002A24B5">
        <w:tblPrEx>
          <w:tblW w:w="0" w:type="auto"/>
          <w:tblLayout w:type="fixed"/>
          <w:tblCellMar>
            <w:left w:w="62" w:type="dxa"/>
            <w:right w:w="62" w:type="dxa"/>
          </w:tblCellMar>
          <w:tblLook w:val="0000"/>
        </w:tblPrEx>
        <w:trPr>
          <w:tblHeader/>
        </w:trPr>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C63" w:rsidP="00E31C63">
            <w:pPr>
              <w:pStyle w:val="BodyText"/>
            </w:pPr>
            <w:r w:rsidRPr="00E31C63">
              <w:rPr>
                <w:rStyle w:val="SpecialBold"/>
              </w:rPr>
              <w:t>ELEMENT</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C63">
            <w:pPr>
              <w:pStyle w:val="BodyText"/>
              <w:rPr>
                <w:lang w:val="en-NZ"/>
              </w:rPr>
            </w:pPr>
            <w:r w:rsidRPr="00E31C63">
              <w:rPr>
                <w:rStyle w:val="SpecialBold"/>
              </w:rPr>
              <w:t>PERFORMANCE CRITERIA</w:t>
            </w:r>
          </w:p>
        </w:tc>
      </w:tr>
      <w:tr w:rsidTr="002A24B5">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C63">
            <w:pPr>
              <w:pStyle w:val="List"/>
              <w:rPr>
                <w:lang w:val="en-NZ"/>
              </w:rPr>
            </w:pPr>
            <w:r w:rsidRPr="00E31C63">
              <w:t>1.</w:t>
            </w:r>
            <w:r w:rsidRPr="00E31C63">
              <w:tab/>
              <w:t>Prepare for work</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C63" w:rsidP="00E31C63">
            <w:pPr>
              <w:pStyle w:val="List2"/>
            </w:pPr>
            <w:r w:rsidRPr="00E31C63">
              <w:t>1.1.</w:t>
            </w:r>
            <w:r w:rsidRPr="00E31C63">
              <w:tab/>
            </w:r>
            <w:r w:rsidRPr="00E31C63">
              <w:t>Work instructions are used to determine job requirements, including quality, material, equipment and quantities.</w:t>
            </w:r>
          </w:p>
          <w:p w:rsidR="00000000" w:rsidRPr="00E31C63" w:rsidP="00E31C63">
            <w:pPr>
              <w:pStyle w:val="List2"/>
            </w:pPr>
            <w:r w:rsidRPr="00E31C63">
              <w:t>1.2.</w:t>
            </w:r>
            <w:r w:rsidRPr="00E31C63">
              <w:tab/>
              <w:t>Job specifications are read and interpreted.</w:t>
            </w:r>
          </w:p>
          <w:p w:rsidR="00000000" w:rsidRPr="00E31C63" w:rsidP="00E31C63">
            <w:pPr>
              <w:pStyle w:val="List2"/>
            </w:pPr>
            <w:r w:rsidRPr="00E31C63">
              <w:t>1.3.</w:t>
            </w:r>
            <w:r w:rsidRPr="00E31C63">
              <w:tab/>
              <w:t>Workplace health and safety (WHS) requirements, including personal protection needs, are</w:t>
            </w:r>
            <w:r w:rsidRPr="00E31C63">
              <w:t xml:space="preserve"> observed throughout the work.</w:t>
            </w:r>
          </w:p>
          <w:p w:rsidR="00000000" w:rsidRPr="00E31C63" w:rsidP="00E31C63">
            <w:pPr>
              <w:pStyle w:val="List2"/>
            </w:pPr>
            <w:r w:rsidRPr="00E31C63">
              <w:t>1.4.</w:t>
            </w:r>
            <w:r w:rsidRPr="00E31C63">
              <w:tab/>
              <w:t>Materials for repairs and alterations are selected and inspected for quality.</w:t>
            </w:r>
          </w:p>
          <w:p w:rsidR="00000000" w:rsidRPr="00E31C63" w:rsidP="00E31C63">
            <w:pPr>
              <w:pStyle w:val="List2"/>
            </w:pPr>
            <w:r w:rsidRPr="00E31C63">
              <w:t>1.5.</w:t>
            </w:r>
            <w:r w:rsidRPr="00E31C63">
              <w:tab/>
              <w:t>Hand and power tooling are identified and checked for safe use.</w:t>
            </w:r>
          </w:p>
          <w:p w:rsidR="00000000" w:rsidRPr="00E31C63" w:rsidP="00E31C63">
            <w:pPr>
              <w:pStyle w:val="List2"/>
            </w:pPr>
            <w:r w:rsidRPr="00E31C63">
              <w:t>1.6.</w:t>
            </w:r>
            <w:r w:rsidRPr="00E31C63">
              <w:tab/>
              <w:t>Products are determined to minimise waste material.</w:t>
            </w:r>
          </w:p>
          <w:p w:rsidR="00000000" w:rsidP="00E31C63">
            <w:pPr>
              <w:pStyle w:val="List2"/>
              <w:rPr>
                <w:lang w:val="en-NZ"/>
              </w:rPr>
            </w:pPr>
            <w:r w:rsidRPr="00E31C63">
              <w:t>1.7.</w:t>
            </w:r>
            <w:r w:rsidRPr="00E31C63">
              <w:tab/>
              <w:t xml:space="preserve">Procedures </w:t>
            </w:r>
            <w:r w:rsidRPr="00E31C63">
              <w:t>are identified for maximising energy efficiency while completing the job.</w:t>
            </w:r>
          </w:p>
        </w:tc>
      </w:tr>
      <w:tr w:rsidTr="002A24B5">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C63">
            <w:pPr>
              <w:pStyle w:val="List"/>
              <w:rPr>
                <w:lang w:val="en-NZ"/>
              </w:rPr>
            </w:pPr>
            <w:r w:rsidRPr="00E31C63">
              <w:t>2.</w:t>
            </w:r>
            <w:r w:rsidRPr="00E31C63">
              <w:tab/>
              <w:t>Match material</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C63" w:rsidP="00E31C63">
            <w:pPr>
              <w:pStyle w:val="List2"/>
            </w:pPr>
            <w:r w:rsidRPr="00E31C63">
              <w:t>2.1.</w:t>
            </w:r>
            <w:r w:rsidRPr="00E31C63">
              <w:tab/>
              <w:t>Information is accessed and interpreted from manufacturer/ component supplier specifications.</w:t>
            </w:r>
          </w:p>
          <w:p w:rsidR="00000000" w:rsidRPr="00E31C63" w:rsidP="00E31C63">
            <w:pPr>
              <w:pStyle w:val="List2"/>
            </w:pPr>
            <w:r w:rsidRPr="00E31C63">
              <w:t>2.2.</w:t>
            </w:r>
            <w:r w:rsidRPr="00E31C63">
              <w:tab/>
            </w:r>
            <w:r w:rsidRPr="00E31C63">
              <w:t>Matching procedures are carried out in accordance with manufacturer/component supplier specifications.</w:t>
            </w:r>
          </w:p>
          <w:p w:rsidR="00000000" w:rsidRPr="00E31C63" w:rsidP="00E31C63">
            <w:pPr>
              <w:pStyle w:val="List2"/>
            </w:pPr>
            <w:r w:rsidRPr="00E31C63">
              <w:t>2.3.</w:t>
            </w:r>
            <w:r w:rsidRPr="00E31C63">
              <w:tab/>
              <w:t>Matching procedures are completed within established industry/enterprise guidelines.</w:t>
            </w:r>
          </w:p>
          <w:p w:rsidR="00000000" w:rsidP="00E31C63">
            <w:pPr>
              <w:pStyle w:val="List2"/>
              <w:rPr>
                <w:lang w:val="en-NZ"/>
              </w:rPr>
            </w:pPr>
            <w:r w:rsidRPr="00E31C63">
              <w:t>2.4.</w:t>
            </w:r>
            <w:r w:rsidRPr="00E31C63">
              <w:tab/>
              <w:t>Activities are carried out according to industry regulatio</w:t>
            </w:r>
            <w:r w:rsidRPr="00E31C63">
              <w:t>ns/ guidelines, WHS requirements, legislation and enterprise procedures policies.</w:t>
            </w:r>
          </w:p>
        </w:tc>
      </w:tr>
      <w:tr w:rsidTr="002A24B5">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C63">
            <w:pPr>
              <w:pStyle w:val="List"/>
              <w:rPr>
                <w:lang w:val="en-NZ"/>
              </w:rPr>
            </w:pPr>
            <w:r w:rsidRPr="00E31C63">
              <w:t>3.</w:t>
            </w:r>
            <w:r w:rsidRPr="00E31C63">
              <w:tab/>
              <w:t>Measure and cut material</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C63" w:rsidP="00E31C63">
            <w:pPr>
              <w:pStyle w:val="List2"/>
            </w:pPr>
            <w:r w:rsidRPr="00E31C63">
              <w:t>3.1.</w:t>
            </w:r>
            <w:r w:rsidRPr="00E31C63">
              <w:tab/>
              <w:t>Information is accessed and interpreted from manufacturer/ component supplier specifications.</w:t>
            </w:r>
          </w:p>
          <w:p w:rsidR="00000000" w:rsidRPr="00E31C63" w:rsidP="00E31C63">
            <w:pPr>
              <w:pStyle w:val="List2"/>
            </w:pPr>
            <w:r w:rsidRPr="00E31C63">
              <w:t>3.2.</w:t>
            </w:r>
            <w:r w:rsidRPr="00E31C63">
              <w:tab/>
              <w:t>Measuring and cutting procedures are carr</w:t>
            </w:r>
            <w:r w:rsidRPr="00E31C63">
              <w:t>ied out in accordance with manufacturer/component supplier specifications.</w:t>
            </w:r>
          </w:p>
          <w:p w:rsidR="00000000" w:rsidRPr="00E31C63" w:rsidP="00E31C63">
            <w:pPr>
              <w:pStyle w:val="List2"/>
            </w:pPr>
            <w:r w:rsidRPr="00E31C63">
              <w:t>3.3.</w:t>
            </w:r>
            <w:r w:rsidRPr="00E31C63">
              <w:tab/>
              <w:t>Measuring and cutting procedures are completed within established industry/enterprise guidelines.</w:t>
            </w:r>
          </w:p>
          <w:p w:rsidR="00000000" w:rsidP="00E31C63">
            <w:pPr>
              <w:pStyle w:val="List2"/>
              <w:rPr>
                <w:lang w:val="en-NZ"/>
              </w:rPr>
            </w:pPr>
            <w:r w:rsidRPr="00E31C63">
              <w:t>3.4.</w:t>
            </w:r>
            <w:r w:rsidRPr="00E31C63">
              <w:tab/>
              <w:t>Activities are carried out according to industry regulations/ guidelines,</w:t>
            </w:r>
            <w:r w:rsidRPr="00E31C63">
              <w:t xml:space="preserve"> WHS requirements, legislation and enterprise procedures/policies.</w:t>
            </w:r>
          </w:p>
        </w:tc>
      </w:tr>
      <w:tr w:rsidTr="002A24B5">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C63">
            <w:pPr>
              <w:pStyle w:val="List"/>
              <w:rPr>
                <w:lang w:val="en-NZ"/>
              </w:rPr>
            </w:pPr>
            <w:r w:rsidRPr="00E31C63">
              <w:t>4.</w:t>
            </w:r>
            <w:r w:rsidRPr="00E31C63">
              <w:tab/>
              <w:t>Fabricate trim/covers to suit vehicle components</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C63" w:rsidP="00E31C63">
            <w:pPr>
              <w:pStyle w:val="List2"/>
            </w:pPr>
            <w:r w:rsidRPr="00E31C63">
              <w:t>4.1.</w:t>
            </w:r>
            <w:r w:rsidRPr="00E31C63">
              <w:tab/>
              <w:t>Information is accessed and interpreted from manufacturer/ component supplier specifications.</w:t>
            </w:r>
          </w:p>
          <w:p w:rsidR="00000000" w:rsidRPr="00E31C63" w:rsidP="00E31C63">
            <w:pPr>
              <w:pStyle w:val="List2"/>
            </w:pPr>
            <w:r w:rsidRPr="00E31C63">
              <w:t>4.2.</w:t>
            </w:r>
            <w:r w:rsidRPr="00E31C63">
              <w:tab/>
              <w:t>Trim/cover fabrication procedure</w:t>
            </w:r>
            <w:r w:rsidRPr="00E31C63">
              <w:t>s are carried out in accordance with manufacturer/component supplier specifications.</w:t>
            </w:r>
          </w:p>
          <w:p w:rsidR="00000000" w:rsidRPr="00E31C63" w:rsidP="00E31C63">
            <w:pPr>
              <w:pStyle w:val="List2"/>
            </w:pPr>
            <w:r w:rsidRPr="00E31C63">
              <w:t>4.3.</w:t>
            </w:r>
            <w:r w:rsidRPr="00E31C63">
              <w:tab/>
              <w:t>Fabrication procedures are completed within established industry/enterprise guidelines.</w:t>
            </w:r>
          </w:p>
          <w:p w:rsidR="00000000" w:rsidP="00E31C63">
            <w:pPr>
              <w:pStyle w:val="List2"/>
              <w:rPr>
                <w:lang w:val="en-NZ"/>
              </w:rPr>
            </w:pPr>
            <w:r w:rsidRPr="00E31C63">
              <w:t>4.4.</w:t>
            </w:r>
            <w:r w:rsidRPr="00E31C63">
              <w:tab/>
              <w:t>Activities are carried out according to industry regulations/ guidelines,</w:t>
            </w:r>
            <w:r w:rsidRPr="00E31C63">
              <w:t xml:space="preserve"> WHS requirements, legislation and enterprise procedures/policies.</w:t>
            </w:r>
          </w:p>
        </w:tc>
      </w:tr>
      <w:tr w:rsidTr="002A24B5">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C63">
            <w:pPr>
              <w:pStyle w:val="List"/>
              <w:rPr>
                <w:lang w:val="en-NZ"/>
              </w:rPr>
            </w:pPr>
            <w:r w:rsidRPr="00E31C63">
              <w:t>5.</w:t>
            </w:r>
            <w:r w:rsidRPr="00E31C63">
              <w:tab/>
              <w:t>Attach material cover to vehicle/component</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C63" w:rsidP="00E31C63">
            <w:pPr>
              <w:pStyle w:val="List2"/>
            </w:pPr>
            <w:r w:rsidRPr="00E31C63">
              <w:t>5.1.</w:t>
            </w:r>
            <w:r w:rsidRPr="00E31C63">
              <w:tab/>
              <w:t>Information is accessed and interpreted from manufacturer/ component supplier specifications.</w:t>
            </w:r>
          </w:p>
          <w:p w:rsidR="00000000" w:rsidRPr="00E31C63" w:rsidP="00E31C63">
            <w:pPr>
              <w:pStyle w:val="List2"/>
            </w:pPr>
            <w:r w:rsidRPr="00E31C63">
              <w:t>5.2.</w:t>
            </w:r>
            <w:r w:rsidRPr="00E31C63">
              <w:tab/>
              <w:t>Attaching procedures are completed in</w:t>
            </w:r>
            <w:r w:rsidRPr="00E31C63">
              <w:t xml:space="preserve"> accordance with manufacturer/component supplier specifications and within established industry/enterprise guidelines.</w:t>
            </w:r>
          </w:p>
          <w:p w:rsidR="00000000" w:rsidRPr="00E31C63" w:rsidP="00E31C63">
            <w:pPr>
              <w:pStyle w:val="List2"/>
            </w:pPr>
            <w:r w:rsidRPr="00E31C63">
              <w:t>5.3.</w:t>
            </w:r>
            <w:r w:rsidRPr="00E31C63">
              <w:tab/>
              <w:t>Material is attached without causing damage to component or system.</w:t>
            </w:r>
          </w:p>
          <w:p w:rsidR="00000000" w:rsidP="00E31C63">
            <w:pPr>
              <w:pStyle w:val="List2"/>
              <w:rPr>
                <w:lang w:val="en-NZ"/>
              </w:rPr>
            </w:pPr>
            <w:r w:rsidRPr="00E31C63">
              <w:t>5.4.</w:t>
            </w:r>
            <w:r w:rsidRPr="00E31C63">
              <w:tab/>
              <w:t>Activities are carried out according to industry regulation</w:t>
            </w:r>
            <w:r w:rsidRPr="00E31C63">
              <w:t>s/ guidelines, WHS requirements, legislation and enterprise procedures/policies.</w:t>
            </w:r>
          </w:p>
        </w:tc>
      </w:tr>
      <w:tr w:rsidTr="002A24B5">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C63">
            <w:pPr>
              <w:pStyle w:val="List"/>
              <w:rPr>
                <w:lang w:val="en-NZ"/>
              </w:rPr>
            </w:pPr>
            <w:r w:rsidRPr="00E31C63">
              <w:t>6.</w:t>
            </w:r>
            <w:r w:rsidRPr="00E31C63">
              <w:tab/>
              <w:t>Clean up work area and maintain equipment</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C63" w:rsidP="00E31C63">
            <w:pPr>
              <w:pStyle w:val="List2"/>
            </w:pPr>
            <w:r w:rsidRPr="00E31C63">
              <w:t>6.1.</w:t>
            </w:r>
            <w:r w:rsidRPr="00E31C63">
              <w:tab/>
              <w:t>Material that can be reused is collected and stored.</w:t>
            </w:r>
          </w:p>
          <w:p w:rsidR="00000000" w:rsidRPr="00E31C63" w:rsidP="00E31C63">
            <w:pPr>
              <w:pStyle w:val="List2"/>
            </w:pPr>
            <w:r w:rsidRPr="00E31C63">
              <w:t>6.2.</w:t>
            </w:r>
            <w:r w:rsidRPr="00E31C63">
              <w:tab/>
              <w:t>Waste and scrap is removed following workplace procedures.</w:t>
            </w:r>
          </w:p>
          <w:p w:rsidR="00000000" w:rsidRPr="00E31C63" w:rsidP="00E31C63">
            <w:pPr>
              <w:pStyle w:val="List2"/>
            </w:pPr>
            <w:r w:rsidRPr="00E31C63">
              <w:t>6.3.</w:t>
            </w:r>
            <w:r w:rsidRPr="00E31C63">
              <w:tab/>
              <w:t>Eq</w:t>
            </w:r>
            <w:r w:rsidRPr="00E31C63">
              <w:t>uipment and work area are cleaned and inspected for serviceable conditions in accordance with workplace procedures.</w:t>
            </w:r>
          </w:p>
          <w:p w:rsidR="00000000" w:rsidRPr="00E31C63" w:rsidP="00E31C63">
            <w:pPr>
              <w:pStyle w:val="List2"/>
            </w:pPr>
            <w:r w:rsidRPr="00E31C63">
              <w:t>6.4.</w:t>
            </w:r>
            <w:r w:rsidRPr="00E31C63">
              <w:tab/>
              <w:t>Unserviceable equipment is tagged and faults identified in accordance with workplace.</w:t>
            </w:r>
          </w:p>
          <w:p w:rsidR="00000000" w:rsidRPr="00E31C63" w:rsidP="00E31C63">
            <w:pPr>
              <w:pStyle w:val="List2"/>
            </w:pPr>
            <w:r w:rsidRPr="00E31C63">
              <w:t>6.5.</w:t>
            </w:r>
            <w:r w:rsidRPr="00E31C63">
              <w:tab/>
              <w:t>Operator maintenance is completed in accorda</w:t>
            </w:r>
            <w:r w:rsidRPr="00E31C63">
              <w:t>nce with manufacturer/component supplier specifications and worksite procedures.</w:t>
            </w:r>
          </w:p>
          <w:p w:rsidR="00000000" w:rsidRPr="00E31C63" w:rsidP="00E31C63">
            <w:pPr>
              <w:pStyle w:val="List2"/>
            </w:pPr>
            <w:r w:rsidRPr="00E31C63">
              <w:t>6.6.</w:t>
            </w:r>
            <w:r w:rsidRPr="00E31C63">
              <w:tab/>
              <w:t>Tooling is maintained in accordance with workplace procedures.</w:t>
            </w:r>
          </w:p>
        </w:tc>
      </w:tr>
    </w:tbl>
    <w:p w:rsidR="00000000" w:rsidRPr="00E31C63" w:rsidP="00E31C63">
      <w:pPr>
        <w:pStyle w:val="BodyText"/>
      </w:pPr>
    </w:p>
    <w:p w:rsidR="00000000" w:rsidRPr="00E31C63" w:rsidP="00E31C63">
      <w:pPr>
        <w:pStyle w:val="AllowPageBreak"/>
      </w:pPr>
    </w:p>
    <w:p w:rsidR="00000000" w:rsidRPr="00E31C63" w:rsidP="00E31C63">
      <w:pPr>
        <w:pStyle w:val="Heading1"/>
      </w:pPr>
      <w:bookmarkStart w:id="9" w:name="O_488289"/>
      <w:bookmarkEnd w:id="9"/>
      <w:r w:rsidRPr="00E31C63">
        <w:t>Required Skills and Knowledge</w:t>
      </w:r>
    </w:p>
    <w:tbl>
      <w:tblPr>
        <w:tblW w:w="0" w:type="auto"/>
        <w:tblLayout w:type="fixed"/>
        <w:tblCellMar>
          <w:left w:w="62" w:type="dxa"/>
          <w:right w:w="62" w:type="dxa"/>
        </w:tblCellMar>
        <w:tblLook w:val="0000"/>
      </w:tblPr>
      <w:tblGrid>
        <w:gridCol w:w="8522"/>
      </w:tblGrid>
      <w:tr w:rsidTr="002A24B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31C63">
            <w:pPr>
              <w:pStyle w:val="BodyText"/>
              <w:rPr>
                <w:lang w:val="en-NZ"/>
              </w:rPr>
            </w:pPr>
            <w:r w:rsidRPr="00E31C63">
              <w:rPr>
                <w:rStyle w:val="SpecialBold"/>
              </w:rPr>
              <w:t>REQUIRED SKILLS AND KNOWLEDGE</w:t>
            </w:r>
          </w:p>
        </w:tc>
      </w:tr>
      <w:tr w:rsidTr="002A24B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31C63">
            <w:pPr>
              <w:pStyle w:val="BodyText"/>
              <w:rPr>
                <w:lang w:val="en-NZ"/>
              </w:rPr>
            </w:pPr>
            <w:r w:rsidRPr="00E31C63">
              <w:t>This section describes the skills and knowledge required for this unit.</w:t>
            </w:r>
          </w:p>
        </w:tc>
      </w:tr>
      <w:tr w:rsidTr="002A24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C63">
            <w:pPr>
              <w:pStyle w:val="BodyText"/>
              <w:rPr>
                <w:lang w:val="en-NZ"/>
              </w:rPr>
            </w:pPr>
            <w:r w:rsidRPr="00E31C63">
              <w:rPr>
                <w:rStyle w:val="SpecialBold"/>
              </w:rPr>
              <w:t>Required skills</w:t>
            </w:r>
          </w:p>
        </w:tc>
      </w:tr>
      <w:tr w:rsidTr="002A24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C63" w:rsidP="00E31C63">
            <w:pPr>
              <w:pStyle w:val="BodyText"/>
            </w:pPr>
            <w:r w:rsidRPr="00E31C63">
              <w:t>Required skills include:</w:t>
            </w:r>
          </w:p>
          <w:p w:rsidR="00000000" w:rsidRPr="00E31C63" w:rsidP="00E31C63">
            <w:pPr>
              <w:pStyle w:val="ListBullet"/>
            </w:pPr>
            <w:r w:rsidRPr="00E31C63">
              <w:t>collect, organise and understand information related to trimming, fabrication adhesives, material and work orders, plans and safety procedur</w:t>
            </w:r>
            <w:r w:rsidRPr="00E31C63">
              <w:t>es</w:t>
            </w:r>
          </w:p>
          <w:p w:rsidR="00000000" w:rsidRPr="00E31C63" w:rsidP="00E31C63">
            <w:pPr>
              <w:pStyle w:val="ListBullet"/>
            </w:pPr>
            <w:r w:rsidRPr="00E31C63">
              <w:t>communicate ideas and information to enable confirmation of work requirements and specifications, coordination of work with worksite supervisor, other workers and customers, and the reporting of work outcomes and problems</w:t>
            </w:r>
          </w:p>
          <w:p w:rsidR="00000000" w:rsidRPr="00E31C63" w:rsidP="00E31C63">
            <w:pPr>
              <w:pStyle w:val="ListBullet"/>
            </w:pPr>
            <w:r w:rsidRPr="00E31C63">
              <w:t>plan and organise activities, including preparation and layout of worksite and obtaining of equipment and material to avoid backtracking, workflow interruptions or wastage</w:t>
            </w:r>
          </w:p>
          <w:p w:rsidR="00000000" w:rsidRPr="00E31C63" w:rsidP="00E31C63">
            <w:pPr>
              <w:pStyle w:val="ListBullet"/>
            </w:pPr>
            <w:r w:rsidRPr="00E31C63">
              <w:t>work with others and in a team by recognising dependencies and using cooperative app</w:t>
            </w:r>
            <w:r w:rsidRPr="00E31C63">
              <w:t>roaches to optimise workflow and productivity</w:t>
            </w:r>
          </w:p>
          <w:p w:rsidR="00000000" w:rsidRPr="00E31C63" w:rsidP="00E31C63">
            <w:pPr>
              <w:pStyle w:val="ListBullet"/>
            </w:pPr>
            <w:r w:rsidRPr="00E31C63">
              <w:t>use mathematical ideas and techniques to calculate time, apply accurate measurements, calculate material requirements and establish quality checks</w:t>
            </w:r>
          </w:p>
          <w:p w:rsidR="00000000" w:rsidRPr="00E31C63" w:rsidP="00E31C63">
            <w:pPr>
              <w:pStyle w:val="ListBullet"/>
            </w:pPr>
            <w:r w:rsidRPr="00E31C63">
              <w:t>establish safe and effective work processes which anticipate an</w:t>
            </w:r>
            <w:r w:rsidRPr="00E31C63">
              <w:t>d/or resolve problems and downtime, to systematically develop solutions to avoid or minimise reworking and wastage</w:t>
            </w:r>
          </w:p>
          <w:p w:rsidR="00000000" w:rsidP="00E31C63">
            <w:pPr>
              <w:pStyle w:val="ListBullet"/>
              <w:rPr>
                <w:lang w:val="en-NZ"/>
              </w:rPr>
            </w:pPr>
            <w:r w:rsidRPr="00E31C63">
              <w:t>use workplace technology related to carrying out trim repairs and alterations, including the use of specialist tooling, measuring equipment a</w:t>
            </w:r>
            <w:r w:rsidRPr="00E31C63">
              <w:t>nd communication devices and the reporting/documenting of results</w:t>
            </w:r>
          </w:p>
        </w:tc>
      </w:tr>
      <w:tr w:rsidTr="002A24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C63">
            <w:pPr>
              <w:pStyle w:val="BodyText"/>
              <w:rPr>
                <w:lang w:val="en-NZ"/>
              </w:rPr>
            </w:pPr>
            <w:r w:rsidRPr="00E31C63">
              <w:rPr>
                <w:rStyle w:val="SpecialBold"/>
              </w:rPr>
              <w:t>Required knowledge</w:t>
            </w:r>
          </w:p>
        </w:tc>
      </w:tr>
      <w:tr w:rsidTr="002A24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C63" w:rsidP="00E31C63">
            <w:pPr>
              <w:pStyle w:val="BodyText"/>
            </w:pPr>
            <w:r w:rsidRPr="00E31C63">
              <w:t>Required knowledge includes:</w:t>
            </w:r>
          </w:p>
          <w:p w:rsidR="00000000" w:rsidRPr="00E31C63" w:rsidP="00E31C63">
            <w:pPr>
              <w:pStyle w:val="ListBullet"/>
            </w:pPr>
            <w:r w:rsidRPr="00E31C63">
              <w:t>WHS cleaning materials, equipment, material and personal safety requirements</w:t>
            </w:r>
          </w:p>
          <w:p w:rsidR="00000000" w:rsidRPr="00E31C63" w:rsidP="00E31C63">
            <w:pPr>
              <w:pStyle w:val="ListBullet"/>
            </w:pPr>
            <w:r w:rsidRPr="00E31C63">
              <w:t>technical and legal requirements</w:t>
            </w:r>
          </w:p>
          <w:p w:rsidR="00000000" w:rsidRPr="00E31C63" w:rsidP="00E31C63">
            <w:pPr>
              <w:pStyle w:val="ListBullet"/>
            </w:pPr>
            <w:r w:rsidRPr="00E31C63">
              <w:t>manufacturer/component suppli</w:t>
            </w:r>
            <w:r w:rsidRPr="00E31C63">
              <w:t>er/company policies</w:t>
            </w:r>
          </w:p>
          <w:p w:rsidR="00000000" w:rsidRPr="00E31C63" w:rsidP="00E31C63">
            <w:pPr>
              <w:pStyle w:val="ListBullet"/>
            </w:pPr>
            <w:r w:rsidRPr="00E31C63">
              <w:t>removal and replacement methods</w:t>
            </w:r>
          </w:p>
          <w:p w:rsidR="00000000" w:rsidRPr="00E31C63" w:rsidP="00E31C63">
            <w:pPr>
              <w:pStyle w:val="ListBullet"/>
            </w:pPr>
            <w:r w:rsidRPr="00E31C63">
              <w:t>measuring/testing and adjustment procedures</w:t>
            </w:r>
          </w:p>
          <w:p w:rsidR="00000000" w:rsidRPr="00E31C63" w:rsidP="00E31C63">
            <w:pPr>
              <w:pStyle w:val="ListBullet"/>
            </w:pPr>
            <w:r w:rsidRPr="00E31C63">
              <w:t>types and use of various materials</w:t>
            </w:r>
          </w:p>
          <w:p w:rsidR="00000000" w:rsidRPr="00E31C63" w:rsidP="00E31C63">
            <w:pPr>
              <w:pStyle w:val="ListBullet"/>
            </w:pPr>
            <w:r w:rsidRPr="00E31C63">
              <w:t>trim fabrication, matching, measuring and cutting procedures</w:t>
            </w:r>
          </w:p>
          <w:p w:rsidR="00000000" w:rsidRPr="00E31C63" w:rsidP="00E31C63">
            <w:pPr>
              <w:pStyle w:val="ListBullet"/>
            </w:pPr>
            <w:r w:rsidRPr="00E31C63">
              <w:t>planning trim repairs, fabrication processes and techniques</w:t>
            </w:r>
          </w:p>
          <w:p w:rsidR="00000000" w:rsidRPr="00E31C63" w:rsidP="00E31C63">
            <w:pPr>
              <w:pStyle w:val="ListBullet"/>
            </w:pPr>
            <w:r w:rsidRPr="00E31C63">
              <w:t xml:space="preserve">workplace guidelines regarding acceptable tolerance levels </w:t>
            </w:r>
          </w:p>
          <w:p w:rsidR="00000000" w:rsidRPr="00E31C63" w:rsidP="00E31C63">
            <w:pPr>
              <w:pStyle w:val="ListBullet"/>
            </w:pPr>
            <w:r w:rsidRPr="00E31C63">
              <w:t>procedures for reporting faults and material defects</w:t>
            </w:r>
          </w:p>
          <w:p w:rsidR="00000000" w:rsidRPr="00E31C63" w:rsidP="00E31C63">
            <w:pPr>
              <w:pStyle w:val="ListBullet"/>
            </w:pPr>
            <w:r w:rsidRPr="00E31C63">
              <w:t>work organisation and planning processes</w:t>
            </w:r>
          </w:p>
          <w:p w:rsidR="00000000" w:rsidRPr="00E31C63" w:rsidP="00E31C63">
            <w:pPr>
              <w:pStyle w:val="ListBullet"/>
            </w:pPr>
            <w:r w:rsidRPr="00E31C63">
              <w:t>enterprise quality processes</w:t>
            </w:r>
          </w:p>
        </w:tc>
      </w:tr>
    </w:tbl>
    <w:p w:rsidR="00000000" w:rsidRPr="00E31C63" w:rsidP="00E31C63">
      <w:pPr>
        <w:pStyle w:val="BodyText"/>
      </w:pPr>
    </w:p>
    <w:p w:rsidR="00000000" w:rsidRPr="00E31C63" w:rsidP="00E31C63">
      <w:pPr>
        <w:pStyle w:val="AllowPageBreak"/>
      </w:pPr>
    </w:p>
    <w:p w:rsidR="00000000" w:rsidRPr="00E31C63" w:rsidP="00E31C63">
      <w:pPr>
        <w:pStyle w:val="Heading1"/>
      </w:pPr>
      <w:bookmarkStart w:id="10" w:name="O_488284"/>
      <w:bookmarkEnd w:id="10"/>
      <w:r w:rsidRPr="00E31C63">
        <w:t>Evidence Guide</w:t>
      </w:r>
    </w:p>
    <w:tbl>
      <w:tblPr>
        <w:tblW w:w="9570" w:type="dxa"/>
        <w:tblLayout w:type="fixed"/>
        <w:tblCellMar>
          <w:left w:w="62" w:type="dxa"/>
          <w:right w:w="62" w:type="dxa"/>
        </w:tblCellMar>
        <w:tblLook w:val="0000"/>
      </w:tblPr>
      <w:tblGrid>
        <w:gridCol w:w="3908"/>
        <w:gridCol w:w="5662"/>
      </w:tblGrid>
      <w:tr w:rsidTr="002A24B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C63">
            <w:pPr>
              <w:pStyle w:val="BodyText"/>
              <w:rPr>
                <w:lang w:val="en-NZ"/>
              </w:rPr>
            </w:pPr>
            <w:r w:rsidRPr="00E31C63">
              <w:rPr>
                <w:rStyle w:val="SpecialBold"/>
              </w:rPr>
              <w:t>EVIDENCE GUIDE</w:t>
            </w:r>
          </w:p>
        </w:tc>
      </w:tr>
      <w:tr w:rsidTr="002A24B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C63">
            <w:pPr>
              <w:pStyle w:val="BodyText"/>
              <w:rPr>
                <w:lang w:val="en-NZ"/>
              </w:rPr>
            </w:pPr>
            <w:r w:rsidRPr="00E31C63">
              <w:t>The evidence guide provides advice on assessment and must be read in conjunction with the performance criteria, required skills and knowledge, range statement and the Assessment Guidelines for the Training Package.</w:t>
            </w:r>
          </w:p>
        </w:tc>
      </w:tr>
      <w:tr w:rsidTr="002A24B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C63">
            <w:pPr>
              <w:pStyle w:val="BodyText"/>
              <w:rPr>
                <w:lang w:val="en-NZ"/>
              </w:rPr>
            </w:pPr>
            <w:r w:rsidRPr="00E31C6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C63">
            <w:pPr>
              <w:pStyle w:val="BodyText"/>
              <w:rPr>
                <w:lang w:val="en-NZ"/>
              </w:rPr>
            </w:pPr>
          </w:p>
        </w:tc>
      </w:tr>
      <w:tr w:rsidTr="002A24B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C63">
            <w:pPr>
              <w:pStyle w:val="BodyText"/>
              <w:rPr>
                <w:lang w:val="en-NZ"/>
              </w:rPr>
            </w:pPr>
            <w:r w:rsidRPr="00E31C63">
              <w:rPr>
                <w:rStyle w:val="SpecialBold"/>
              </w:rPr>
              <w:t>Critical aspec</w:t>
            </w:r>
            <w:r w:rsidRPr="00E31C63">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C63" w:rsidP="00E31C63">
            <w:pPr>
              <w:pStyle w:val="BodyText"/>
            </w:pPr>
            <w:r w:rsidRPr="00E31C63">
              <w:t>It is essential that competence is fully observed and there is ability to transfer competence to changing circumstances and to respond to unusual situations in the critical aspe</w:t>
            </w:r>
            <w:r w:rsidRPr="00E31C63">
              <w:t>cts of:</w:t>
            </w:r>
          </w:p>
          <w:p w:rsidR="00000000" w:rsidRPr="00E31C63" w:rsidP="00E31C63">
            <w:pPr>
              <w:pStyle w:val="ListBullet"/>
            </w:pPr>
            <w:r w:rsidRPr="00E31C63">
              <w:t>observing safety procedures and requirements</w:t>
            </w:r>
          </w:p>
          <w:p w:rsidR="00000000" w:rsidRPr="00E31C63" w:rsidP="00E31C63">
            <w:pPr>
              <w:pStyle w:val="ListBullet"/>
            </w:pPr>
            <w:r w:rsidRPr="00E31C63">
              <w:t>communicating effectively with others involved in or affected by the work</w:t>
            </w:r>
          </w:p>
          <w:p w:rsidR="00000000" w:rsidRPr="00E31C63" w:rsidP="00E31C63">
            <w:pPr>
              <w:pStyle w:val="ListBullet"/>
            </w:pPr>
            <w:r w:rsidRPr="00E31C63">
              <w:t>selecting methods and techniques appropriate to the circumstances</w:t>
            </w:r>
          </w:p>
          <w:p w:rsidR="00000000" w:rsidRPr="00E31C63" w:rsidP="00E31C63">
            <w:pPr>
              <w:pStyle w:val="ListBullet"/>
            </w:pPr>
            <w:r w:rsidRPr="00E31C63">
              <w:t>completing preparatory activity in a systematic manner</w:t>
            </w:r>
          </w:p>
          <w:p w:rsidR="00000000" w:rsidRPr="00E31C63" w:rsidP="00E31C63">
            <w:pPr>
              <w:pStyle w:val="ListBullet"/>
            </w:pPr>
            <w:r w:rsidRPr="00E31C63">
              <w:t>identifying, setting up, operating and maintaining trim repairs equipment and procedures to complete a range of:</w:t>
            </w:r>
          </w:p>
          <w:p w:rsidR="00000000" w:rsidRPr="00E31C63" w:rsidP="00E31C63">
            <w:pPr>
              <w:pStyle w:val="ListBullet2"/>
            </w:pPr>
            <w:r w:rsidRPr="00E31C63">
              <w:t>trim repairs</w:t>
            </w:r>
          </w:p>
          <w:p w:rsidR="00000000" w:rsidRPr="00E31C63" w:rsidP="00E31C63">
            <w:pPr>
              <w:pStyle w:val="ListBullet2"/>
            </w:pPr>
            <w:r w:rsidRPr="00E31C63">
              <w:t>sewing operations</w:t>
            </w:r>
          </w:p>
          <w:p w:rsidR="00000000" w:rsidRPr="00E31C63" w:rsidP="00E31C63">
            <w:pPr>
              <w:pStyle w:val="ListBullet2"/>
            </w:pPr>
            <w:r w:rsidRPr="00E31C63">
              <w:t>fabrication techniques</w:t>
            </w:r>
          </w:p>
          <w:p w:rsidR="00000000" w:rsidP="00E31C63">
            <w:pPr>
              <w:pStyle w:val="ListBullet2"/>
              <w:rPr>
                <w:lang w:val="en-NZ"/>
              </w:rPr>
            </w:pPr>
            <w:r w:rsidRPr="00E31C63">
              <w:t>completing workplace records.</w:t>
            </w:r>
          </w:p>
        </w:tc>
      </w:tr>
      <w:tr w:rsidTr="002A24B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C63">
            <w:pPr>
              <w:pStyle w:val="BodyText"/>
              <w:rPr>
                <w:lang w:val="en-NZ"/>
              </w:rPr>
            </w:pPr>
            <w:r w:rsidRPr="00E31C63">
              <w:rPr>
                <w:rStyle w:val="SpecialBold"/>
              </w:rPr>
              <w:t>Context of</w:t>
            </w:r>
            <w:r w:rsidRPr="00E31C63">
              <w:t xml:space="preserve">, </w:t>
            </w:r>
            <w:r w:rsidRPr="00E31C63">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C63" w:rsidP="00E31C63">
            <w:pPr>
              <w:pStyle w:val="ListBullet"/>
            </w:pPr>
            <w:r w:rsidRPr="00E31C63">
              <w:t>Application of competence is to be assessed in the workplace or simulated worksite.</w:t>
            </w:r>
          </w:p>
          <w:p w:rsidR="00000000" w:rsidRPr="00E31C63" w:rsidP="00E31C63">
            <w:pPr>
              <w:pStyle w:val="ListBullet"/>
            </w:pPr>
            <w:r w:rsidRPr="00E31C63">
              <w:t>Assessment is to occur using standard and authorised work practices, safety requirements and environmental constraints.</w:t>
            </w:r>
          </w:p>
          <w:p w:rsidR="00000000" w:rsidRPr="00E31C63" w:rsidP="00E31C63">
            <w:pPr>
              <w:pStyle w:val="ListBullet"/>
            </w:pPr>
            <w:r w:rsidRPr="00E31C63">
              <w:t>Assessment is to comply with regulatory requirements</w:t>
            </w:r>
            <w:r w:rsidRPr="00E31C63">
              <w:t>, including Australian standards.</w:t>
            </w:r>
          </w:p>
          <w:p w:rsidR="00000000" w:rsidRPr="00E31C63" w:rsidP="00E31C63">
            <w:pPr>
              <w:pStyle w:val="ListBullet"/>
            </w:pPr>
            <w:r w:rsidRPr="00E31C63">
              <w:t>The following resources should be made available:</w:t>
            </w:r>
          </w:p>
          <w:p w:rsidR="00000000" w:rsidRPr="00E31C63" w:rsidP="00E31C63">
            <w:pPr>
              <w:pStyle w:val="ListBullet2"/>
            </w:pPr>
            <w:r w:rsidRPr="00E31C63">
              <w:t>workplace location or simulated workplace</w:t>
            </w:r>
          </w:p>
          <w:p w:rsidR="00000000" w:rsidRPr="00E31C63" w:rsidP="00E31C63">
            <w:pPr>
              <w:pStyle w:val="ListBullet2"/>
            </w:pPr>
            <w:r w:rsidRPr="00E31C63">
              <w:t>materials relevant to carrying out trim repairs and alterations</w:t>
            </w:r>
          </w:p>
          <w:p w:rsidR="00000000" w:rsidRPr="00E31C63" w:rsidP="00E31C63">
            <w:pPr>
              <w:pStyle w:val="ListBullet2"/>
            </w:pPr>
            <w:r w:rsidRPr="00E31C63">
              <w:t>equipment, hand and power tooling appropriate to carrying out trim repairs and alterations</w:t>
            </w:r>
          </w:p>
          <w:p w:rsidR="00000000" w:rsidRPr="00E31C63" w:rsidP="00E31C63">
            <w:pPr>
              <w:pStyle w:val="ListBullet2"/>
            </w:pPr>
            <w:r w:rsidRPr="00E31C63">
              <w:t>activities covering mandatory task requirements</w:t>
            </w:r>
          </w:p>
          <w:p w:rsidR="00000000" w:rsidP="00E31C63">
            <w:pPr>
              <w:pStyle w:val="ListBullet2"/>
              <w:rPr>
                <w:lang w:val="en-NZ"/>
              </w:rPr>
            </w:pPr>
            <w:r w:rsidRPr="00E31C63">
              <w:t>specifications and work instructions.</w:t>
            </w:r>
          </w:p>
        </w:tc>
      </w:tr>
      <w:tr w:rsidTr="002A24B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C63">
            <w:pPr>
              <w:pStyle w:val="BodyText"/>
              <w:rPr>
                <w:lang w:val="en-NZ"/>
              </w:rPr>
            </w:pPr>
            <w:r w:rsidRPr="00E31C6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C63" w:rsidP="00E31C63">
            <w:pPr>
              <w:pStyle w:val="ListBullet"/>
            </w:pPr>
            <w:r w:rsidRPr="00E31C63">
              <w:t>Assessment must satisfy the endorsed Assessment Guidelin</w:t>
            </w:r>
            <w:r w:rsidRPr="00E31C63">
              <w:t>es of the Automotive Industry Retail, Service and Repair Training Package.</w:t>
            </w:r>
          </w:p>
          <w:p w:rsidR="00000000" w:rsidRPr="00E31C63" w:rsidP="00E31C63">
            <w:pPr>
              <w:pStyle w:val="ListBullet"/>
            </w:pPr>
            <w:r w:rsidRPr="00E31C63">
              <w:t>Assessment methods must confirm consistency and accuracy of performance together with application of underpinning knowledge.</w:t>
            </w:r>
          </w:p>
          <w:p w:rsidR="00000000" w:rsidRPr="00E31C63" w:rsidP="00E31C63">
            <w:pPr>
              <w:pStyle w:val="ListBullet"/>
            </w:pPr>
            <w:r w:rsidRPr="00E31C63">
              <w:t>Assessment must be by direct observation of tasks, with questioning on underpinning knowledge and it must also reinforce the integration of key competencies.</w:t>
            </w:r>
          </w:p>
          <w:p w:rsidR="00000000" w:rsidRPr="00E31C63" w:rsidP="00E31C63">
            <w:pPr>
              <w:pStyle w:val="ListBullet"/>
            </w:pPr>
            <w:r w:rsidRPr="00E31C63">
              <w:t>Assessment may be applied under project-related conditions and require evidence of process.</w:t>
            </w:r>
          </w:p>
          <w:p w:rsidR="00000000" w:rsidRPr="00E31C63" w:rsidP="00E31C63">
            <w:pPr>
              <w:pStyle w:val="ListBullet"/>
            </w:pPr>
            <w:r w:rsidRPr="00E31C63">
              <w:t>Assess</w:t>
            </w:r>
            <w:r w:rsidRPr="00E31C63">
              <w:t>ment must confirm a reasonable inference that competence is able not only to be satisfied under the particular circumstance, but is able to be transferred to other circumstances.</w:t>
            </w:r>
          </w:p>
          <w:p w:rsidR="00000000" w:rsidRPr="00E31C63" w:rsidP="00E31C63">
            <w:pPr>
              <w:pStyle w:val="ListBullet"/>
            </w:pPr>
            <w:r w:rsidRPr="00E31C63">
              <w:t xml:space="preserve">It is preferable that assessment reflects a process rather than an event and </w:t>
            </w:r>
            <w:r w:rsidRPr="00E31C63">
              <w:t>occurs over a period of time to cover varying quality circumstances. Evidence of performance may be provided by customers, team leaders/members or other persons subject to agreed authentication arrangements.</w:t>
            </w:r>
          </w:p>
          <w:p w:rsidR="00000000" w:rsidRPr="00E31C63" w:rsidP="00E31C63">
            <w:pPr>
              <w:pStyle w:val="ListBullet"/>
            </w:pPr>
            <w:r w:rsidRPr="00E31C63">
              <w:t>Competence in this unit may be assessed in conju</w:t>
            </w:r>
            <w:r w:rsidRPr="00E31C63">
              <w:t>nction with other functional units which together form part of the holistic work role.</w:t>
            </w:r>
          </w:p>
        </w:tc>
      </w:tr>
    </w:tbl>
    <w:p w:rsidR="00000000" w:rsidRPr="00E31C63" w:rsidP="00E31C63">
      <w:pPr>
        <w:pStyle w:val="BodyText"/>
      </w:pPr>
    </w:p>
    <w:p w:rsidR="00000000" w:rsidRPr="00E31C63" w:rsidP="00E31C63">
      <w:pPr>
        <w:pStyle w:val="AllowPageBreak"/>
      </w:pPr>
    </w:p>
    <w:p w:rsidR="00000000" w:rsidRPr="00E31C63" w:rsidP="00E31C63">
      <w:pPr>
        <w:pStyle w:val="Heading1"/>
      </w:pPr>
      <w:bookmarkStart w:id="11" w:name="O_488288"/>
      <w:bookmarkEnd w:id="11"/>
      <w:r w:rsidRPr="00E31C63">
        <w:t>Range Statement</w:t>
      </w:r>
    </w:p>
    <w:tbl>
      <w:tblPr>
        <w:tblW w:w="0" w:type="auto"/>
        <w:tblLayout w:type="fixed"/>
        <w:tblCellMar>
          <w:left w:w="62" w:type="dxa"/>
          <w:right w:w="62" w:type="dxa"/>
        </w:tblCellMar>
        <w:tblLook w:val="0000"/>
      </w:tblPr>
      <w:tblGrid>
        <w:gridCol w:w="3549"/>
        <w:gridCol w:w="4973"/>
      </w:tblGrid>
      <w:tr w:rsidTr="002A24B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C63">
            <w:pPr>
              <w:pStyle w:val="BodyText"/>
              <w:rPr>
                <w:lang w:val="en-NZ"/>
              </w:rPr>
            </w:pPr>
            <w:r w:rsidRPr="00E31C63">
              <w:rPr>
                <w:rStyle w:val="SpecialBold"/>
              </w:rPr>
              <w:t>RANGE STATEMENT</w:t>
            </w:r>
          </w:p>
        </w:tc>
      </w:tr>
      <w:tr w:rsidTr="002A24B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C63">
            <w:pPr>
              <w:pStyle w:val="BodyText"/>
              <w:rPr>
                <w:lang w:val="en-NZ"/>
              </w:rPr>
            </w:pPr>
            <w:r w:rsidRPr="00E31C63">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E31C63">
              <w:t>conditions that may be present with training and assessment (depending on the work situation, needs of the candidate, accessibility of the item, and local industry and regional contexts) may also be included.</w:t>
            </w:r>
          </w:p>
        </w:tc>
      </w:tr>
      <w:tr w:rsidTr="002A24B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C63">
            <w:pPr>
              <w:pStyle w:val="BodyText"/>
              <w:rPr>
                <w:lang w:val="en-NZ"/>
              </w:rPr>
            </w:pPr>
            <w:r w:rsidRPr="00E31C63">
              <w:rPr>
                <w:rStyle w:val="SpecialBold"/>
              </w:rPr>
              <w:t>Trim repairs and alterations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C63" w:rsidP="00E31C63">
            <w:pPr>
              <w:pStyle w:val="BodyText"/>
            </w:pPr>
            <w:r w:rsidRPr="00E31C63">
              <w:t>Trim repairs and</w:t>
            </w:r>
            <w:r w:rsidRPr="00E31C63">
              <w:t xml:space="preserve"> alterations are to include:</w:t>
            </w:r>
          </w:p>
          <w:p w:rsidR="00000000" w:rsidP="00E31C63">
            <w:pPr>
              <w:pStyle w:val="ListBullet"/>
              <w:rPr>
                <w:lang w:val="en-NZ"/>
              </w:rPr>
            </w:pPr>
            <w:r w:rsidRPr="00E31C63">
              <w:t>small repairs and alterations to vehicle trim</w:t>
            </w:r>
          </w:p>
        </w:tc>
      </w:tr>
      <w:tr w:rsidTr="002A24B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C63">
            <w:pPr>
              <w:pStyle w:val="BodyText"/>
              <w:rPr>
                <w:lang w:val="en-NZ"/>
              </w:rPr>
            </w:pPr>
            <w:r w:rsidRPr="00E31C63">
              <w:rPr>
                <w:rStyle w:val="SpecialBold"/>
              </w:rPr>
              <w:t>Repair and alteration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C63" w:rsidP="00E31C63">
            <w:pPr>
              <w:pStyle w:val="BodyText"/>
            </w:pPr>
            <w:r w:rsidRPr="00E31C63">
              <w:t>Repair and alteration methods are to include:</w:t>
            </w:r>
          </w:p>
          <w:p w:rsidR="00000000" w:rsidP="00E31C63">
            <w:pPr>
              <w:pStyle w:val="ListBullet"/>
              <w:rPr>
                <w:lang w:val="en-NZ"/>
              </w:rPr>
            </w:pPr>
            <w:r w:rsidRPr="00E31C63">
              <w:t>removing, repairing, fabricating, and altering vehicle trim components</w:t>
            </w:r>
          </w:p>
        </w:tc>
      </w:tr>
      <w:tr w:rsidTr="002A24B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C63">
            <w:pPr>
              <w:pStyle w:val="BodyText"/>
              <w:rPr>
                <w:lang w:val="en-NZ"/>
              </w:rPr>
            </w:pPr>
            <w:r w:rsidRPr="00E31C63">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C63" w:rsidP="00E31C63">
            <w:pPr>
              <w:pStyle w:val="BodyText"/>
            </w:pPr>
            <w:r w:rsidRPr="00E31C63">
              <w:t>WHS requirements are to be in accordance with legislation/regulations/codes of practice and enterprise safety policies and procedures. This may include:</w:t>
            </w:r>
          </w:p>
          <w:p w:rsidR="00000000" w:rsidRPr="00E31C63" w:rsidP="00E31C63">
            <w:pPr>
              <w:pStyle w:val="ListBullet"/>
            </w:pPr>
            <w:r w:rsidRPr="00E31C63">
              <w:t>protective clothing and equipment</w:t>
            </w:r>
          </w:p>
          <w:p w:rsidR="00000000" w:rsidRPr="00E31C63" w:rsidP="00E31C63">
            <w:pPr>
              <w:pStyle w:val="ListBullet"/>
            </w:pPr>
            <w:r w:rsidRPr="00E31C63">
              <w:t>use of tooling and equipment</w:t>
            </w:r>
          </w:p>
          <w:p w:rsidR="00000000" w:rsidRPr="00E31C63" w:rsidP="00E31C63">
            <w:pPr>
              <w:pStyle w:val="ListBullet"/>
            </w:pPr>
            <w:r w:rsidRPr="00E31C63">
              <w:t>workplace environment and safety</w:t>
            </w:r>
          </w:p>
          <w:p w:rsidR="00000000" w:rsidRPr="00E31C63" w:rsidP="00E31C63">
            <w:pPr>
              <w:pStyle w:val="ListBullet"/>
            </w:pPr>
            <w:r w:rsidRPr="00E31C63">
              <w:t>handli</w:t>
            </w:r>
            <w:r w:rsidRPr="00E31C63">
              <w:t>ng of material</w:t>
            </w:r>
          </w:p>
          <w:p w:rsidR="00000000" w:rsidRPr="00E31C63" w:rsidP="00E31C63">
            <w:pPr>
              <w:pStyle w:val="ListBullet"/>
            </w:pPr>
            <w:r w:rsidRPr="00E31C63">
              <w:t>use of firefighting equipment</w:t>
            </w:r>
          </w:p>
          <w:p w:rsidR="00000000" w:rsidRPr="00E31C63" w:rsidP="00E31C63">
            <w:pPr>
              <w:pStyle w:val="ListBullet"/>
            </w:pPr>
            <w:r w:rsidRPr="00E31C63">
              <w:t>enterprise first aid</w:t>
            </w:r>
          </w:p>
          <w:p w:rsidR="00000000" w:rsidP="00E31C63">
            <w:pPr>
              <w:pStyle w:val="ListBullet"/>
              <w:rPr>
                <w:lang w:val="en-NZ"/>
              </w:rPr>
            </w:pPr>
            <w:r w:rsidRPr="00E31C63">
              <w:t>hazard control and hazardous material and substances</w:t>
            </w:r>
          </w:p>
        </w:tc>
      </w:tr>
      <w:tr w:rsidTr="002A24B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C63">
            <w:pPr>
              <w:pStyle w:val="BodyText"/>
              <w:rPr>
                <w:lang w:val="en-NZ"/>
              </w:rPr>
            </w:pPr>
            <w:r w:rsidRPr="00E31C63">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C63">
            <w:pPr>
              <w:pStyle w:val="BodyText"/>
              <w:rPr>
                <w:lang w:val="en-NZ"/>
              </w:rPr>
            </w:pPr>
            <w:r w:rsidRPr="00E31C63">
              <w:t>Personal protective equipment is to include that prescribed under legislation/regulation/codes of practice and workplace policies and practices</w:t>
            </w:r>
          </w:p>
        </w:tc>
      </w:tr>
      <w:tr w:rsidTr="002A24B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C63">
            <w:pPr>
              <w:pStyle w:val="BodyText"/>
              <w:rPr>
                <w:lang w:val="en-NZ"/>
              </w:rPr>
            </w:pPr>
            <w:r w:rsidRPr="00E31C63">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C63" w:rsidP="00E31C63">
            <w:pPr>
              <w:pStyle w:val="BodyText"/>
            </w:pPr>
            <w:r w:rsidRPr="00E31C63">
              <w:t>Safe operating procedures are to include, but are not limited to:</w:t>
            </w:r>
          </w:p>
          <w:p w:rsidR="00000000" w:rsidP="00E31C63">
            <w:pPr>
              <w:pStyle w:val="ListBullet"/>
              <w:rPr>
                <w:lang w:val="en-NZ"/>
              </w:rPr>
            </w:pPr>
            <w:r w:rsidRPr="00E31C63">
              <w:t>operational risk a</w:t>
            </w:r>
            <w:r w:rsidRPr="00E31C63">
              <w:t>ssessment and treatments associated with vehicular movement, electrical safety, machinery movement and operation, manual and mechanical lifting and shifting, working in proximity to others and worksite visitors</w:t>
            </w:r>
          </w:p>
        </w:tc>
      </w:tr>
      <w:tr w:rsidTr="002A24B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C63">
            <w:pPr>
              <w:pStyle w:val="BodyText"/>
              <w:rPr>
                <w:lang w:val="en-NZ"/>
              </w:rPr>
            </w:pPr>
            <w:r w:rsidRPr="00E31C63">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C63" w:rsidP="00E31C63">
            <w:pPr>
              <w:pStyle w:val="BodyText"/>
            </w:pPr>
            <w:r w:rsidRPr="00E31C63">
              <w:t>Emergency procedures re</w:t>
            </w:r>
            <w:r w:rsidRPr="00E31C63">
              <w:t>lated to this unit are to include, but are not limited to:</w:t>
            </w:r>
          </w:p>
          <w:p w:rsidR="00000000" w:rsidRPr="00E31C63" w:rsidP="00E31C63">
            <w:pPr>
              <w:pStyle w:val="ListBullet"/>
            </w:pPr>
            <w:r w:rsidRPr="00E31C63">
              <w:t>emergency shutdown and stopping of equipment</w:t>
            </w:r>
          </w:p>
          <w:p w:rsidR="00000000" w:rsidRPr="00E31C63" w:rsidP="00E31C63">
            <w:pPr>
              <w:pStyle w:val="ListBullet"/>
            </w:pPr>
            <w:r w:rsidRPr="00E31C63">
              <w:t>extinguishing fires</w:t>
            </w:r>
          </w:p>
          <w:p w:rsidR="00000000" w:rsidRPr="00E31C63" w:rsidP="00E31C63">
            <w:pPr>
              <w:pStyle w:val="ListBullet"/>
            </w:pPr>
            <w:r w:rsidRPr="00E31C63">
              <w:t>enterprise first aid requirements</w:t>
            </w:r>
          </w:p>
          <w:p w:rsidR="00000000" w:rsidP="00E31C63">
            <w:pPr>
              <w:pStyle w:val="ListBullet"/>
              <w:rPr>
                <w:lang w:val="en-NZ"/>
              </w:rPr>
            </w:pPr>
            <w:r w:rsidRPr="00E31C63">
              <w:t>worksite evacuation</w:t>
            </w:r>
          </w:p>
        </w:tc>
      </w:tr>
      <w:tr w:rsidTr="002A24B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C63">
            <w:pPr>
              <w:pStyle w:val="BodyText"/>
              <w:rPr>
                <w:lang w:val="en-NZ"/>
              </w:rPr>
            </w:pPr>
            <w:r w:rsidRPr="00E31C63">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C63" w:rsidP="00E31C63">
            <w:pPr>
              <w:pStyle w:val="BodyText"/>
            </w:pPr>
            <w:r w:rsidRPr="00E31C63">
              <w:t>Environmental requirements are to include, but ar</w:t>
            </w:r>
            <w:r w:rsidRPr="00E31C63">
              <w:t>e not limited to:</w:t>
            </w:r>
          </w:p>
          <w:p w:rsidR="00000000" w:rsidP="00E31C63">
            <w:pPr>
              <w:pStyle w:val="ListBullet"/>
              <w:rPr>
                <w:lang w:val="en-NZ"/>
              </w:rPr>
            </w:pPr>
            <w:r w:rsidRPr="00E31C63">
              <w:t>waste management, noise, dust and clean-up management</w:t>
            </w:r>
          </w:p>
        </w:tc>
      </w:tr>
      <w:tr w:rsidTr="002A24B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C63">
            <w:pPr>
              <w:pStyle w:val="BodyText"/>
              <w:rPr>
                <w:lang w:val="en-NZ"/>
              </w:rPr>
            </w:pPr>
            <w:r w:rsidRPr="00E31C63">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C63" w:rsidP="00E31C63">
            <w:pPr>
              <w:pStyle w:val="BodyText"/>
            </w:pPr>
            <w:r w:rsidRPr="00E31C63">
              <w:t>Quality requirements are to include, but are not limited to:</w:t>
            </w:r>
          </w:p>
          <w:p w:rsidR="00000000" w:rsidRPr="00E31C63" w:rsidP="00E31C63">
            <w:pPr>
              <w:pStyle w:val="ListBullet"/>
            </w:pPr>
            <w:r w:rsidRPr="00E31C63">
              <w:t>regulations, including Australian standards</w:t>
            </w:r>
          </w:p>
          <w:p w:rsidR="00000000" w:rsidRPr="00E31C63" w:rsidP="00E31C63">
            <w:pPr>
              <w:pStyle w:val="ListBullet"/>
            </w:pPr>
            <w:r w:rsidRPr="00E31C63">
              <w:t>internal company quality policies and standards</w:t>
            </w:r>
          </w:p>
          <w:p w:rsidR="00000000" w:rsidP="00E31C63">
            <w:pPr>
              <w:pStyle w:val="ListBullet"/>
              <w:rPr>
                <w:lang w:val="en-NZ"/>
              </w:rPr>
            </w:pPr>
            <w:r w:rsidRPr="00E31C63">
              <w:t>enterprise operations and procedures</w:t>
            </w:r>
          </w:p>
        </w:tc>
      </w:tr>
      <w:tr w:rsidTr="002A24B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C63">
            <w:pPr>
              <w:pStyle w:val="BodyText"/>
              <w:rPr>
                <w:lang w:val="en-NZ"/>
              </w:rPr>
            </w:pPr>
            <w:r w:rsidRPr="00E31C63">
              <w:rPr>
                <w:rStyle w:val="SpecialBold"/>
              </w:rPr>
              <w:t>Statutory</w:t>
            </w:r>
            <w:r w:rsidRPr="00E31C63">
              <w:t>/</w:t>
            </w:r>
            <w:r w:rsidRPr="00E31C63">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C63" w:rsidP="00E31C63">
            <w:pPr>
              <w:pStyle w:val="BodyText"/>
            </w:pPr>
            <w:r w:rsidRPr="00E31C63">
              <w:t>Statutory/regulatory authorities may include:</w:t>
            </w:r>
          </w:p>
          <w:p w:rsidR="00000000" w:rsidP="00E31C63">
            <w:pPr>
              <w:pStyle w:val="ListBullet"/>
              <w:rPr>
                <w:lang w:val="en-NZ"/>
              </w:rPr>
            </w:pPr>
            <w:r w:rsidRPr="00E31C63">
              <w:t>federal, state/territory and local authorities administering Acts, regulations and codes of practice</w:t>
            </w:r>
          </w:p>
        </w:tc>
      </w:tr>
      <w:tr w:rsidTr="002A24B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C63">
            <w:pPr>
              <w:pStyle w:val="BodyText"/>
              <w:rPr>
                <w:lang w:val="en-NZ"/>
              </w:rPr>
            </w:pPr>
            <w:r w:rsidRPr="00E31C63">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C63" w:rsidP="00E31C63">
            <w:pPr>
              <w:pStyle w:val="BodyText"/>
            </w:pPr>
            <w:r w:rsidRPr="00E31C63">
              <w:t>Tooling and eq</w:t>
            </w:r>
            <w:r w:rsidRPr="00E31C63">
              <w:t>uipment may include:</w:t>
            </w:r>
          </w:p>
          <w:p w:rsidR="00000000" w:rsidRPr="00E31C63" w:rsidP="00E31C63">
            <w:pPr>
              <w:pStyle w:val="ListBullet"/>
            </w:pPr>
            <w:r w:rsidRPr="00E31C63">
              <w:t>hand and power tooling</w:t>
            </w:r>
          </w:p>
          <w:p w:rsidR="00000000" w:rsidRPr="00E31C63" w:rsidP="00E31C63">
            <w:pPr>
              <w:pStyle w:val="ListBullet"/>
            </w:pPr>
            <w:r w:rsidRPr="00E31C63">
              <w:t>specialist tooling for dismantling/assembly</w:t>
            </w:r>
          </w:p>
          <w:p w:rsidR="00000000" w:rsidRPr="00E31C63" w:rsidP="00E31C63">
            <w:pPr>
              <w:pStyle w:val="ListBullet"/>
            </w:pPr>
            <w:r w:rsidRPr="00E31C63">
              <w:t>staple gun, hammers, wad punches and heat gun</w:t>
            </w:r>
          </w:p>
          <w:p w:rsidR="00000000" w:rsidRPr="00E31C63" w:rsidP="00E31C63">
            <w:pPr>
              <w:pStyle w:val="ListBullet"/>
            </w:pPr>
            <w:r w:rsidRPr="00E31C63">
              <w:t>foam cutter, scissors and knives</w:t>
            </w:r>
          </w:p>
          <w:p w:rsidR="00000000" w:rsidRPr="00E31C63" w:rsidP="00E31C63">
            <w:pPr>
              <w:pStyle w:val="ListBullet"/>
            </w:pPr>
            <w:r w:rsidRPr="00E31C63">
              <w:t>revolving hole punch</w:t>
            </w:r>
          </w:p>
          <w:p w:rsidR="00000000" w:rsidRPr="00E31C63" w:rsidP="00E31C63">
            <w:pPr>
              <w:pStyle w:val="ListBullet"/>
            </w:pPr>
            <w:r w:rsidRPr="00E31C63">
              <w:t>ruler and tape</w:t>
            </w:r>
          </w:p>
          <w:p w:rsidR="00000000" w:rsidRPr="00E31C63" w:rsidP="00E31C63">
            <w:pPr>
              <w:pStyle w:val="ListBullet"/>
            </w:pPr>
            <w:r w:rsidRPr="00E31C63">
              <w:t>hand clamps</w:t>
            </w:r>
          </w:p>
          <w:p w:rsidR="00000000" w:rsidRPr="00E31C63" w:rsidP="00E31C63">
            <w:pPr>
              <w:pStyle w:val="ListBullet"/>
            </w:pPr>
            <w:r w:rsidRPr="00E31C63">
              <w:t>adhesive gun</w:t>
            </w:r>
          </w:p>
          <w:p w:rsidR="00000000" w:rsidRPr="00E31C63" w:rsidP="00E31C63">
            <w:pPr>
              <w:pStyle w:val="ListBullet"/>
            </w:pPr>
            <w:r w:rsidRPr="00E31C63">
              <w:t>pop rivet kit</w:t>
            </w:r>
          </w:p>
          <w:p w:rsidR="00000000" w:rsidRPr="00E31C63" w:rsidP="00E31C63">
            <w:pPr>
              <w:pStyle w:val="ListBullet"/>
            </w:pPr>
            <w:r w:rsidRPr="00E31C63">
              <w:t>punch and die set</w:t>
            </w:r>
          </w:p>
          <w:p w:rsidR="00000000" w:rsidRPr="00E31C63" w:rsidP="00E31C63">
            <w:pPr>
              <w:pStyle w:val="ListBullet"/>
            </w:pPr>
            <w:r w:rsidRPr="00E31C63">
              <w:t>hog ring pliers</w:t>
            </w:r>
          </w:p>
          <w:p w:rsidR="00000000" w:rsidRPr="00E31C63" w:rsidP="00E31C63">
            <w:pPr>
              <w:pStyle w:val="ListBullet"/>
            </w:pPr>
            <w:r w:rsidRPr="00E31C63">
              <w:t>door handle remover</w:t>
            </w:r>
          </w:p>
          <w:p w:rsidR="00000000" w:rsidRPr="00E31C63" w:rsidP="00E31C63">
            <w:pPr>
              <w:pStyle w:val="ListBullet"/>
            </w:pPr>
            <w:r w:rsidRPr="00E31C63">
              <w:t>hacksaw</w:t>
            </w:r>
          </w:p>
          <w:p w:rsidR="00000000" w:rsidRPr="00E31C63" w:rsidP="00E31C63">
            <w:pPr>
              <w:pStyle w:val="ListBullet"/>
            </w:pPr>
            <w:r w:rsidRPr="00E31C63">
              <w:t>sander</w:t>
            </w:r>
          </w:p>
          <w:p w:rsidR="00000000" w:rsidRPr="00E31C63" w:rsidP="00E31C63">
            <w:pPr>
              <w:pStyle w:val="ListBullet"/>
            </w:pPr>
            <w:r w:rsidRPr="00E31C63">
              <w:t>staple and tack remover</w:t>
            </w:r>
          </w:p>
          <w:p w:rsidR="00000000" w:rsidRPr="00E31C63" w:rsidP="00E31C63">
            <w:pPr>
              <w:pStyle w:val="ListBullet"/>
            </w:pPr>
            <w:r w:rsidRPr="00E31C63">
              <w:t>scrapers and putty knives</w:t>
            </w:r>
          </w:p>
          <w:p w:rsidR="00000000" w:rsidRPr="00E31C63" w:rsidP="00E31C63">
            <w:pPr>
              <w:pStyle w:val="ListBullet"/>
            </w:pPr>
            <w:r w:rsidRPr="00E31C63">
              <w:t>stuffing irons</w:t>
            </w:r>
          </w:p>
          <w:p w:rsidR="00000000" w:rsidP="00E31C63">
            <w:pPr>
              <w:pStyle w:val="ListBullet"/>
              <w:rPr>
                <w:lang w:val="en-NZ"/>
              </w:rPr>
            </w:pPr>
            <w:r w:rsidRPr="00E31C63">
              <w:t>vacuum formers</w:t>
            </w:r>
          </w:p>
        </w:tc>
      </w:tr>
      <w:tr w:rsidTr="002A24B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C63">
            <w:pPr>
              <w:pStyle w:val="BodyText"/>
              <w:rPr>
                <w:lang w:val="en-NZ"/>
              </w:rPr>
            </w:pPr>
            <w:r w:rsidRPr="00E31C63">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C63" w:rsidP="00E31C63">
            <w:pPr>
              <w:pStyle w:val="BodyText"/>
            </w:pPr>
            <w:r w:rsidRPr="00E31C63">
              <w:t>Materials may include:</w:t>
            </w:r>
          </w:p>
          <w:p w:rsidR="00000000" w:rsidRPr="00E31C63" w:rsidP="00E31C63">
            <w:pPr>
              <w:pStyle w:val="ListBullet"/>
            </w:pPr>
            <w:r w:rsidRPr="00E31C63">
              <w:t>trim</w:t>
            </w:r>
          </w:p>
          <w:p w:rsidR="00000000" w:rsidRPr="00E31C63" w:rsidP="00E31C63">
            <w:pPr>
              <w:pStyle w:val="ListBullet"/>
            </w:pPr>
            <w:r w:rsidRPr="00E31C63">
              <w:t>adhesives</w:t>
            </w:r>
          </w:p>
          <w:p w:rsidR="00000000" w:rsidRPr="00E31C63" w:rsidP="00E31C63">
            <w:pPr>
              <w:pStyle w:val="ListBullet"/>
            </w:pPr>
            <w:r w:rsidRPr="00E31C63">
              <w:t xml:space="preserve">fabrication material and components </w:t>
            </w:r>
          </w:p>
          <w:p w:rsidR="00000000" w:rsidP="00E31C63">
            <w:pPr>
              <w:pStyle w:val="ListBullet"/>
              <w:rPr>
                <w:lang w:val="en-NZ"/>
              </w:rPr>
            </w:pPr>
            <w:r w:rsidRPr="00E31C63">
              <w:t>cleaning materials</w:t>
            </w:r>
          </w:p>
        </w:tc>
      </w:tr>
      <w:tr w:rsidTr="002A24B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C63">
            <w:pPr>
              <w:pStyle w:val="BodyText"/>
              <w:rPr>
                <w:lang w:val="en-NZ"/>
              </w:rPr>
            </w:pPr>
            <w:r w:rsidRPr="00E31C63">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C63" w:rsidP="00E31C63">
            <w:pPr>
              <w:pStyle w:val="BodyText"/>
            </w:pPr>
            <w:r w:rsidRPr="00E31C63">
              <w:t>Communications are to include, but are not limited to:</w:t>
            </w:r>
          </w:p>
          <w:p w:rsidR="00000000" w:rsidP="00E31C63">
            <w:pPr>
              <w:pStyle w:val="ListBullet"/>
              <w:rPr>
                <w:lang w:val="en-NZ"/>
              </w:rPr>
            </w:pPr>
            <w:r w:rsidRPr="00E31C63">
              <w:t>verbal and visual instructions and fault reporting and may include worksite specific instructions, written instructions, plans or instructions related to job/task, telephones and pagers</w:t>
            </w:r>
          </w:p>
        </w:tc>
      </w:tr>
      <w:tr w:rsidTr="002A24B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C63">
            <w:pPr>
              <w:pStyle w:val="BodyText"/>
              <w:rPr>
                <w:lang w:val="en-NZ"/>
              </w:rPr>
            </w:pPr>
            <w:r w:rsidRPr="00E31C63">
              <w:rPr>
                <w:rStyle w:val="SpecialBold"/>
              </w:rPr>
              <w:t>Information</w:t>
            </w:r>
            <w:r w:rsidRPr="00E31C63">
              <w:t>/</w:t>
            </w:r>
            <w:r w:rsidRPr="00E31C63">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C63" w:rsidP="00E31C63">
            <w:pPr>
              <w:pStyle w:val="BodyText"/>
            </w:pPr>
            <w:r w:rsidRPr="00E31C63">
              <w:t>Sources of information/documents may include:</w:t>
            </w:r>
          </w:p>
          <w:p w:rsidR="00000000" w:rsidRPr="00E31C63" w:rsidP="00E31C63">
            <w:pPr>
              <w:pStyle w:val="ListBullet"/>
            </w:pPr>
            <w:r w:rsidRPr="00E31C63">
              <w:t>verbal or written and graphical instructions, signage, work schedules/plans/specifications, work bulletins, memos, material safety data sheets (MSDS), diagrams or sketches</w:t>
            </w:r>
          </w:p>
          <w:p w:rsidR="00000000" w:rsidRPr="00E31C63" w:rsidP="00E31C63">
            <w:pPr>
              <w:pStyle w:val="ListBullet"/>
            </w:pPr>
            <w:r w:rsidRPr="00E31C63">
              <w:t>safe work pro</w:t>
            </w:r>
            <w:r w:rsidRPr="00E31C63">
              <w:t>cedures related to carrying out trim repairs and alterations</w:t>
            </w:r>
          </w:p>
          <w:p w:rsidR="00000000" w:rsidRPr="00E31C63" w:rsidP="00E31C63">
            <w:pPr>
              <w:pStyle w:val="ListBullet"/>
            </w:pPr>
            <w:r w:rsidRPr="00E31C63">
              <w:t>regulatory/legislative requirements pertaining to automotive industry, including Australian Design Rules</w:t>
            </w:r>
          </w:p>
          <w:p w:rsidR="00000000" w:rsidRPr="00E31C63" w:rsidP="00E31C63">
            <w:pPr>
              <w:pStyle w:val="ListBullet"/>
            </w:pPr>
            <w:r w:rsidRPr="00E31C63">
              <w:t>engineer's design specifications and instructions</w:t>
            </w:r>
          </w:p>
          <w:p w:rsidR="00000000" w:rsidRPr="00E31C63" w:rsidP="00E31C63">
            <w:pPr>
              <w:pStyle w:val="ListBullet"/>
            </w:pPr>
            <w:r w:rsidRPr="00E31C63">
              <w:t>organisation work specifications and requirements</w:t>
            </w:r>
          </w:p>
          <w:p w:rsidR="00000000" w:rsidRPr="00E31C63" w:rsidP="00E31C63">
            <w:pPr>
              <w:pStyle w:val="ListBullet"/>
            </w:pPr>
            <w:r w:rsidRPr="00E31C63">
              <w:t>instructions issued by authorised enterprise or external persons</w:t>
            </w:r>
          </w:p>
          <w:p w:rsidR="00000000" w:rsidRPr="00E31C63" w:rsidP="00E31C63">
            <w:pPr>
              <w:pStyle w:val="ListBullet"/>
            </w:pPr>
            <w:r w:rsidRPr="00E31C63">
              <w:t>Australian standards</w:t>
            </w:r>
          </w:p>
        </w:tc>
      </w:tr>
    </w:tbl>
    <w:p w:rsidR="00000000" w:rsidRPr="00E31C63" w:rsidP="00E31C63">
      <w:pPr>
        <w:pStyle w:val="BodyText"/>
      </w:pPr>
    </w:p>
    <w:p w:rsidR="00000000" w:rsidRPr="00E31C63" w:rsidP="00E31C63">
      <w:pPr>
        <w:pStyle w:val="AllowPageBreak"/>
      </w:pPr>
    </w:p>
    <w:p w:rsidR="00000000" w:rsidRPr="00E31C63" w:rsidP="00E31C63">
      <w:pPr>
        <w:pStyle w:val="Heading1"/>
      </w:pPr>
      <w:bookmarkStart w:id="12" w:name="O_488291"/>
      <w:bookmarkEnd w:id="12"/>
      <w:r w:rsidRPr="00E31C63">
        <w:t>Unit Sector(s)</w:t>
      </w:r>
    </w:p>
    <w:tbl>
      <w:tblPr>
        <w:tblW w:w="0" w:type="auto"/>
        <w:tblLayout w:type="fixed"/>
        <w:tblCellMar>
          <w:left w:w="62" w:type="dxa"/>
          <w:right w:w="62" w:type="dxa"/>
        </w:tblCellMar>
        <w:tblLook w:val="0000"/>
      </w:tblPr>
      <w:tblGrid>
        <w:gridCol w:w="2619"/>
        <w:gridCol w:w="5903"/>
      </w:tblGrid>
      <w:tr w:rsidTr="002A24B5">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C63">
            <w:pPr>
              <w:pStyle w:val="BodyText"/>
              <w:rPr>
                <w:lang w:val="en-NZ"/>
              </w:rPr>
            </w:pPr>
            <w:r w:rsidRPr="00E31C63">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C63" w:rsidP="00E31C63">
            <w:pPr>
              <w:pStyle w:val="BodyText"/>
            </w:pPr>
            <w:r w:rsidRPr="00E31C63">
              <w:t>Vehicle body</w:t>
            </w:r>
          </w:p>
        </w:tc>
      </w:tr>
    </w:tbl>
    <w:p w:rsidR="002A24B5" w:rsidP="00E31C63">
      <w:pPr>
        <w:pStyle w:val="BodyText"/>
      </w:pPr>
    </w:p>
    <w:p w:rsidR="002A24B5" w:rsidP="00E31C63">
      <w:pPr>
        <w:pStyle w:val="BodyText"/>
      </w:pPr>
    </w:p>
    <w:p w:rsidR="00000000" w:rsidRPr="00E31C63" w:rsidP="00E31C63">
      <w:pPr>
        <w:pStyle w:val="Heading1"/>
      </w:pPr>
      <w:bookmarkStart w:id="13" w:name="O_488280"/>
      <w:bookmarkEnd w:id="13"/>
      <w:r w:rsidRPr="00E31C63">
        <w:t>Co-requisite units</w:t>
      </w:r>
    </w:p>
    <w:p w:rsidR="00000000" w:rsidRPr="00E31C63" w:rsidP="00E31C63">
      <w:pPr>
        <w:pStyle w:val="BodyText"/>
      </w:pPr>
      <w:r w:rsidRPr="00E31C63">
        <w:t>Not applicable.</w:t>
      </w:r>
    </w:p>
    <w:p w:rsidR="00000000" w:rsidRPr="00E31C63" w:rsidP="00E31C63">
      <w:pPr>
        <w:pStyle w:val="AllowPageBreak"/>
      </w:pPr>
    </w:p>
    <w:p w:rsidR="00000000" w:rsidRPr="00E31C63" w:rsidP="00E31C63">
      <w:pPr>
        <w:pStyle w:val="Heading1"/>
      </w:pPr>
      <w:bookmarkStart w:id="14" w:name="O_488279"/>
      <w:bookmarkEnd w:id="14"/>
      <w:r w:rsidRPr="00E31C63">
        <w:t>Competency field</w:t>
      </w:r>
    </w:p>
    <w:tbl>
      <w:tblPr>
        <w:tblW w:w="0" w:type="auto"/>
        <w:tblLayout w:type="fixed"/>
        <w:tblCellMar>
          <w:left w:w="62" w:type="dxa"/>
          <w:right w:w="62" w:type="dxa"/>
        </w:tblCellMar>
        <w:tblLook w:val="0000"/>
      </w:tblPr>
      <w:tblGrid>
        <w:gridCol w:w="2784"/>
        <w:gridCol w:w="5738"/>
      </w:tblGrid>
      <w:tr w:rsidTr="002A24B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C63">
            <w:pPr>
              <w:pStyle w:val="BodyText"/>
              <w:rPr>
                <w:lang w:val="en-NZ"/>
              </w:rPr>
            </w:pPr>
            <w:r w:rsidRPr="00E31C6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C63" w:rsidP="00E31C63">
            <w:pPr>
              <w:pStyle w:val="BodyText"/>
            </w:pPr>
            <w:r w:rsidRPr="00E31C63">
              <w:t>Technical - Trimming and Upholstery</w:t>
            </w:r>
          </w:p>
        </w:tc>
      </w:tr>
    </w:tbl>
    <w:p w:rsidR="00000000" w:rsidRPr="00E31C63" w:rsidP="00E31C63">
      <w:pPr>
        <w:pStyle w:val="BodyText"/>
      </w:pPr>
    </w:p>
    <w:p w:rsidR="00000000" w:rsidRPr="00E31C63" w:rsidP="00E31C63"/>
    <w:sectPr w:rsidSect="00E31C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C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C63" w:rsidRPr="002A24B5" w:rsidP="002A24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C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4B5" w:rsidP="00E31C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A24B5" w:rsidP="00E31C6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2A24B5" w:rsidP="00E31C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C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C63" w:rsidRPr="002A24B5" w:rsidP="002A24B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C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4B5" w:rsidRPr="002D2AF8" w:rsidP="00E31C63">
    <w:pPr>
      <w:pStyle w:val="Header"/>
      <w:framePr w:wrap="around"/>
    </w:pPr>
    <w:r>
      <w:fldChar w:fldCharType="begin"/>
    </w:r>
    <w:r>
      <w:instrText xml:space="preserve"> TITLE   \* MERGEFORMAT </w:instrText>
    </w:r>
    <w:r>
      <w:fldChar w:fldCharType="separate"/>
    </w:r>
    <w:r>
      <w:t>AURVTT2002 Carry out trim repairs and alterations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2A24B5" w:rsidP="00E31C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6843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C495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36A5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C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1C63"/>
    <w:pPr>
      <w:spacing w:before="360" w:after="60"/>
      <w:outlineLvl w:val="0"/>
    </w:pPr>
    <w:rPr>
      <w:sz w:val="32"/>
    </w:rPr>
  </w:style>
  <w:style w:type="paragraph" w:styleId="Heading2">
    <w:name w:val="heading 2"/>
    <w:basedOn w:val="HeadingBase"/>
    <w:next w:val="BodyText"/>
    <w:link w:val="Heading2Char"/>
    <w:qFormat/>
    <w:rsid w:val="00E31C63"/>
    <w:pPr>
      <w:keepLines/>
      <w:spacing w:before="240" w:after="120"/>
      <w:outlineLvl w:val="1"/>
    </w:pPr>
    <w:rPr>
      <w:sz w:val="28"/>
      <w:szCs w:val="40"/>
    </w:rPr>
  </w:style>
  <w:style w:type="paragraph" w:styleId="Heading3">
    <w:name w:val="heading 3"/>
    <w:basedOn w:val="HeadingBase"/>
    <w:next w:val="BodyText"/>
    <w:link w:val="Heading3Char"/>
    <w:qFormat/>
    <w:rsid w:val="00E31C63"/>
    <w:pPr>
      <w:spacing w:before="180" w:after="120"/>
      <w:outlineLvl w:val="2"/>
    </w:pPr>
    <w:rPr>
      <w:spacing w:val="-10"/>
      <w:kern w:val="32"/>
    </w:rPr>
  </w:style>
  <w:style w:type="paragraph" w:styleId="Heading4">
    <w:name w:val="heading 4"/>
    <w:basedOn w:val="HeadingBase"/>
    <w:next w:val="BodyText"/>
    <w:link w:val="Heading4Char"/>
    <w:qFormat/>
    <w:rsid w:val="00E31C63"/>
    <w:pPr>
      <w:spacing w:before="160" w:after="120"/>
      <w:outlineLvl w:val="3"/>
    </w:pPr>
    <w:rPr>
      <w:sz w:val="22"/>
    </w:rPr>
  </w:style>
  <w:style w:type="paragraph" w:styleId="Heading5">
    <w:name w:val="heading 5"/>
    <w:basedOn w:val="HeadingBase"/>
    <w:next w:val="Normal"/>
    <w:link w:val="Heading5Char"/>
    <w:qFormat/>
    <w:rsid w:val="00E31C63"/>
    <w:pPr>
      <w:spacing w:before="80"/>
      <w:outlineLvl w:val="4"/>
    </w:pPr>
    <w:rPr>
      <w:color w:val="918585"/>
      <w:sz w:val="20"/>
    </w:rPr>
  </w:style>
  <w:style w:type="paragraph" w:styleId="Heading6">
    <w:name w:val="heading 6"/>
    <w:basedOn w:val="HeadingBase"/>
    <w:next w:val="Normal"/>
    <w:link w:val="Heading6Char"/>
    <w:qFormat/>
    <w:rsid w:val="00E31C63"/>
    <w:pPr>
      <w:spacing w:before="60"/>
      <w:outlineLvl w:val="5"/>
    </w:pPr>
    <w:rPr>
      <w:color w:val="918585"/>
      <w:sz w:val="20"/>
    </w:rPr>
  </w:style>
  <w:style w:type="paragraph" w:styleId="Heading7">
    <w:name w:val="heading 7"/>
    <w:basedOn w:val="Normal"/>
    <w:next w:val="Normal"/>
    <w:link w:val="Heading7Char"/>
    <w:qFormat/>
    <w:rsid w:val="00E31C63"/>
    <w:pPr>
      <w:ind w:left="720"/>
      <w:outlineLvl w:val="6"/>
    </w:pPr>
    <w:rPr>
      <w:i/>
    </w:rPr>
  </w:style>
  <w:style w:type="paragraph" w:styleId="Heading8">
    <w:name w:val="heading 8"/>
    <w:basedOn w:val="Normal"/>
    <w:next w:val="Normal"/>
    <w:link w:val="Heading8Char"/>
    <w:qFormat/>
    <w:rsid w:val="00E31C63"/>
    <w:pPr>
      <w:ind w:left="720"/>
      <w:outlineLvl w:val="7"/>
    </w:pPr>
    <w:rPr>
      <w:i/>
    </w:rPr>
  </w:style>
  <w:style w:type="paragraph" w:styleId="Heading9">
    <w:name w:val="heading 9"/>
    <w:basedOn w:val="Normal"/>
    <w:next w:val="Normal"/>
    <w:link w:val="Heading9Char"/>
    <w:qFormat/>
    <w:rsid w:val="00E31C63"/>
    <w:pPr>
      <w:ind w:left="720"/>
      <w:outlineLvl w:val="8"/>
    </w:pPr>
    <w:rPr>
      <w:i/>
    </w:rPr>
  </w:style>
  <w:style w:type="character" w:default="1" w:styleId="DefaultParagraphFont">
    <w:name w:val="Default Paragraph Font"/>
    <w:uiPriority w:val="1"/>
    <w:unhideWhenUsed/>
    <w:rsid w:val="00E31C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1C63"/>
  </w:style>
  <w:style w:type="character" w:customStyle="1" w:styleId="Heading1Char">
    <w:name w:val="Heading 1 Char"/>
    <w:basedOn w:val="DefaultParagraphFont"/>
    <w:link w:val="Heading1"/>
    <w:rsid w:val="00E31C63"/>
    <w:rPr>
      <w:rFonts w:ascii="Times New Roman" w:eastAsia="Times New Roman" w:hAnsi="Times New Roman" w:cs="Times New Roman"/>
      <w:b/>
      <w:sz w:val="32"/>
      <w:szCs w:val="20"/>
      <w:lang w:eastAsia="en-US"/>
    </w:rPr>
  </w:style>
  <w:style w:type="paragraph" w:styleId="BodyText">
    <w:name w:val="Body Text"/>
    <w:basedOn w:val="Normal"/>
    <w:link w:val="BodyTextChar"/>
    <w:rsid w:val="00E31C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1C63"/>
    <w:rPr>
      <w:rFonts w:ascii="Times New Roman" w:eastAsia="Times New Roman" w:hAnsi="Times New Roman" w:cs="Times New Roman"/>
      <w:sz w:val="24"/>
      <w:lang w:eastAsia="en-US"/>
    </w:rPr>
  </w:style>
  <w:style w:type="paragraph" w:styleId="List">
    <w:name w:val="List"/>
    <w:basedOn w:val="BodyText"/>
    <w:next w:val="BodyText"/>
    <w:rsid w:val="00E31C63"/>
    <w:pPr>
      <w:tabs>
        <w:tab w:val="left" w:pos="340"/>
      </w:tabs>
      <w:spacing w:before="60" w:after="60"/>
      <w:ind w:left="340" w:hanging="340"/>
    </w:pPr>
  </w:style>
  <w:style w:type="paragraph" w:styleId="ListBullet">
    <w:name w:val="List Bullet"/>
    <w:basedOn w:val="List"/>
    <w:rsid w:val="00E31C63"/>
    <w:pPr>
      <w:numPr>
        <w:numId w:val="13"/>
      </w:numPr>
      <w:tabs>
        <w:tab w:val="clear" w:pos="340"/>
      </w:tabs>
      <w:spacing w:before="40" w:after="40"/>
    </w:pPr>
  </w:style>
  <w:style w:type="character" w:customStyle="1" w:styleId="SpecialBold">
    <w:name w:val="Special Bold"/>
    <w:basedOn w:val="DefaultParagraphFont"/>
    <w:rsid w:val="00E31C63"/>
    <w:rPr>
      <w:b/>
      <w:spacing w:val="0"/>
    </w:rPr>
  </w:style>
  <w:style w:type="paragraph" w:styleId="ListBullet2">
    <w:name w:val="List Bullet 2"/>
    <w:basedOn w:val="List2"/>
    <w:rsid w:val="00E31C63"/>
    <w:pPr>
      <w:numPr>
        <w:numId w:val="14"/>
      </w:numPr>
      <w:tabs>
        <w:tab w:val="clear" w:pos="680"/>
      </w:tabs>
    </w:pPr>
  </w:style>
  <w:style w:type="paragraph" w:customStyle="1" w:styleId="SuperHeading">
    <w:name w:val="SuperHeading"/>
    <w:basedOn w:val="Normal"/>
    <w:rsid w:val="00E31C63"/>
    <w:pPr>
      <w:spacing w:before="240" w:after="120"/>
      <w:outlineLvl w:val="0"/>
    </w:pPr>
    <w:rPr>
      <w:rFonts w:ascii="Times New Roman" w:hAnsi="Times New Roman"/>
      <w:b/>
      <w:sz w:val="32"/>
    </w:rPr>
  </w:style>
  <w:style w:type="paragraph" w:customStyle="1" w:styleId="AllowPageBreak">
    <w:name w:val="AllowPageBreak"/>
    <w:rsid w:val="00E31C6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31C63"/>
    <w:pPr>
      <w:tabs>
        <w:tab w:val="left" w:pos="680"/>
      </w:tabs>
      <w:spacing w:before="60" w:after="60"/>
      <w:ind w:left="680" w:hanging="340"/>
    </w:pPr>
  </w:style>
  <w:style w:type="character" w:customStyle="1" w:styleId="Heading2Char">
    <w:name w:val="Heading 2 Char"/>
    <w:basedOn w:val="DefaultParagraphFont"/>
    <w:link w:val="Heading2"/>
    <w:rsid w:val="00E31C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1C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1C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1C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1C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1C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1C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1C63"/>
    <w:rPr>
      <w:rFonts w:ascii="Courier New" w:eastAsia="Times New Roman" w:hAnsi="Courier New" w:cs="Times New Roman"/>
      <w:i/>
      <w:szCs w:val="20"/>
      <w:lang w:eastAsia="en-US"/>
    </w:rPr>
  </w:style>
  <w:style w:type="paragraph" w:customStyle="1" w:styleId="HeadingBase">
    <w:name w:val="Heading Base"/>
    <w:rsid w:val="00E31C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1C63"/>
    <w:pPr>
      <w:tabs>
        <w:tab w:val="right" w:leader="dot" w:pos="9072"/>
      </w:tabs>
      <w:ind w:left="567"/>
    </w:pPr>
    <w:rPr>
      <w:szCs w:val="22"/>
    </w:rPr>
  </w:style>
  <w:style w:type="paragraph" w:customStyle="1" w:styleId="TOCBase">
    <w:name w:val="TOC Base"/>
    <w:rsid w:val="00E31C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1C63"/>
    <w:pPr>
      <w:tabs>
        <w:tab w:val="right" w:leader="dot" w:pos="9072"/>
      </w:tabs>
      <w:spacing w:before="40" w:after="40"/>
      <w:ind w:left="284"/>
    </w:pPr>
    <w:rPr>
      <w:rFonts w:ascii="Times New Roman" w:hAnsi="Times New Roman"/>
    </w:rPr>
  </w:style>
  <w:style w:type="paragraph" w:styleId="TOC1">
    <w:name w:val="toc 1"/>
    <w:basedOn w:val="TOCBase"/>
    <w:next w:val="Normal"/>
    <w:rsid w:val="00E31C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1C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1C63"/>
    <w:rPr>
      <w:rFonts w:ascii="Times New Roman" w:eastAsia="Times New Roman" w:hAnsi="Times New Roman" w:cs="Times New Roman"/>
      <w:sz w:val="16"/>
      <w:lang w:eastAsia="en-US"/>
    </w:rPr>
  </w:style>
  <w:style w:type="paragraph" w:styleId="Title">
    <w:name w:val="Title"/>
    <w:basedOn w:val="HeadingBase"/>
    <w:link w:val="TitleChar"/>
    <w:qFormat/>
    <w:rsid w:val="00E31C63"/>
    <w:pPr>
      <w:spacing w:before="5040"/>
      <w:jc w:val="center"/>
    </w:pPr>
    <w:rPr>
      <w:sz w:val="48"/>
      <w:szCs w:val="72"/>
      <w:lang w:val="en-US"/>
    </w:rPr>
  </w:style>
  <w:style w:type="character" w:customStyle="1" w:styleId="TitleChar">
    <w:name w:val="Title Char"/>
    <w:basedOn w:val="DefaultParagraphFont"/>
    <w:link w:val="Title"/>
    <w:rsid w:val="00E31C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1C63"/>
    <w:pPr>
      <w:tabs>
        <w:tab w:val="left" w:pos="3600"/>
        <w:tab w:val="left" w:pos="3958"/>
      </w:tabs>
    </w:pPr>
  </w:style>
  <w:style w:type="paragraph" w:customStyle="1" w:styleId="Note">
    <w:name w:val="Note"/>
    <w:basedOn w:val="BodyText"/>
    <w:rsid w:val="00E31C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1C63"/>
    <w:pPr>
      <w:framePr w:wrap="auto" w:hAnchor="text" w:y="6049"/>
    </w:pPr>
    <w:rPr>
      <w:color w:val="000000"/>
      <w:sz w:val="40"/>
    </w:rPr>
  </w:style>
  <w:style w:type="paragraph" w:customStyle="1" w:styleId="TOCTitle">
    <w:name w:val="TOCTitle"/>
    <w:basedOn w:val="Heading1"/>
    <w:rsid w:val="00E31C63"/>
    <w:pPr>
      <w:spacing w:after="240"/>
      <w:jc w:val="center"/>
      <w:outlineLvl w:val="9"/>
    </w:pPr>
    <w:rPr>
      <w:caps/>
    </w:rPr>
  </w:style>
  <w:style w:type="paragraph" w:customStyle="1" w:styleId="Version">
    <w:name w:val="Version"/>
    <w:rsid w:val="00E31C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1C63"/>
    <w:pPr>
      <w:keepNext w:val="0"/>
      <w:tabs>
        <w:tab w:val="right" w:pos="4176"/>
      </w:tabs>
      <w:ind w:left="198" w:hanging="198"/>
    </w:pPr>
    <w:rPr>
      <w:rFonts w:ascii="Garamond" w:hAnsi="Garamond"/>
    </w:rPr>
  </w:style>
  <w:style w:type="paragraph" w:styleId="IndexHeading">
    <w:name w:val="index heading"/>
    <w:basedOn w:val="Normal"/>
    <w:next w:val="Index1"/>
    <w:semiHidden/>
    <w:rsid w:val="00E31C63"/>
    <w:pPr>
      <w:spacing w:before="120" w:after="120"/>
    </w:pPr>
    <w:rPr>
      <w:rFonts w:ascii="Arial" w:hAnsi="Arial"/>
      <w:b/>
      <w:color w:val="918585"/>
      <w:sz w:val="24"/>
    </w:rPr>
  </w:style>
  <w:style w:type="paragraph" w:styleId="Header">
    <w:name w:val="header"/>
    <w:basedOn w:val="Normal"/>
    <w:link w:val="HeaderChar"/>
    <w:rsid w:val="00E31C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1C63"/>
    <w:rPr>
      <w:rFonts w:ascii="Times New Roman" w:eastAsia="Times New Roman" w:hAnsi="Times New Roman" w:cs="Times New Roman"/>
      <w:sz w:val="16"/>
      <w:szCs w:val="20"/>
      <w:lang w:val="en-GB" w:eastAsia="en-US"/>
    </w:rPr>
  </w:style>
  <w:style w:type="paragraph" w:customStyle="1" w:styleId="Chapter">
    <w:name w:val="Chapter"/>
    <w:basedOn w:val="Normal"/>
    <w:rsid w:val="00E31C63"/>
    <w:pPr>
      <w:spacing w:before="240"/>
    </w:pPr>
    <w:rPr>
      <w:rFonts w:ascii="Times New Roman" w:hAnsi="Times New Roman"/>
      <w:smallCaps/>
      <w:spacing w:val="80"/>
      <w:sz w:val="28"/>
    </w:rPr>
  </w:style>
  <w:style w:type="paragraph" w:customStyle="1" w:styleId="InChapter">
    <w:name w:val="InChapter"/>
    <w:basedOn w:val="Heading3"/>
    <w:rsid w:val="00E31C63"/>
    <w:pPr>
      <w:spacing w:after="240"/>
      <w:outlineLvl w:val="9"/>
    </w:pPr>
    <w:rPr>
      <w:noProof/>
    </w:rPr>
  </w:style>
  <w:style w:type="paragraph" w:styleId="Index2">
    <w:name w:val="index 2"/>
    <w:basedOn w:val="Normal"/>
    <w:next w:val="Normal"/>
    <w:semiHidden/>
    <w:rsid w:val="00E31C63"/>
    <w:pPr>
      <w:tabs>
        <w:tab w:val="right" w:pos="4176"/>
      </w:tabs>
      <w:ind w:left="568" w:hanging="284"/>
    </w:pPr>
    <w:rPr>
      <w:rFonts w:ascii="Garamond" w:hAnsi="Garamond"/>
    </w:rPr>
  </w:style>
  <w:style w:type="paragraph" w:customStyle="1" w:styleId="Byline">
    <w:name w:val="Byline"/>
    <w:rsid w:val="00E31C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1C63"/>
    <w:pPr>
      <w:tabs>
        <w:tab w:val="clear" w:pos="3600"/>
        <w:tab w:val="clear" w:pos="3958"/>
      </w:tabs>
      <w:jc w:val="right"/>
    </w:pPr>
  </w:style>
  <w:style w:type="character" w:styleId="Emphasis">
    <w:name w:val="Emphasis"/>
    <w:basedOn w:val="DefaultParagraphFont"/>
    <w:qFormat/>
    <w:rsid w:val="00E31C63"/>
    <w:rPr>
      <w:i/>
    </w:rPr>
  </w:style>
  <w:style w:type="paragraph" w:styleId="Caption">
    <w:name w:val="caption"/>
    <w:basedOn w:val="BodyText"/>
    <w:next w:val="Normal"/>
    <w:qFormat/>
    <w:rsid w:val="00E31C63"/>
    <w:pPr>
      <w:framePr w:w="2268" w:hSpace="181" w:vSpace="181" w:wrap="around" w:vAnchor="text" w:hAnchor="page" w:x="1135" w:y="285" w:anchorLock="1"/>
    </w:pPr>
    <w:rPr>
      <w:i/>
    </w:rPr>
  </w:style>
  <w:style w:type="paragraph" w:customStyle="1" w:styleId="MiniTOCTitle">
    <w:name w:val="MiniTOCTitle"/>
    <w:basedOn w:val="Heading4"/>
    <w:rsid w:val="00E31C63"/>
    <w:pPr>
      <w:spacing w:before="240"/>
      <w:outlineLvl w:val="9"/>
    </w:pPr>
    <w:rPr>
      <w:noProof/>
      <w:sz w:val="24"/>
    </w:rPr>
  </w:style>
  <w:style w:type="paragraph" w:customStyle="1" w:styleId="MiniTOCItem">
    <w:name w:val="MiniTOCItem"/>
    <w:basedOn w:val="ListBullet"/>
    <w:rsid w:val="00E31C63"/>
    <w:pPr>
      <w:numPr>
        <w:numId w:val="0"/>
      </w:numPr>
      <w:tabs>
        <w:tab w:val="right" w:leader="dot" w:pos="6521"/>
      </w:tabs>
      <w:spacing w:before="0" w:after="0"/>
    </w:pPr>
  </w:style>
  <w:style w:type="paragraph" w:customStyle="1" w:styleId="TOFTitle">
    <w:name w:val="TOFTitle"/>
    <w:basedOn w:val="TOCTitle"/>
    <w:rsid w:val="00E31C63"/>
  </w:style>
  <w:style w:type="paragraph" w:styleId="TableofFigures">
    <w:name w:val="table of figures"/>
    <w:basedOn w:val="Normal"/>
    <w:next w:val="Normal"/>
    <w:semiHidden/>
    <w:rsid w:val="00E31C63"/>
    <w:pPr>
      <w:tabs>
        <w:tab w:val="right" w:leader="dot" w:pos="9072"/>
      </w:tabs>
      <w:ind w:left="970" w:hanging="403"/>
    </w:pPr>
    <w:rPr>
      <w:rFonts w:ascii="Times New Roman" w:hAnsi="Times New Roman"/>
      <w:b/>
    </w:rPr>
  </w:style>
  <w:style w:type="paragraph" w:styleId="ListNumber">
    <w:name w:val="List Number"/>
    <w:basedOn w:val="List"/>
    <w:rsid w:val="00E31C63"/>
    <w:pPr>
      <w:numPr>
        <w:numId w:val="11"/>
      </w:numPr>
    </w:pPr>
  </w:style>
  <w:style w:type="character" w:customStyle="1" w:styleId="WingdingSymbols">
    <w:name w:val="Wingding Symbols"/>
    <w:rsid w:val="00E31C63"/>
    <w:rPr>
      <w:rFonts w:ascii="Wingdings" w:hAnsi="Wingdings"/>
    </w:rPr>
  </w:style>
  <w:style w:type="paragraph" w:customStyle="1" w:styleId="TableHeading">
    <w:name w:val="Table Heading"/>
    <w:basedOn w:val="HeadingBase"/>
    <w:rsid w:val="00E31C63"/>
    <w:pPr>
      <w:keepLines/>
      <w:pBdr>
        <w:bottom w:val="single" w:sz="6" w:space="1" w:color="918585"/>
      </w:pBdr>
      <w:spacing w:before="240"/>
    </w:pPr>
  </w:style>
  <w:style w:type="character" w:customStyle="1" w:styleId="HotSpot">
    <w:name w:val="HotSpot"/>
    <w:rsid w:val="00E31C63"/>
    <w:rPr>
      <w:color w:val="0033CC"/>
      <w:u w:val="none"/>
    </w:rPr>
  </w:style>
  <w:style w:type="paragraph" w:customStyle="1" w:styleId="BodyTextRight">
    <w:name w:val="Body Text Right"/>
    <w:basedOn w:val="BodyText"/>
    <w:rsid w:val="00E31C63"/>
    <w:pPr>
      <w:spacing w:before="0" w:after="0"/>
      <w:jc w:val="right"/>
    </w:pPr>
  </w:style>
  <w:style w:type="paragraph" w:styleId="Index3">
    <w:name w:val="index 3"/>
    <w:basedOn w:val="ListNumber2"/>
    <w:next w:val="Normal"/>
    <w:semiHidden/>
    <w:rsid w:val="00E31C63"/>
    <w:pPr>
      <w:numPr>
        <w:numId w:val="0"/>
      </w:numPr>
      <w:tabs>
        <w:tab w:val="right" w:leader="dot" w:pos="4176"/>
      </w:tabs>
    </w:pPr>
  </w:style>
  <w:style w:type="paragraph" w:styleId="ListNumber2">
    <w:name w:val="List Number 2"/>
    <w:basedOn w:val="List2"/>
    <w:rsid w:val="00E31C63"/>
    <w:pPr>
      <w:numPr>
        <w:numId w:val="10"/>
      </w:numPr>
      <w:tabs>
        <w:tab w:val="clear" w:pos="1060"/>
      </w:tabs>
    </w:pPr>
  </w:style>
  <w:style w:type="paragraph" w:customStyle="1" w:styleId="MarginNote">
    <w:name w:val="Margin Note"/>
    <w:basedOn w:val="BodyText"/>
    <w:rsid w:val="00E31C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1C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1C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1C63"/>
    <w:rPr>
      <w:sz w:val="32"/>
    </w:rPr>
  </w:style>
  <w:style w:type="paragraph" w:customStyle="1" w:styleId="HeadingProcedure">
    <w:name w:val="Heading Procedure"/>
    <w:basedOn w:val="HeadingBase"/>
    <w:next w:val="Normal"/>
    <w:rsid w:val="00E31C63"/>
    <w:pPr>
      <w:tabs>
        <w:tab w:val="left" w:pos="0"/>
      </w:tabs>
      <w:spacing w:before="120" w:after="60"/>
    </w:pPr>
    <w:rPr>
      <w:i/>
      <w:color w:val="918585"/>
      <w:sz w:val="22"/>
    </w:rPr>
  </w:style>
  <w:style w:type="paragraph" w:customStyle="1" w:styleId="TableBodyText">
    <w:name w:val="Table Body Text"/>
    <w:basedOn w:val="BodyText"/>
    <w:rsid w:val="00E31C63"/>
    <w:pPr>
      <w:spacing w:before="60" w:after="60"/>
    </w:pPr>
  </w:style>
  <w:style w:type="paragraph" w:styleId="ListContinue">
    <w:name w:val="List Continue"/>
    <w:basedOn w:val="List"/>
    <w:rsid w:val="00E31C63"/>
    <w:pPr>
      <w:ind w:firstLine="0"/>
    </w:pPr>
  </w:style>
  <w:style w:type="paragraph" w:customStyle="1" w:styleId="ListNote">
    <w:name w:val="List Note"/>
    <w:basedOn w:val="List"/>
    <w:rsid w:val="00E31C63"/>
    <w:pPr>
      <w:pBdr>
        <w:top w:val="single" w:sz="6" w:space="2" w:color="918585"/>
        <w:bottom w:val="single" w:sz="6" w:space="2" w:color="918585"/>
      </w:pBdr>
      <w:tabs>
        <w:tab w:val="left" w:pos="1021"/>
      </w:tabs>
      <w:ind w:firstLine="0"/>
    </w:pPr>
  </w:style>
  <w:style w:type="paragraph" w:customStyle="1" w:styleId="Warning">
    <w:name w:val="Warning"/>
    <w:basedOn w:val="BodyText"/>
    <w:rsid w:val="00E31C63"/>
    <w:pPr>
      <w:shd w:val="clear" w:color="auto" w:fill="D9D9D9"/>
      <w:tabs>
        <w:tab w:val="left" w:pos="992"/>
      </w:tabs>
      <w:ind w:left="119" w:right="119"/>
    </w:pPr>
    <w:rPr>
      <w:sz w:val="20"/>
    </w:rPr>
  </w:style>
  <w:style w:type="paragraph" w:customStyle="1" w:styleId="MarginIcons">
    <w:name w:val="Margin Icons"/>
    <w:basedOn w:val="BodyText"/>
    <w:rsid w:val="00E31C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1C63"/>
    <w:rPr>
      <w:rFonts w:ascii="Courier New" w:hAnsi="Courier New"/>
    </w:rPr>
  </w:style>
  <w:style w:type="paragraph" w:customStyle="1" w:styleId="NoteBullet">
    <w:name w:val="Note Bullet"/>
    <w:basedOn w:val="Note"/>
    <w:rsid w:val="00E31C63"/>
    <w:pPr>
      <w:tabs>
        <w:tab w:val="clear" w:pos="680"/>
      </w:tabs>
      <w:spacing w:before="60" w:after="60"/>
    </w:pPr>
  </w:style>
  <w:style w:type="paragraph" w:customStyle="1" w:styleId="SubHeading2">
    <w:name w:val="SubHeading2"/>
    <w:basedOn w:val="HeadingBase"/>
    <w:rsid w:val="00E31C63"/>
    <w:pPr>
      <w:spacing w:before="240" w:after="60"/>
    </w:pPr>
    <w:rPr>
      <w:sz w:val="20"/>
    </w:rPr>
  </w:style>
  <w:style w:type="paragraph" w:customStyle="1" w:styleId="SubHeading1">
    <w:name w:val="SubHeading1"/>
    <w:basedOn w:val="HeadingBase"/>
    <w:rsid w:val="00E31C63"/>
    <w:pPr>
      <w:spacing w:before="240" w:after="60"/>
    </w:pPr>
    <w:rPr>
      <w:color w:val="918585"/>
      <w:sz w:val="22"/>
    </w:rPr>
  </w:style>
  <w:style w:type="paragraph" w:customStyle="1" w:styleId="SideHeading">
    <w:name w:val="Side Heading"/>
    <w:basedOn w:val="HeadingBase"/>
    <w:rsid w:val="00E31C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1C63"/>
    <w:pPr>
      <w:numPr>
        <w:numId w:val="12"/>
      </w:numPr>
    </w:pPr>
  </w:style>
  <w:style w:type="paragraph" w:styleId="PlainText">
    <w:name w:val="Plain Text"/>
    <w:basedOn w:val="Normal"/>
    <w:link w:val="PlainTextChar"/>
    <w:rsid w:val="00E31C63"/>
    <w:rPr>
      <w:sz w:val="20"/>
    </w:rPr>
  </w:style>
  <w:style w:type="character" w:customStyle="1" w:styleId="PlainTextChar">
    <w:name w:val="Plain Text Char"/>
    <w:basedOn w:val="DefaultParagraphFont"/>
    <w:link w:val="PlainText"/>
    <w:rsid w:val="00E31C63"/>
    <w:rPr>
      <w:rFonts w:ascii="Courier New" w:eastAsia="Times New Roman" w:hAnsi="Courier New" w:cs="Times New Roman"/>
      <w:sz w:val="20"/>
      <w:szCs w:val="20"/>
      <w:lang w:eastAsia="en-US"/>
    </w:rPr>
  </w:style>
  <w:style w:type="character" w:customStyle="1" w:styleId="MenuOption">
    <w:name w:val="Menu Option"/>
    <w:basedOn w:val="DefaultParagraphFont"/>
    <w:rsid w:val="00E31C63"/>
    <w:rPr>
      <w:b/>
      <w:smallCaps/>
    </w:rPr>
  </w:style>
  <w:style w:type="paragraph" w:customStyle="1" w:styleId="TableListNumber">
    <w:name w:val="Table List Number"/>
    <w:basedOn w:val="ListNumber"/>
    <w:rsid w:val="00E31C63"/>
    <w:pPr>
      <w:numPr>
        <w:numId w:val="0"/>
      </w:numPr>
    </w:pPr>
  </w:style>
  <w:style w:type="paragraph" w:styleId="TOC4">
    <w:name w:val="toc 4"/>
    <w:basedOn w:val="TOCBase"/>
    <w:next w:val="Normal"/>
    <w:semiHidden/>
    <w:rsid w:val="00E31C63"/>
    <w:pPr>
      <w:tabs>
        <w:tab w:val="right" w:leader="dot" w:pos="9071"/>
      </w:tabs>
      <w:ind w:left="1701"/>
    </w:pPr>
  </w:style>
  <w:style w:type="paragraph" w:customStyle="1" w:styleId="ListAlpha">
    <w:name w:val="List Alpha"/>
    <w:basedOn w:val="List"/>
    <w:rsid w:val="00E31C63"/>
    <w:pPr>
      <w:numPr>
        <w:numId w:val="9"/>
      </w:numPr>
    </w:pPr>
  </w:style>
  <w:style w:type="paragraph" w:customStyle="1" w:styleId="ListAlpha2">
    <w:name w:val="List Alpha 2"/>
    <w:basedOn w:val="List2"/>
    <w:rsid w:val="00E31C63"/>
    <w:pPr>
      <w:numPr>
        <w:numId w:val="8"/>
      </w:numPr>
    </w:pPr>
  </w:style>
  <w:style w:type="paragraph" w:styleId="List3">
    <w:name w:val="List 3"/>
    <w:basedOn w:val="BodyText"/>
    <w:rsid w:val="00E31C63"/>
    <w:pPr>
      <w:tabs>
        <w:tab w:val="left" w:pos="1021"/>
      </w:tabs>
      <w:spacing w:before="60" w:after="60"/>
      <w:ind w:left="1020" w:hanging="340"/>
    </w:pPr>
  </w:style>
  <w:style w:type="paragraph" w:styleId="List4">
    <w:name w:val="List 4"/>
    <w:basedOn w:val="BodyText"/>
    <w:rsid w:val="00E31C63"/>
    <w:pPr>
      <w:tabs>
        <w:tab w:val="left" w:pos="1361"/>
      </w:tabs>
      <w:spacing w:before="60" w:after="60"/>
      <w:ind w:left="1361" w:hanging="340"/>
    </w:pPr>
  </w:style>
  <w:style w:type="paragraph" w:styleId="List5">
    <w:name w:val="List 5"/>
    <w:basedOn w:val="BodyText"/>
    <w:rsid w:val="00E31C63"/>
    <w:pPr>
      <w:tabs>
        <w:tab w:val="left" w:pos="1701"/>
      </w:tabs>
      <w:spacing w:before="60" w:after="60"/>
      <w:ind w:left="1701" w:hanging="340"/>
    </w:pPr>
  </w:style>
  <w:style w:type="paragraph" w:styleId="ListBullet3">
    <w:name w:val="List Bullet 3"/>
    <w:basedOn w:val="List3"/>
    <w:rsid w:val="00E31C63"/>
    <w:pPr>
      <w:numPr>
        <w:numId w:val="15"/>
      </w:numPr>
      <w:tabs>
        <w:tab w:val="clear" w:pos="1021"/>
      </w:tabs>
      <w:ind w:left="1037" w:hanging="357"/>
    </w:pPr>
  </w:style>
  <w:style w:type="paragraph" w:styleId="ListBullet4">
    <w:name w:val="List Bullet 4"/>
    <w:basedOn w:val="List4"/>
    <w:rsid w:val="00E31C63"/>
    <w:pPr>
      <w:numPr>
        <w:numId w:val="3"/>
      </w:numPr>
    </w:pPr>
  </w:style>
  <w:style w:type="paragraph" w:styleId="ListBullet5">
    <w:name w:val="List Bullet 5"/>
    <w:basedOn w:val="List5"/>
    <w:rsid w:val="00E31C63"/>
    <w:pPr>
      <w:numPr>
        <w:numId w:val="4"/>
      </w:numPr>
    </w:pPr>
  </w:style>
  <w:style w:type="paragraph" w:styleId="ListContinue2">
    <w:name w:val="List Continue 2"/>
    <w:basedOn w:val="List2"/>
    <w:rsid w:val="00E31C63"/>
    <w:pPr>
      <w:ind w:firstLine="0"/>
    </w:pPr>
  </w:style>
  <w:style w:type="paragraph" w:styleId="ListContinue3">
    <w:name w:val="List Continue 3"/>
    <w:basedOn w:val="List3"/>
    <w:rsid w:val="00E31C63"/>
    <w:pPr>
      <w:ind w:left="1021" w:firstLine="0"/>
    </w:pPr>
  </w:style>
  <w:style w:type="paragraph" w:styleId="ListContinue4">
    <w:name w:val="List Continue 4"/>
    <w:basedOn w:val="List4"/>
    <w:rsid w:val="00E31C63"/>
    <w:pPr>
      <w:ind w:firstLine="0"/>
    </w:pPr>
  </w:style>
  <w:style w:type="paragraph" w:styleId="ListContinue5">
    <w:name w:val="List Continue 5"/>
    <w:basedOn w:val="List5"/>
    <w:rsid w:val="00E31C63"/>
    <w:pPr>
      <w:ind w:firstLine="0"/>
    </w:pPr>
  </w:style>
  <w:style w:type="paragraph" w:styleId="ListNumber3">
    <w:name w:val="List Number 3"/>
    <w:basedOn w:val="List3"/>
    <w:rsid w:val="00E31C63"/>
    <w:pPr>
      <w:numPr>
        <w:numId w:val="5"/>
      </w:numPr>
    </w:pPr>
  </w:style>
  <w:style w:type="paragraph" w:styleId="ListNumber4">
    <w:name w:val="List Number 4"/>
    <w:basedOn w:val="List4"/>
    <w:rsid w:val="00E31C63"/>
    <w:pPr>
      <w:numPr>
        <w:numId w:val="6"/>
      </w:numPr>
    </w:pPr>
  </w:style>
  <w:style w:type="paragraph" w:styleId="ListNumber5">
    <w:name w:val="List Number 5"/>
    <w:basedOn w:val="List5"/>
    <w:rsid w:val="00E31C63"/>
    <w:pPr>
      <w:numPr>
        <w:numId w:val="7"/>
      </w:numPr>
    </w:pPr>
  </w:style>
  <w:style w:type="paragraph" w:styleId="BlockText">
    <w:name w:val="Block Text"/>
    <w:basedOn w:val="Normal"/>
    <w:rsid w:val="00E31C63"/>
    <w:pPr>
      <w:spacing w:after="120"/>
      <w:ind w:left="1440" w:right="1440"/>
    </w:pPr>
  </w:style>
  <w:style w:type="character" w:customStyle="1" w:styleId="Subscript">
    <w:name w:val="Subscript"/>
    <w:basedOn w:val="DefaultParagraphFont"/>
    <w:rsid w:val="00E31C63"/>
    <w:rPr>
      <w:sz w:val="16"/>
      <w:vertAlign w:val="subscript"/>
    </w:rPr>
  </w:style>
  <w:style w:type="character" w:customStyle="1" w:styleId="Superscript">
    <w:name w:val="Superscript"/>
    <w:basedOn w:val="DefaultParagraphFont"/>
    <w:rsid w:val="00E31C63"/>
    <w:rPr>
      <w:sz w:val="16"/>
      <w:vertAlign w:val="superscript"/>
    </w:rPr>
  </w:style>
  <w:style w:type="character" w:customStyle="1" w:styleId="Symbols">
    <w:name w:val="Symbols"/>
    <w:basedOn w:val="DefaultParagraphFont"/>
    <w:rsid w:val="00E31C63"/>
    <w:rPr>
      <w:rFonts w:ascii="Symbol" w:hAnsi="Symbol"/>
    </w:rPr>
  </w:style>
  <w:style w:type="character" w:customStyle="1" w:styleId="MenuOptions">
    <w:name w:val="Menu Options"/>
    <w:basedOn w:val="DefaultParagraphFont"/>
    <w:rsid w:val="00E31C63"/>
    <w:rPr>
      <w:rFonts w:ascii="Arial Narrow" w:hAnsi="Arial Narrow"/>
      <w:smallCaps/>
    </w:rPr>
  </w:style>
  <w:style w:type="character" w:customStyle="1" w:styleId="Buttons">
    <w:name w:val="Buttons"/>
    <w:basedOn w:val="DefaultParagraphFont"/>
    <w:rsid w:val="00E31C63"/>
    <w:rPr>
      <w:b/>
    </w:rPr>
  </w:style>
  <w:style w:type="character" w:customStyle="1" w:styleId="Underlined">
    <w:name w:val="Underlined"/>
    <w:basedOn w:val="DefaultParagraphFont"/>
    <w:rsid w:val="00E31C63"/>
    <w:rPr>
      <w:u w:val="single"/>
    </w:rPr>
  </w:style>
  <w:style w:type="paragraph" w:customStyle="1" w:styleId="TableBodyTextRight">
    <w:name w:val="Table Body Text Right"/>
    <w:basedOn w:val="TableBodyText"/>
    <w:rsid w:val="00E31C63"/>
    <w:pPr>
      <w:widowControl w:val="0"/>
      <w:autoSpaceDE w:val="0"/>
      <w:autoSpaceDN w:val="0"/>
      <w:adjustRightInd w:val="0"/>
      <w:jc w:val="right"/>
    </w:pPr>
    <w:rPr>
      <w:rFonts w:cs="Arial"/>
      <w:szCs w:val="18"/>
    </w:rPr>
  </w:style>
  <w:style w:type="paragraph" w:customStyle="1" w:styleId="CopyrightText">
    <w:name w:val="Copyright Text"/>
    <w:basedOn w:val="BodyText"/>
    <w:rsid w:val="00E31C63"/>
    <w:rPr>
      <w:sz w:val="18"/>
    </w:rPr>
  </w:style>
  <w:style w:type="paragraph" w:customStyle="1" w:styleId="BodySmallRight">
    <w:name w:val="Body Small Right"/>
    <w:basedOn w:val="BodyTextRight"/>
    <w:rsid w:val="00E31C63"/>
    <w:rPr>
      <w:sz w:val="18"/>
      <w:szCs w:val="18"/>
    </w:rPr>
  </w:style>
  <w:style w:type="paragraph" w:customStyle="1" w:styleId="MarginEdition">
    <w:name w:val="Margin Edition"/>
    <w:basedOn w:val="MarginNote"/>
    <w:rsid w:val="00E31C63"/>
    <w:pPr>
      <w:spacing w:before="0" w:after="0"/>
    </w:pPr>
    <w:rPr>
      <w:rFonts w:ascii="Times New Roman" w:hAnsi="Times New Roman"/>
      <w:color w:val="999999"/>
    </w:rPr>
  </w:style>
  <w:style w:type="paragraph" w:customStyle="1" w:styleId="Spacer">
    <w:name w:val="Spacer"/>
    <w:basedOn w:val="Normal"/>
    <w:rsid w:val="00E31C63"/>
    <w:rPr>
      <w:sz w:val="2"/>
      <w:szCs w:val="2"/>
    </w:rPr>
  </w:style>
  <w:style w:type="character" w:customStyle="1" w:styleId="Small">
    <w:name w:val="Small"/>
    <w:basedOn w:val="DefaultParagraphFont"/>
    <w:rsid w:val="00E31C63"/>
    <w:rPr>
      <w:sz w:val="16"/>
    </w:rPr>
  </w:style>
  <w:style w:type="paragraph" w:customStyle="1" w:styleId="WideTable">
    <w:name w:val="Wide Table"/>
    <w:basedOn w:val="Normal"/>
    <w:rsid w:val="00E31C63"/>
    <w:pPr>
      <w:ind w:left="-1418"/>
    </w:pPr>
    <w:rPr>
      <w:sz w:val="2"/>
      <w:szCs w:val="2"/>
    </w:rPr>
  </w:style>
  <w:style w:type="character" w:styleId="PageNumber">
    <w:name w:val="page number"/>
    <w:basedOn w:val="DefaultParagraphFont"/>
    <w:rsid w:val="00E31C63"/>
  </w:style>
  <w:style w:type="paragraph" w:styleId="Quote">
    <w:name w:val="Quote"/>
    <w:basedOn w:val="Heading1"/>
    <w:link w:val="QuoteChar"/>
    <w:qFormat/>
    <w:rsid w:val="00E31C63"/>
    <w:rPr>
      <w:b w:val="0"/>
      <w:sz w:val="72"/>
      <w:szCs w:val="72"/>
      <w:lang w:val="en-NZ"/>
    </w:rPr>
  </w:style>
  <w:style w:type="character" w:customStyle="1" w:styleId="QuoteChar">
    <w:name w:val="Quote Char"/>
    <w:basedOn w:val="DefaultParagraphFont"/>
    <w:link w:val="Quote"/>
    <w:rsid w:val="00E31C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1C63"/>
    <w:pPr>
      <w:pageBreakBefore/>
    </w:pPr>
  </w:style>
  <w:style w:type="paragraph" w:customStyle="1" w:styleId="Border">
    <w:name w:val="Border"/>
    <w:basedOn w:val="Normal"/>
    <w:qFormat/>
    <w:rsid w:val="00E31C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1C63"/>
    <w:rPr>
      <w:b/>
      <w:bCs/>
      <w:i/>
      <w:iCs/>
      <w:color w:val="auto"/>
    </w:rPr>
  </w:style>
  <w:style w:type="paragraph" w:styleId="IntenseQuote">
    <w:name w:val="Intense Quote"/>
    <w:basedOn w:val="Normal"/>
    <w:next w:val="Normal"/>
    <w:link w:val="IntenseQuoteChar"/>
    <w:uiPriority w:val="30"/>
    <w:qFormat/>
    <w:rsid w:val="00E31C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1C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1C63"/>
    <w:rPr>
      <w:smallCaps/>
      <w:color w:val="auto"/>
      <w:u w:val="single"/>
    </w:rPr>
  </w:style>
  <w:style w:type="character" w:styleId="IntenseReference">
    <w:name w:val="Intense Reference"/>
    <w:basedOn w:val="DefaultParagraphFont"/>
    <w:uiPriority w:val="32"/>
    <w:qFormat/>
    <w:rsid w:val="00E31C63"/>
    <w:rPr>
      <w:b/>
      <w:bCs/>
      <w:smallCaps/>
      <w:color w:val="auto"/>
      <w:spacing w:val="5"/>
      <w:u w:val="single"/>
    </w:rPr>
  </w:style>
  <w:style w:type="paragraph" w:customStyle="1" w:styleId="2ColumnHeading">
    <w:name w:val="2Column Heading"/>
    <w:basedOn w:val="BodyText"/>
    <w:qFormat/>
    <w:rsid w:val="00E31C63"/>
    <w:pPr>
      <w:spacing w:after="60"/>
      <w:ind w:left="-2268"/>
    </w:pPr>
    <w:rPr>
      <w:b/>
    </w:rPr>
  </w:style>
  <w:style w:type="paragraph" w:customStyle="1" w:styleId="Heading1TOC">
    <w:name w:val="Heading1 TOC"/>
    <w:basedOn w:val="Normal"/>
    <w:qFormat/>
    <w:rsid w:val="00E31C63"/>
    <w:pPr>
      <w:spacing w:before="240" w:after="120"/>
    </w:pPr>
    <w:rPr>
      <w:rFonts w:ascii="Times New Roman" w:hAnsi="Times New Roman"/>
      <w:b/>
      <w:sz w:val="32"/>
    </w:rPr>
  </w:style>
  <w:style w:type="paragraph" w:customStyle="1" w:styleId="Heading2TOC">
    <w:name w:val="Heading2 TOC"/>
    <w:basedOn w:val="Normal"/>
    <w:qFormat/>
    <w:rsid w:val="00E31C63"/>
    <w:pPr>
      <w:spacing w:before="240" w:after="60"/>
    </w:pPr>
    <w:rPr>
      <w:rFonts w:ascii="Times New Roman" w:hAnsi="Times New Roman"/>
      <w:b/>
      <w:sz w:val="28"/>
    </w:rPr>
  </w:style>
  <w:style w:type="character" w:customStyle="1" w:styleId="Underline">
    <w:name w:val="Underline"/>
    <w:basedOn w:val="DefaultParagraphFont"/>
    <w:qFormat/>
    <w:rsid w:val="00E31C63"/>
    <w:rPr>
      <w:u w:val="single"/>
    </w:rPr>
  </w:style>
  <w:style w:type="character" w:customStyle="1" w:styleId="BoldandItalics">
    <w:name w:val="Bold and Italics"/>
    <w:qFormat/>
    <w:rsid w:val="00E31C63"/>
    <w:rPr>
      <w:b/>
      <w:i/>
      <w:u w:val="none"/>
    </w:rPr>
  </w:style>
  <w:style w:type="paragraph" w:styleId="BalloonText">
    <w:name w:val="Balloon Text"/>
    <w:basedOn w:val="Normal"/>
    <w:link w:val="BalloonTextChar"/>
    <w:rsid w:val="00E31C63"/>
    <w:rPr>
      <w:rFonts w:ascii="Tahoma" w:hAnsi="Tahoma" w:cs="Tahoma"/>
      <w:sz w:val="16"/>
      <w:szCs w:val="16"/>
    </w:rPr>
  </w:style>
  <w:style w:type="character" w:customStyle="1" w:styleId="BalloonTextChar">
    <w:name w:val="Balloon Text Char"/>
    <w:basedOn w:val="DefaultParagraphFont"/>
    <w:link w:val="BalloonText"/>
    <w:rsid w:val="00E31C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1C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1C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1C63"/>
    <w:rPr>
      <w:b/>
      <w:color w:val="660033"/>
      <w:spacing w:val="0"/>
    </w:rPr>
  </w:style>
  <w:style w:type="paragraph" w:customStyle="1" w:styleId="Nameditemlist">
    <w:name w:val="Named item list"/>
    <w:basedOn w:val="BodyText"/>
    <w:qFormat/>
    <w:rsid w:val="00E31C6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1785</Words>
  <Characters>12036</Characters>
  <Application>Microsoft Office Word</Application>
  <DocSecurity>0</DocSecurity>
  <Lines>391</Lines>
  <Paragraphs>212</Paragraphs>
  <ScaleCrop>false</ScaleCrop>
  <Company>Author-it Software Corporation Ltd.</Company>
  <LinksUpToDate>false</LinksUpToDate>
  <CharactersWithSpaces>13709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AURVTT2002 Carry out trim repairs and alterations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2013-01-15T09:04:00Z</dcterms:created>
  <dcterms:modified xsi:type="dcterms:W3CDTF">2013-01-15T09:04:00Z</dcterms:modified>
</cp:coreProperties>
</file>