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B0F" w:rsidP="006A2B0F">
      <w:pPr>
        <w:pStyle w:val="Title"/>
      </w:pPr>
      <w:r>
        <w:fldChar w:fldCharType="begin"/>
      </w:r>
      <w:r>
        <w:instrText xml:space="preserve"> TITLE   \* MERGEFORMAT </w:instrText>
      </w:r>
      <w:r>
        <w:fldChar w:fldCharType="separate"/>
      </w:r>
      <w:r>
        <w:t>AURVTP3024 Mix and apply clear over-base multi-layer pearl refinishing materials</w:t>
      </w:r>
      <w:r>
        <w:fldChar w:fldCharType="end"/>
      </w:r>
    </w:p>
    <w:p w:rsidR="006A2B0F" w:rsidP="006A2B0F">
      <w:pPr>
        <w:pStyle w:val="Version"/>
        <w:sectPr w:rsidSect="00676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901" w:rsidP="00676901">
      <w:pPr>
        <w:pStyle w:val="SuperHeading"/>
      </w:pPr>
      <w:r w:rsidRPr="00676901">
        <w:t>AURVTP3024 Mix and apply clear over-base multi-layer pearl refinishing materials</w:t>
      </w:r>
    </w:p>
    <w:p w:rsidR="00000000" w:rsidRPr="00676901" w:rsidP="00676901">
      <w:pPr>
        <w:pStyle w:val="Heading1"/>
      </w:pPr>
      <w:bookmarkStart w:id="1" w:name="O_506867"/>
      <w:bookmarkEnd w:id="1"/>
      <w:r w:rsidRPr="00676901">
        <w:t>Modification History</w:t>
      </w:r>
    </w:p>
    <w:tbl>
      <w:tblPr>
        <w:tblW w:w="9637" w:type="dxa"/>
        <w:tblLayout w:type="fixed"/>
        <w:tblCellMar>
          <w:left w:w="62" w:type="dxa"/>
          <w:right w:w="62" w:type="dxa"/>
        </w:tblCellMar>
        <w:tblLook w:val="0000"/>
      </w:tblPr>
      <w:tblGrid>
        <w:gridCol w:w="2976"/>
        <w:gridCol w:w="6661"/>
      </w:tblGrid>
      <w:tr w:rsidTr="006A2B0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BodyText"/>
            </w:pPr>
            <w:r w:rsidRPr="0067690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BodyText"/>
              <w:rPr>
                <w:lang w:val="en-NZ"/>
              </w:rPr>
            </w:pPr>
            <w:r w:rsidRPr="00676901">
              <w:rPr>
                <w:rStyle w:val="SpecialBold"/>
              </w:rPr>
              <w:t>Comment</w:t>
            </w:r>
          </w:p>
        </w:tc>
      </w:tr>
      <w:tr w:rsidTr="006A2B0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BodyText"/>
              <w:rPr>
                <w:lang w:val="en-NZ"/>
              </w:rPr>
            </w:pPr>
            <w:r w:rsidRPr="0067690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BodyText"/>
            </w:pPr>
            <w:r w:rsidRPr="00676901">
              <w:t>Replaces AURV329603EA Apply clear over base multi layer/pearl refinishing materials</w:t>
            </w:r>
          </w:p>
          <w:p w:rsidR="00000000" w:rsidRPr="00676901" w:rsidP="00676901">
            <w:pPr>
              <w:pStyle w:val="BodyText"/>
            </w:pPr>
            <w:r w:rsidRPr="00676901">
              <w:t>Elements and Performance Criteria updated to reflect mixing of paint products</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2" w:name="O_506868"/>
      <w:bookmarkEnd w:id="2"/>
      <w:r w:rsidRPr="00676901">
        <w:t>Unit Descriptor</w:t>
      </w:r>
    </w:p>
    <w:tbl>
      <w:tblPr>
        <w:tblW w:w="9639" w:type="dxa"/>
        <w:tblLayout w:type="fixed"/>
        <w:tblCellMar>
          <w:left w:w="62" w:type="dxa"/>
          <w:right w:w="62" w:type="dxa"/>
        </w:tblCellMar>
        <w:tblLook w:val="0000"/>
      </w:tblPr>
      <w:tblGrid>
        <w:gridCol w:w="2977"/>
        <w:gridCol w:w="6662"/>
      </w:tblGrid>
      <w:tr w:rsidTr="0067690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BodyText"/>
            </w:pPr>
            <w:r w:rsidRPr="00676901">
              <w:t xml:space="preserve">This unit describes the performance outcomes required to mix and apply clear over-base multi-layer pearl refinishing materials </w:t>
            </w:r>
            <w:r w:rsidRPr="00676901">
              <w:t xml:space="preserve">to a variety of vehicle substrates by spray-gun application. It also involves determining the causes of paint finish faults and rectifying them. </w:t>
            </w:r>
          </w:p>
          <w:p w:rsidR="00000000" w:rsidRPr="00676901" w:rsidP="00676901">
            <w:pPr>
              <w:pStyle w:val="BodyText"/>
            </w:pPr>
            <w:r w:rsidRPr="00676901">
              <w:t>The unit involves preparing for work and completing work finalisation processes, including clean-up and docume</w:t>
            </w:r>
            <w:r w:rsidRPr="00676901">
              <w:t>ntation.</w:t>
            </w:r>
          </w:p>
          <w:p w:rsidR="00000000" w:rsidRPr="00676901" w:rsidP="00676901">
            <w:pPr>
              <w:pStyle w:val="BodyText"/>
            </w:pPr>
            <w:r w:rsidRPr="00676901">
              <w:t>Licensing, legislative, regulatory or certification requirements may apply to this unit in some jurisdictions. Users are advised to check with the relevant regulatory authority.</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3" w:name="O_506869"/>
      <w:bookmarkEnd w:id="3"/>
      <w:r w:rsidRPr="00676901">
        <w:t>Application of the Unit</w:t>
      </w:r>
    </w:p>
    <w:tbl>
      <w:tblPr>
        <w:tblW w:w="9639" w:type="dxa"/>
        <w:tblLayout w:type="fixed"/>
        <w:tblCellMar>
          <w:left w:w="62" w:type="dxa"/>
          <w:right w:w="62" w:type="dxa"/>
        </w:tblCellMar>
        <w:tblLook w:val="0000"/>
      </w:tblPr>
      <w:tblGrid>
        <w:gridCol w:w="2977"/>
        <w:gridCol w:w="6662"/>
      </w:tblGrid>
      <w:tr w:rsidTr="0067690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BodyText"/>
            </w:pPr>
            <w:r w:rsidRPr="00676901">
              <w:t>Work applies to refinishing technicians in a repair environment who apply clear over-base pearl materials to a range of vehicles.</w:t>
            </w:r>
          </w:p>
          <w:p w:rsidR="00000000" w:rsidRPr="00676901" w:rsidP="00676901">
            <w:pPr>
              <w:pStyle w:val="BodyText"/>
            </w:pPr>
            <w:r w:rsidRPr="00676901">
              <w:t>Work requires individuals to demonstrate judgement and problem-solving skills in managing own work activities and contributing</w:t>
            </w:r>
            <w:r w:rsidRPr="00676901">
              <w:t xml:space="preserve"> to a productive team environment.</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4" w:name="O_506870"/>
      <w:bookmarkEnd w:id="4"/>
      <w:r w:rsidRPr="00676901">
        <w:t>Licensing/Regulatory Information</w:t>
      </w:r>
    </w:p>
    <w:p w:rsidR="00000000" w:rsidRPr="00676901" w:rsidP="00676901">
      <w:pPr>
        <w:pStyle w:val="BodyText"/>
      </w:pPr>
      <w:r w:rsidRPr="00676901">
        <w:t>Not applicable.</w:t>
      </w:r>
    </w:p>
    <w:p w:rsidR="00000000" w:rsidRPr="00676901" w:rsidP="00676901">
      <w:pPr>
        <w:pStyle w:val="AllowPageBreak"/>
      </w:pPr>
    </w:p>
    <w:p w:rsidR="00000000" w:rsidRPr="00676901" w:rsidP="00676901">
      <w:pPr>
        <w:pStyle w:val="Heading1"/>
      </w:pPr>
      <w:bookmarkStart w:id="5" w:name="O_506871"/>
      <w:bookmarkEnd w:id="5"/>
      <w:r w:rsidRPr="00676901">
        <w:t>Pre-Requisites</w:t>
      </w:r>
    </w:p>
    <w:p w:rsidR="00000000" w:rsidRPr="00676901" w:rsidP="00676901">
      <w:pPr>
        <w:pStyle w:val="BodyText"/>
      </w:pPr>
      <w:r w:rsidRPr="00676901">
        <w:t>Not applicable.</w:t>
      </w:r>
    </w:p>
    <w:p w:rsidR="00000000" w:rsidRPr="00676901" w:rsidP="00676901">
      <w:pPr>
        <w:pStyle w:val="AllowPageBreak"/>
      </w:pPr>
    </w:p>
    <w:p w:rsidR="00000000" w:rsidRPr="00676901" w:rsidP="00676901">
      <w:pPr>
        <w:pStyle w:val="Heading1"/>
      </w:pPr>
      <w:bookmarkStart w:id="6" w:name="O_506872"/>
      <w:bookmarkEnd w:id="6"/>
      <w:r w:rsidRPr="00676901">
        <w:t>Employability Skills Information</w:t>
      </w:r>
    </w:p>
    <w:tbl>
      <w:tblPr>
        <w:tblW w:w="9639" w:type="dxa"/>
        <w:tblLayout w:type="fixed"/>
        <w:tblCellMar>
          <w:left w:w="62" w:type="dxa"/>
          <w:right w:w="62" w:type="dxa"/>
        </w:tblCellMar>
        <w:tblLook w:val="0000"/>
      </w:tblPr>
      <w:tblGrid>
        <w:gridCol w:w="2977"/>
        <w:gridCol w:w="6662"/>
      </w:tblGrid>
      <w:tr w:rsidTr="0067690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BodyText"/>
            </w:pPr>
            <w:r w:rsidRPr="00676901">
              <w:t>This unit contains employability s</w:t>
            </w:r>
            <w:r w:rsidRPr="00676901">
              <w:t>kills.</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7" w:name="O_506873"/>
      <w:bookmarkEnd w:id="7"/>
      <w:r w:rsidRPr="00676901">
        <w:t>Elements and Performance Criteria Pre-Content</w:t>
      </w:r>
    </w:p>
    <w:tbl>
      <w:tblPr>
        <w:tblW w:w="9606" w:type="dxa"/>
        <w:tblLayout w:type="fixed"/>
        <w:tblCellMar>
          <w:left w:w="62" w:type="dxa"/>
          <w:right w:w="62" w:type="dxa"/>
        </w:tblCellMar>
        <w:tblLook w:val="0000"/>
      </w:tblPr>
      <w:tblGrid>
        <w:gridCol w:w="2969"/>
        <w:gridCol w:w="6637"/>
      </w:tblGrid>
      <w:tr w:rsidTr="00676901">
        <w:tblPrEx>
          <w:tblW w:w="9606" w:type="dxa"/>
          <w:tblLayout w:type="fixed"/>
          <w:tblCellMar>
            <w:left w:w="62" w:type="dxa"/>
            <w:right w:w="62" w:type="dxa"/>
          </w:tblCellMar>
          <w:tblLook w:val="0000"/>
        </w:tblPrEx>
        <w:tc>
          <w:tcPr>
            <w:tcW w:w="2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t>Elements describe the essential outcomes of a unit of competency.</w:t>
            </w:r>
          </w:p>
        </w:tc>
        <w:tc>
          <w:tcPr>
            <w:tcW w:w="6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BodyText"/>
            </w:pPr>
            <w:r w:rsidRPr="00676901">
              <w:t>Performance criteri</w:t>
            </w:r>
            <w:r w:rsidRPr="00676901">
              <w:t>a describe the required performance needed to demonstrate achievement of the element. Where bold italicised text is used, further information is detailed in the required skills and knowledge and/or the range statement. Assessment of performance is to be co</w:t>
            </w:r>
            <w:r w:rsidRPr="00676901">
              <w:t>nsistent with the evidence guide.</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8" w:name="O_506874"/>
      <w:bookmarkEnd w:id="8"/>
      <w:r w:rsidRPr="00676901">
        <w:t>Elements and Performance Criteria</w:t>
      </w:r>
    </w:p>
    <w:tbl>
      <w:tblPr>
        <w:tblW w:w="9639" w:type="dxa"/>
        <w:tblLayout w:type="fixed"/>
        <w:tblCellMar>
          <w:left w:w="62" w:type="dxa"/>
          <w:right w:w="62" w:type="dxa"/>
        </w:tblCellMar>
        <w:tblLook w:val="0000"/>
      </w:tblPr>
      <w:tblGrid>
        <w:gridCol w:w="2977"/>
        <w:gridCol w:w="6662"/>
      </w:tblGrid>
      <w:tr w:rsidTr="006A2B0F">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BodyText"/>
            </w:pPr>
            <w:r w:rsidRPr="0067690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BodyText"/>
              <w:rPr>
                <w:lang w:val="en-NZ"/>
              </w:rPr>
            </w:pPr>
            <w:r w:rsidRPr="00676901">
              <w:rPr>
                <w:rStyle w:val="SpecialBold"/>
              </w:rPr>
              <w:t>PERFORMANCE CRITERIA</w:t>
            </w:r>
          </w:p>
        </w:tc>
      </w:tr>
      <w:tr w:rsidTr="006A2B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List"/>
              <w:rPr>
                <w:lang w:val="en-NZ"/>
              </w:rPr>
            </w:pPr>
            <w:r w:rsidRPr="00676901">
              <w:t>1.</w:t>
            </w:r>
            <w:r w:rsidRPr="00676901">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List2"/>
            </w:pPr>
            <w:r w:rsidRPr="00676901">
              <w:t>1.1.</w:t>
            </w:r>
            <w:r w:rsidRPr="00676901">
              <w:tab/>
              <w:t xml:space="preserve">Work instructions and workplace </w:t>
            </w:r>
            <w:r w:rsidRPr="00676901">
              <w:rPr>
                <w:rStyle w:val="BoldandItalics"/>
              </w:rPr>
              <w:t xml:space="preserve">communications </w:t>
            </w:r>
            <w:r w:rsidRPr="00676901">
              <w:t>are used to determine job requirements, including material type, co</w:t>
            </w:r>
            <w:r w:rsidRPr="00676901">
              <w:t>lour, quality and quantity</w:t>
            </w:r>
          </w:p>
          <w:p w:rsidR="00000000" w:rsidRPr="00676901" w:rsidP="00676901">
            <w:pPr>
              <w:pStyle w:val="List2"/>
            </w:pPr>
            <w:r w:rsidRPr="00676901">
              <w:t>1.2.</w:t>
            </w:r>
            <w:r w:rsidRPr="00676901">
              <w:tab/>
            </w:r>
            <w:r w:rsidRPr="00676901">
              <w:rPr>
                <w:rStyle w:val="BoldandItalics"/>
              </w:rPr>
              <w:t>Workplace health and safety (WHS) requirements</w:t>
            </w:r>
            <w:r w:rsidRPr="00676901">
              <w:t xml:space="preserve">, including </w:t>
            </w:r>
            <w:r w:rsidRPr="00676901">
              <w:rPr>
                <w:rStyle w:val="BoldandItalics"/>
              </w:rPr>
              <w:t xml:space="preserve">personal protective equipment (PPE) </w:t>
            </w:r>
            <w:r w:rsidRPr="00676901">
              <w:t>needs, are identified, checked and observed</w:t>
            </w:r>
          </w:p>
          <w:p w:rsidR="00000000" w:rsidRPr="00676901" w:rsidP="00676901">
            <w:pPr>
              <w:pStyle w:val="List2"/>
            </w:pPr>
            <w:r w:rsidRPr="00676901">
              <w:t>1.3.</w:t>
            </w:r>
            <w:r w:rsidRPr="00676901">
              <w:tab/>
            </w:r>
            <w:r w:rsidRPr="00676901">
              <w:rPr>
                <w:rStyle w:val="BoldandItalics"/>
              </w:rPr>
              <w:t>Refinishing materials</w:t>
            </w:r>
            <w:r w:rsidRPr="00676901">
              <w:t xml:space="preserve"> are selected and inspected for quality</w:t>
            </w:r>
          </w:p>
          <w:p w:rsidR="00000000" w:rsidRPr="00676901" w:rsidP="00676901">
            <w:pPr>
              <w:pStyle w:val="List2"/>
            </w:pPr>
            <w:r w:rsidRPr="00676901">
              <w:t>1.4.</w:t>
            </w:r>
            <w:r w:rsidRPr="00676901">
              <w:tab/>
              <w:t xml:space="preserve">Refinishing </w:t>
            </w:r>
            <w:r w:rsidRPr="00676901">
              <w:rPr>
                <w:rStyle w:val="BoldandItalics"/>
              </w:rPr>
              <w:t>tools and equipment</w:t>
            </w:r>
            <w:r w:rsidRPr="00676901">
              <w:t xml:space="preserve"> are identified and checked for operation</w:t>
            </w:r>
          </w:p>
          <w:p w:rsidR="00000000" w:rsidRPr="00676901" w:rsidP="00676901">
            <w:pPr>
              <w:pStyle w:val="List2"/>
            </w:pPr>
            <w:r w:rsidRPr="00676901">
              <w:t>1.5.</w:t>
            </w:r>
            <w:r w:rsidRPr="00676901">
              <w:tab/>
            </w:r>
            <w:r w:rsidRPr="00676901">
              <w:rPr>
                <w:rStyle w:val="BoldandItalics"/>
              </w:rPr>
              <w:t>Refinishing methods</w:t>
            </w:r>
            <w:r w:rsidRPr="00676901">
              <w:t xml:space="preserve"> are determined to minimise waste and maximise energy efficiency while completing the job </w:t>
            </w:r>
          </w:p>
          <w:p w:rsidR="00000000" w:rsidP="00676901">
            <w:pPr>
              <w:pStyle w:val="List2"/>
              <w:rPr>
                <w:lang w:val="en-NZ"/>
              </w:rPr>
            </w:pPr>
            <w:r w:rsidRPr="00676901">
              <w:t>1.6.</w:t>
            </w:r>
            <w:r w:rsidRPr="00676901">
              <w:tab/>
              <w:t xml:space="preserve">Workplace </w:t>
            </w:r>
            <w:r w:rsidRPr="00676901">
              <w:rPr>
                <w:rStyle w:val="BoldandItalics"/>
              </w:rPr>
              <w:t>emergency procedures</w:t>
            </w:r>
            <w:r w:rsidRPr="00676901">
              <w:t xml:space="preserve"> are identified and followed when required</w:t>
            </w:r>
          </w:p>
        </w:tc>
      </w:tr>
      <w:tr w:rsidTr="006A2B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List"/>
              <w:rPr>
                <w:lang w:val="en-NZ"/>
              </w:rPr>
            </w:pPr>
            <w:r w:rsidRPr="00676901">
              <w:t>2</w:t>
            </w:r>
            <w:r w:rsidRPr="00676901">
              <w:t>.</w:t>
            </w:r>
            <w:r w:rsidRPr="00676901">
              <w:tab/>
              <w:t>Mix clear over-base multi-layer pearl refinishing 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List2"/>
            </w:pPr>
            <w:r w:rsidRPr="00676901">
              <w:t>2.1.</w:t>
            </w:r>
            <w:r w:rsidRPr="00676901">
              <w:tab/>
              <w:t>Materials are mixed using the appropriate method</w:t>
            </w:r>
          </w:p>
          <w:p w:rsidR="00000000" w:rsidRPr="00676901" w:rsidP="00676901">
            <w:pPr>
              <w:pStyle w:val="List2"/>
            </w:pPr>
            <w:r w:rsidRPr="00676901">
              <w:t>2.2.</w:t>
            </w:r>
            <w:r w:rsidRPr="00676901">
              <w:tab/>
              <w:t xml:space="preserve">Mixing activities are carried out according to </w:t>
            </w:r>
            <w:r w:rsidRPr="00676901">
              <w:rPr>
                <w:rStyle w:val="BoldandItalics"/>
              </w:rPr>
              <w:t>environmental requirements;</w:t>
            </w:r>
            <w:r w:rsidRPr="00676901">
              <w:t xml:space="preserve"> industry, </w:t>
            </w:r>
            <w:r w:rsidRPr="00676901">
              <w:rPr>
                <w:rStyle w:val="BoldandItalics"/>
              </w:rPr>
              <w:t>statutory and regulatory authority guidelines</w:t>
            </w:r>
            <w:r w:rsidRPr="00676901">
              <w:t xml:space="preserve">; WHS legislation; and workplace </w:t>
            </w:r>
            <w:r w:rsidRPr="00676901">
              <w:rPr>
                <w:rStyle w:val="BoldandItalics"/>
              </w:rPr>
              <w:t>safe operating policies and procedures</w:t>
            </w:r>
          </w:p>
          <w:p w:rsidR="00000000" w:rsidP="00676901">
            <w:pPr>
              <w:pStyle w:val="List2"/>
              <w:rPr>
                <w:lang w:val="en-NZ"/>
              </w:rPr>
            </w:pPr>
            <w:r w:rsidRPr="00676901">
              <w:t>2.3.</w:t>
            </w:r>
            <w:r w:rsidRPr="00676901">
              <w:tab/>
              <w:t>Clear over-base multi-layer pearl paint colours are mixed without causing damage to components or systems</w:t>
            </w:r>
          </w:p>
        </w:tc>
      </w:tr>
      <w:tr w:rsidTr="006A2B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List"/>
              <w:rPr>
                <w:lang w:val="en-NZ"/>
              </w:rPr>
            </w:pPr>
            <w:r w:rsidRPr="00676901">
              <w:t>3.</w:t>
            </w:r>
            <w:r w:rsidRPr="00676901">
              <w:tab/>
              <w:t>Apply clear over-base multi-layer pearl refinishing materials by spra</w:t>
            </w:r>
            <w:r w:rsidRPr="00676901">
              <w:t>y-gun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List2"/>
            </w:pPr>
            <w:r w:rsidRPr="00676901">
              <w:t>3.1.</w:t>
            </w:r>
            <w:r w:rsidRPr="00676901">
              <w:tab/>
            </w:r>
            <w:r w:rsidRPr="00676901">
              <w:rPr>
                <w:rStyle w:val="BoldandItalics"/>
              </w:rPr>
              <w:t>Requirements for environment</w:t>
            </w:r>
            <w:r w:rsidRPr="00676901">
              <w:t xml:space="preserve"> for applying refinishing materials are identified and observed</w:t>
            </w:r>
          </w:p>
          <w:p w:rsidR="00000000" w:rsidRPr="00676901" w:rsidP="00676901">
            <w:pPr>
              <w:pStyle w:val="List2"/>
            </w:pPr>
            <w:r w:rsidRPr="00676901">
              <w:t>3.2.</w:t>
            </w:r>
            <w:r w:rsidRPr="00676901">
              <w:tab/>
              <w:t xml:space="preserve">Refinishing materials are applied using </w:t>
            </w:r>
            <w:r w:rsidRPr="00676901">
              <w:rPr>
                <w:rStyle w:val="BoldandItalics"/>
              </w:rPr>
              <w:t xml:space="preserve">recommended methods </w:t>
            </w:r>
            <w:r w:rsidRPr="00676901">
              <w:t xml:space="preserve">and intervals, in line with </w:t>
            </w:r>
            <w:r w:rsidRPr="00676901">
              <w:rPr>
                <w:rStyle w:val="BoldandItalics"/>
              </w:rPr>
              <w:t>information and documents</w:t>
            </w:r>
            <w:r w:rsidRPr="00676901">
              <w:t xml:space="preserve"> from paint manufacturer and compon</w:t>
            </w:r>
            <w:r w:rsidRPr="00676901">
              <w:t>ent supplier, and without causing damage to components or systems</w:t>
            </w:r>
          </w:p>
          <w:p w:rsidR="00000000" w:rsidRPr="00676901" w:rsidP="00676901">
            <w:pPr>
              <w:pStyle w:val="List2"/>
            </w:pPr>
            <w:r w:rsidRPr="00676901">
              <w:t>3.3.</w:t>
            </w:r>
            <w:r w:rsidRPr="00676901">
              <w:tab/>
              <w:t>Refinishing materials are dried using approved methods and equipment</w:t>
            </w:r>
          </w:p>
          <w:p w:rsidR="00000000" w:rsidRPr="00676901" w:rsidP="00676901">
            <w:pPr>
              <w:pStyle w:val="List2"/>
            </w:pPr>
            <w:r w:rsidRPr="00676901">
              <w:t>3.4.</w:t>
            </w:r>
            <w:r w:rsidRPr="00676901">
              <w:tab/>
              <w:t>Paint surface faults are removed using compounds, polishes and glazes</w:t>
            </w:r>
          </w:p>
          <w:p w:rsidR="00000000" w:rsidRPr="00676901" w:rsidP="00676901">
            <w:pPr>
              <w:pStyle w:val="List2"/>
            </w:pPr>
            <w:r w:rsidRPr="00676901">
              <w:t>3.5.</w:t>
            </w:r>
            <w:r w:rsidRPr="00676901">
              <w:tab/>
              <w:t xml:space="preserve">Finish is completed that meets </w:t>
            </w:r>
            <w:r w:rsidRPr="00676901">
              <w:rPr>
                <w:rStyle w:val="BoldandItalics"/>
              </w:rPr>
              <w:t>speci</w:t>
            </w:r>
            <w:r w:rsidRPr="00676901">
              <w:rPr>
                <w:rStyle w:val="BoldandItalics"/>
              </w:rPr>
              <w:t>fications</w:t>
            </w:r>
          </w:p>
          <w:p w:rsidR="00000000" w:rsidP="00676901">
            <w:pPr>
              <w:pStyle w:val="List2"/>
              <w:rPr>
                <w:lang w:val="en-NZ"/>
              </w:rPr>
            </w:pPr>
            <w:r w:rsidRPr="00676901">
              <w:t>3.6.</w:t>
            </w:r>
            <w:r w:rsidRPr="00676901">
              <w:tab/>
              <w:t>Surface refinishing is completed within approved time frames</w:t>
            </w:r>
          </w:p>
        </w:tc>
      </w:tr>
      <w:tr w:rsidTr="006A2B0F">
        <w:tblPrEx>
          <w:tblW w:w="9639" w:type="dxa"/>
          <w:tblLayout w:type="fixed"/>
          <w:tblCellMar>
            <w:left w:w="62" w:type="dxa"/>
            <w:right w:w="62" w:type="dxa"/>
          </w:tblCellMar>
          <w:tblLook w:val="0000"/>
        </w:tblPrEx>
        <w:trPr>
          <w:trHeight w:val="1782"/>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List"/>
              <w:rPr>
                <w:lang w:val="en-NZ"/>
              </w:rPr>
            </w:pPr>
            <w:r w:rsidRPr="00676901">
              <w:t>4.</w:t>
            </w:r>
            <w:r w:rsidRPr="00676901">
              <w:tab/>
              <w:t xml:space="preserve">Identify and rectify paint faults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List2"/>
            </w:pPr>
            <w:r w:rsidRPr="00676901">
              <w:t>4.1.</w:t>
            </w:r>
            <w:r w:rsidRPr="00676901">
              <w:tab/>
              <w:t>Paint faults are identified according to industry and workplace procedures</w:t>
            </w:r>
          </w:p>
          <w:p w:rsidR="00000000" w:rsidRPr="00676901" w:rsidP="00676901">
            <w:pPr>
              <w:pStyle w:val="List2"/>
            </w:pPr>
            <w:r w:rsidRPr="00676901">
              <w:t>4.2.</w:t>
            </w:r>
            <w:r w:rsidRPr="00676901">
              <w:tab/>
              <w:t>Paint fault causes are determined according to indu</w:t>
            </w:r>
            <w:r w:rsidRPr="00676901">
              <w:t>stry and workplace procedures</w:t>
            </w:r>
          </w:p>
          <w:p w:rsidR="00000000" w:rsidP="00676901">
            <w:pPr>
              <w:pStyle w:val="List2"/>
              <w:rPr>
                <w:lang w:val="en-NZ"/>
              </w:rPr>
            </w:pPr>
            <w:r w:rsidRPr="00676901">
              <w:t>4.3.</w:t>
            </w:r>
            <w:r w:rsidRPr="00676901">
              <w:tab/>
              <w:t>Rectification procedures are selected to suit fault and type of finish material</w:t>
            </w:r>
          </w:p>
        </w:tc>
      </w:tr>
      <w:tr w:rsidTr="006A2B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List"/>
              <w:rPr>
                <w:lang w:val="en-NZ"/>
              </w:rPr>
            </w:pPr>
            <w:r w:rsidRPr="00676901">
              <w:t>5.</w:t>
            </w:r>
            <w:r w:rsidRPr="00676901">
              <w:tab/>
              <w:t>Rectify paint faults of clear over-base multi-layer pearl refinishing 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List2"/>
            </w:pPr>
            <w:r w:rsidRPr="00676901">
              <w:t>5.1.</w:t>
            </w:r>
            <w:r w:rsidRPr="00676901">
              <w:tab/>
            </w:r>
            <w:r w:rsidRPr="00676901">
              <w:rPr>
                <w:rStyle w:val="BoldandItalics"/>
              </w:rPr>
              <w:t xml:space="preserve">Materials </w:t>
            </w:r>
            <w:r w:rsidRPr="00676901">
              <w:t>to restore paintwork to as new condition a</w:t>
            </w:r>
            <w:r w:rsidRPr="00676901">
              <w:t>re determined from industry, manufacturer and component supplier standards</w:t>
            </w:r>
          </w:p>
          <w:p w:rsidR="00000000" w:rsidRPr="00676901" w:rsidP="00676901">
            <w:pPr>
              <w:pStyle w:val="List2"/>
            </w:pPr>
            <w:r w:rsidRPr="00676901">
              <w:t>5.2.</w:t>
            </w:r>
            <w:r w:rsidRPr="00676901">
              <w:tab/>
              <w:t xml:space="preserve">Damaged paintwork is rectified to blend with existing paintwork </w:t>
            </w:r>
            <w:r w:rsidRPr="00676901">
              <w:rPr>
                <w:rStyle w:val="BoldandItalics"/>
              </w:rPr>
              <w:t xml:space="preserve">quality </w:t>
            </w:r>
            <w:r w:rsidRPr="00676901">
              <w:t>on vehicle according to industry regulations and guidelines, WHS legislation, and workplace policies and</w:t>
            </w:r>
            <w:r w:rsidRPr="00676901">
              <w:t xml:space="preserve"> procedures</w:t>
            </w:r>
          </w:p>
          <w:p w:rsidR="00000000" w:rsidP="00676901">
            <w:pPr>
              <w:pStyle w:val="List2"/>
              <w:rPr>
                <w:lang w:val="en-NZ"/>
              </w:rPr>
            </w:pPr>
            <w:r w:rsidRPr="00676901">
              <w:t>5.3.</w:t>
            </w:r>
            <w:r w:rsidRPr="00676901">
              <w:tab/>
              <w:t>Paint faults are rectified without causing damage to components or systems</w:t>
            </w:r>
          </w:p>
        </w:tc>
      </w:tr>
      <w:tr w:rsidTr="006A2B0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901">
            <w:pPr>
              <w:pStyle w:val="List"/>
              <w:rPr>
                <w:lang w:val="en-NZ"/>
              </w:rPr>
            </w:pPr>
            <w:r w:rsidRPr="00676901">
              <w:t>6.</w:t>
            </w:r>
            <w:r w:rsidRPr="00676901">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901" w:rsidP="00676901">
            <w:pPr>
              <w:pStyle w:val="List2"/>
            </w:pPr>
            <w:r w:rsidRPr="00676901">
              <w:t>6.1.</w:t>
            </w:r>
            <w:r w:rsidRPr="00676901">
              <w:tab/>
              <w:t>Material that can be reused is collected and stored according to workplace sustainability practices</w:t>
            </w:r>
          </w:p>
          <w:p w:rsidR="00000000" w:rsidRPr="00676901" w:rsidP="00676901">
            <w:pPr>
              <w:pStyle w:val="List2"/>
            </w:pPr>
            <w:r w:rsidRPr="00676901">
              <w:t>6.2.</w:t>
            </w:r>
            <w:r w:rsidRPr="00676901">
              <w:tab/>
              <w:t>Waste ma</w:t>
            </w:r>
            <w:r w:rsidRPr="00676901">
              <w:t>terial is removed and disposed of or stored according to statutory and workplace procedure</w:t>
            </w:r>
          </w:p>
          <w:p w:rsidR="00000000" w:rsidRPr="00676901" w:rsidP="00676901">
            <w:pPr>
              <w:pStyle w:val="List2"/>
            </w:pPr>
            <w:r w:rsidRPr="00676901">
              <w:t>6.3.</w:t>
            </w:r>
            <w:r w:rsidRPr="00676901">
              <w:tab/>
              <w:t>Spray equipment is cleaned as specified by manufacturer, component supplier and workplace policies and procedures</w:t>
            </w:r>
          </w:p>
          <w:p w:rsidR="00000000" w:rsidRPr="00676901" w:rsidP="00676901">
            <w:pPr>
              <w:pStyle w:val="List2"/>
            </w:pPr>
            <w:r w:rsidRPr="00676901">
              <w:t>6.4.</w:t>
            </w:r>
            <w:r w:rsidRPr="00676901">
              <w:tab/>
            </w:r>
            <w:r w:rsidRPr="00676901">
              <w:t>Work area is cleaned and inspected for serviceable condition according to workplace procedures</w:t>
            </w:r>
          </w:p>
          <w:p w:rsidR="00000000" w:rsidRPr="00676901" w:rsidP="00676901">
            <w:pPr>
              <w:pStyle w:val="List2"/>
            </w:pPr>
            <w:r w:rsidRPr="00676901">
              <w:t>6.5.</w:t>
            </w:r>
            <w:r w:rsidRPr="00676901">
              <w:tab/>
              <w:t>Faulty equipment is identified and tagged according to workplace procedures</w:t>
            </w:r>
          </w:p>
          <w:p w:rsidR="00000000" w:rsidRPr="00676901" w:rsidP="00676901">
            <w:pPr>
              <w:pStyle w:val="List2"/>
            </w:pPr>
            <w:r w:rsidRPr="00676901">
              <w:t>6.6.</w:t>
            </w:r>
            <w:r w:rsidRPr="00676901">
              <w:tab/>
              <w:t>Operator maintenance is completed according to manufacturer and component s</w:t>
            </w:r>
            <w:r w:rsidRPr="00676901">
              <w:t>upplier specifications and workplace procedures</w:t>
            </w:r>
          </w:p>
          <w:p w:rsidR="00000000" w:rsidRPr="00676901" w:rsidP="00676901">
            <w:pPr>
              <w:pStyle w:val="List2"/>
            </w:pPr>
            <w:r w:rsidRPr="00676901">
              <w:t>6.7.</w:t>
            </w:r>
            <w:r w:rsidRPr="00676901">
              <w:tab/>
              <w:t>Tools are maintained according to workplace procedures</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9" w:name="O_506875"/>
      <w:bookmarkEnd w:id="9"/>
      <w:r w:rsidRPr="00676901">
        <w:t>Required Skills and Knowledge</w:t>
      </w:r>
    </w:p>
    <w:tbl>
      <w:tblPr>
        <w:tblW w:w="9639" w:type="dxa"/>
        <w:tblLayout w:type="fixed"/>
        <w:tblCellMar>
          <w:left w:w="62" w:type="dxa"/>
          <w:right w:w="62" w:type="dxa"/>
        </w:tblCellMar>
        <w:tblLook w:val="0000"/>
      </w:tblPr>
      <w:tblGrid>
        <w:gridCol w:w="9639"/>
      </w:tblGrid>
      <w:tr w:rsidTr="0067690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REQUIRED SKILLS AND KNOWLEDGE</w:t>
            </w:r>
          </w:p>
        </w:tc>
      </w:tr>
      <w:tr w:rsidTr="0067690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t>This section describes the skills and knowledge required for this un</w:t>
            </w:r>
            <w:r w:rsidRPr="00676901">
              <w:t>it.</w:t>
            </w:r>
          </w:p>
        </w:tc>
      </w:tr>
      <w:tr w:rsidTr="0067690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Required skills</w:t>
            </w:r>
          </w:p>
        </w:tc>
      </w:tr>
      <w:tr w:rsidTr="0067690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communication skills to follow workplace verbal instructions</w:t>
            </w:r>
          </w:p>
          <w:p w:rsidR="00000000" w:rsidRPr="00676901" w:rsidP="00676901">
            <w:pPr>
              <w:pStyle w:val="ListBullet"/>
            </w:pPr>
            <w:r w:rsidRPr="00676901">
              <w:t>initiative and enterprise skills to recognise a workplace problem or potential problem and take action</w:t>
            </w:r>
          </w:p>
          <w:p w:rsidR="00000000" w:rsidRPr="00676901" w:rsidP="00676901">
            <w:pPr>
              <w:pStyle w:val="ListBullet"/>
            </w:pPr>
            <w:r w:rsidRPr="00676901">
              <w:t xml:space="preserve">learning skills to identify sources of information, assistance and expert knowledge to expand skills, knowledge and understanding </w:t>
            </w:r>
          </w:p>
          <w:p w:rsidR="00000000" w:rsidRPr="00676901" w:rsidP="00676901">
            <w:pPr>
              <w:pStyle w:val="ListBullet"/>
            </w:pPr>
            <w:r w:rsidRPr="00676901">
              <w:t>literacy skills to:</w:t>
            </w:r>
          </w:p>
          <w:p w:rsidR="00000000" w:rsidRPr="00676901" w:rsidP="00676901">
            <w:pPr>
              <w:pStyle w:val="ListBullet2"/>
            </w:pPr>
            <w:r w:rsidRPr="00676901">
              <w:t>understand quality procedures</w:t>
            </w:r>
          </w:p>
          <w:p w:rsidR="00000000" w:rsidRPr="00676901" w:rsidP="00676901">
            <w:pPr>
              <w:pStyle w:val="ListBullet2"/>
            </w:pPr>
            <w:r w:rsidRPr="00676901">
              <w:t>read and follow information in written job instructions, specifications, s</w:t>
            </w:r>
            <w:r w:rsidRPr="00676901">
              <w:t>tandard operating procedures, charts, lists, drawings and other reference documents</w:t>
            </w:r>
          </w:p>
          <w:p w:rsidR="00000000" w:rsidRPr="00676901" w:rsidP="00676901">
            <w:pPr>
              <w:pStyle w:val="ListBullet2"/>
            </w:pPr>
            <w:r w:rsidRPr="00676901">
              <w:t xml:space="preserve">obtain and record required paint and measurements </w:t>
            </w:r>
          </w:p>
          <w:p w:rsidR="00000000" w:rsidRPr="00676901" w:rsidP="00676901">
            <w:pPr>
              <w:pStyle w:val="ListBullet"/>
            </w:pPr>
            <w:r w:rsidRPr="00676901">
              <w:t xml:space="preserve">numeracy skills to calculate paint quantity, mixing ratios and drying times </w:t>
            </w:r>
          </w:p>
          <w:p w:rsidR="00000000" w:rsidRPr="00676901" w:rsidP="00676901">
            <w:pPr>
              <w:pStyle w:val="ListBullet"/>
            </w:pPr>
            <w:r w:rsidRPr="00676901">
              <w:t>planning and organising skills to:</w:t>
            </w:r>
          </w:p>
          <w:p w:rsidR="00000000" w:rsidRPr="00676901" w:rsidP="00676901">
            <w:pPr>
              <w:pStyle w:val="ListBullet2"/>
            </w:pPr>
            <w:r w:rsidRPr="00676901">
              <w:t xml:space="preserve">plan, use and follow job specifications when mixing and applying clear over-base multi-layer pearl refinishing materials to components </w:t>
            </w:r>
          </w:p>
          <w:p w:rsidR="00000000" w:rsidRPr="00676901" w:rsidP="00676901">
            <w:pPr>
              <w:pStyle w:val="ListBullet2"/>
            </w:pPr>
            <w:r w:rsidRPr="00676901">
              <w:t>plan own work requirements and prioritise actions to achieve required outcomes and ensure tasks are completed on time</w:t>
            </w:r>
          </w:p>
          <w:p w:rsidR="00000000" w:rsidRPr="00676901" w:rsidP="00676901">
            <w:pPr>
              <w:pStyle w:val="ListBullet2"/>
            </w:pPr>
            <w:r w:rsidRPr="00676901">
              <w:t>id</w:t>
            </w:r>
            <w:r w:rsidRPr="00676901">
              <w:t>entify risk factors and take action to minimise them</w:t>
            </w:r>
          </w:p>
          <w:p w:rsidR="00000000" w:rsidRPr="00676901" w:rsidP="00676901">
            <w:pPr>
              <w:pStyle w:val="ListBullet"/>
            </w:pPr>
            <w:r w:rsidRPr="00676901">
              <w:t>problem-solving skills to:</w:t>
            </w:r>
          </w:p>
          <w:p w:rsidR="00000000" w:rsidRPr="00676901" w:rsidP="00676901">
            <w:pPr>
              <w:pStyle w:val="ListBullet2"/>
            </w:pPr>
            <w:r w:rsidRPr="00676901">
              <w:t>refer problems outside area of responsibility to appropriate person and suggest possible causes</w:t>
            </w:r>
          </w:p>
          <w:p w:rsidR="00000000" w:rsidRPr="00676901" w:rsidP="00676901">
            <w:pPr>
              <w:pStyle w:val="ListBullet2"/>
            </w:pPr>
            <w:r w:rsidRPr="00676901">
              <w:t>seek information and assistance as required to solve problems</w:t>
            </w:r>
          </w:p>
          <w:p w:rsidR="00000000" w:rsidRPr="00676901" w:rsidP="00676901">
            <w:pPr>
              <w:pStyle w:val="ListBullet"/>
            </w:pPr>
            <w:r w:rsidRPr="00676901">
              <w:t>self-management</w:t>
            </w:r>
            <w:r w:rsidRPr="00676901">
              <w:t xml:space="preserve"> skills to:</w:t>
            </w:r>
          </w:p>
          <w:p w:rsidR="00000000" w:rsidRPr="00676901" w:rsidP="00676901">
            <w:pPr>
              <w:pStyle w:val="ListBullet2"/>
            </w:pPr>
            <w:r w:rsidRPr="00676901">
              <w:t>select and use appropriate clear over-base multi-layer pearl materials and equipment, processes and procedures</w:t>
            </w:r>
          </w:p>
          <w:p w:rsidR="00000000" w:rsidRPr="00676901" w:rsidP="00676901">
            <w:pPr>
              <w:pStyle w:val="ListBullet2"/>
            </w:pPr>
            <w:r w:rsidRPr="00676901">
              <w:t>recognise own limitations and seek advice</w:t>
            </w:r>
          </w:p>
          <w:p w:rsidR="00000000" w:rsidRPr="00676901" w:rsidP="00676901">
            <w:pPr>
              <w:pStyle w:val="ListBullet2"/>
            </w:pPr>
            <w:r w:rsidRPr="00676901">
              <w:t>follow workplace policies and documentation, such as codes of practice or original equipme</w:t>
            </w:r>
            <w:r w:rsidRPr="00676901">
              <w:t>nt manufacturer (OEM) repair procedures</w:t>
            </w:r>
          </w:p>
          <w:p w:rsidR="00000000" w:rsidRPr="00676901" w:rsidP="00676901">
            <w:pPr>
              <w:pStyle w:val="ListBullet"/>
            </w:pPr>
            <w:r w:rsidRPr="00676901">
              <w:t>teamwork skills to apply knowledge of own role to complete activities efficiently to support team activities and tasks</w:t>
            </w:r>
          </w:p>
          <w:p w:rsidR="00000000" w:rsidRPr="00676901" w:rsidP="00676901">
            <w:pPr>
              <w:pStyle w:val="ListBullet"/>
            </w:pPr>
            <w:r w:rsidRPr="00676901">
              <w:t>technical skills to use paint workplace tools and equipment relating to refinishing vehicles and</w:t>
            </w:r>
            <w:r w:rsidRPr="00676901">
              <w:t xml:space="preserve"> components</w:t>
            </w:r>
          </w:p>
          <w:p w:rsidR="00000000" w:rsidRPr="00676901" w:rsidP="00676901">
            <w:pPr>
              <w:pStyle w:val="ListBullet"/>
            </w:pPr>
            <w:r w:rsidRPr="00676901">
              <w:t>technology skills to:</w:t>
            </w:r>
          </w:p>
          <w:p w:rsidR="00000000" w:rsidRPr="00676901" w:rsidP="00676901">
            <w:pPr>
              <w:pStyle w:val="ListBullet2"/>
            </w:pPr>
            <w:r w:rsidRPr="00676901">
              <w:t xml:space="preserve">operate vehicle painting and refinishing equipment </w:t>
            </w:r>
          </w:p>
          <w:p w:rsidR="00000000" w:rsidP="00676901">
            <w:pPr>
              <w:pStyle w:val="ListBullet2"/>
              <w:rPr>
                <w:lang w:val="en-NZ"/>
              </w:rPr>
            </w:pPr>
            <w:r w:rsidRPr="00676901">
              <w:t>use technology to collect paint product information</w:t>
            </w:r>
          </w:p>
        </w:tc>
      </w:tr>
      <w:tr w:rsidTr="0067690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Required knowledge</w:t>
            </w:r>
          </w:p>
        </w:tc>
      </w:tr>
      <w:tr w:rsidTr="0067690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 xml:space="preserve">WHS regulations, requirements, equipment and material relating to mixing and applying </w:t>
            </w:r>
            <w:r w:rsidRPr="00676901">
              <w:t>clear over-base multi-layer pearl material, including personal safety requirements</w:t>
            </w:r>
          </w:p>
          <w:p w:rsidR="00000000" w:rsidRPr="00676901" w:rsidP="00676901">
            <w:pPr>
              <w:pStyle w:val="ListBullet"/>
            </w:pPr>
            <w:r w:rsidRPr="00676901">
              <w:t>environmental protection requirements and substance disposal and storage requirements</w:t>
            </w:r>
          </w:p>
          <w:p w:rsidR="00000000" w:rsidRPr="00676901" w:rsidP="00676901">
            <w:pPr>
              <w:pStyle w:val="ListBullet"/>
            </w:pPr>
            <w:r w:rsidRPr="00676901">
              <w:t>material safety data sheets (MSDS)</w:t>
            </w:r>
          </w:p>
          <w:p w:rsidR="00000000" w:rsidRPr="00676901" w:rsidP="00676901">
            <w:pPr>
              <w:pStyle w:val="ListBullet"/>
            </w:pPr>
            <w:r w:rsidRPr="00676901">
              <w:t>types of and application methods for clear over-base multi-layer pearl refinishing materials</w:t>
            </w:r>
          </w:p>
          <w:p w:rsidR="00000000" w:rsidRPr="00676901" w:rsidP="00676901">
            <w:pPr>
              <w:pStyle w:val="ListBullet"/>
            </w:pPr>
            <w:r w:rsidRPr="00676901">
              <w:t>paint surface fault identification and rectification procedures</w:t>
            </w:r>
          </w:p>
          <w:p w:rsidR="00000000" w:rsidRPr="00676901" w:rsidP="00676901">
            <w:pPr>
              <w:pStyle w:val="ListBullet"/>
            </w:pPr>
            <w:r w:rsidRPr="00676901">
              <w:t>drying methods for clear over-base multi-layer pearl material</w:t>
            </w:r>
          </w:p>
          <w:p w:rsidR="00000000" w:rsidRPr="00676901" w:rsidP="00676901">
            <w:pPr>
              <w:pStyle w:val="ListBullet"/>
            </w:pPr>
            <w:r w:rsidRPr="00676901">
              <w:t>types of spray-guns</w:t>
            </w:r>
          </w:p>
          <w:p w:rsidR="00000000" w:rsidRPr="00676901" w:rsidP="00676901">
            <w:pPr>
              <w:pStyle w:val="ListBullet"/>
            </w:pPr>
            <w:r w:rsidRPr="00676901">
              <w:t>spray-gun operati</w:t>
            </w:r>
            <w:r w:rsidRPr="00676901">
              <w:t>on procedures and spraying techniques</w:t>
            </w:r>
          </w:p>
          <w:p w:rsidR="00000000" w:rsidRPr="00676901" w:rsidP="00676901">
            <w:pPr>
              <w:pStyle w:val="ListBullet"/>
            </w:pPr>
            <w:r w:rsidRPr="00676901">
              <w:t>spray-gun cleaning methods</w:t>
            </w:r>
          </w:p>
          <w:p w:rsidR="00000000" w:rsidRPr="00676901" w:rsidP="00676901">
            <w:pPr>
              <w:pStyle w:val="ListBullet"/>
            </w:pPr>
            <w:r w:rsidRPr="00676901">
              <w:t>planning processes for work required</w:t>
            </w:r>
          </w:p>
          <w:p w:rsidR="00000000" w:rsidRPr="00676901" w:rsidP="00676901">
            <w:pPr>
              <w:pStyle w:val="ListBullet"/>
            </w:pPr>
            <w:r w:rsidRPr="00676901">
              <w:t>workplace quality processes</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10" w:name="O_506876"/>
      <w:bookmarkEnd w:id="10"/>
      <w:r w:rsidRPr="00676901">
        <w:t>Evidence Guide</w:t>
      </w:r>
    </w:p>
    <w:tbl>
      <w:tblPr>
        <w:tblW w:w="9639" w:type="dxa"/>
        <w:tblLayout w:type="fixed"/>
        <w:tblCellMar>
          <w:left w:w="62" w:type="dxa"/>
          <w:right w:w="62" w:type="dxa"/>
        </w:tblCellMar>
        <w:tblLook w:val="0000"/>
      </w:tblPr>
      <w:tblGrid>
        <w:gridCol w:w="2977"/>
        <w:gridCol w:w="6662"/>
      </w:tblGrid>
      <w:tr w:rsidTr="0067690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EVIDENCE GUIDE</w:t>
            </w:r>
          </w:p>
        </w:tc>
      </w:tr>
      <w:tr w:rsidTr="0067690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t>The evidence guide provides advice on assessment and must be read in conjunction with the Performance Criteria, required Skills and Knowledge, the Range Statement and the Assessment Guidelines for the Training Package.</w:t>
            </w:r>
          </w:p>
        </w:tc>
      </w:tr>
      <w:tr w:rsidTr="0067690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p>
        </w:tc>
      </w:tr>
      <w:tr w:rsidTr="0067690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Critical a</w:t>
            </w:r>
            <w:r w:rsidRPr="00676901">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BodyText"/>
            </w:pPr>
            <w:r w:rsidRPr="00676901">
              <w:t>The evidence required to demonstrate competency in this unit must be relevant to workplace operations and satisfy all of the requirements of the performance criteria and req</w:t>
            </w:r>
            <w:r w:rsidRPr="00676901">
              <w:t>uired skills and knowledge.</w:t>
            </w:r>
          </w:p>
          <w:p w:rsidR="00000000" w:rsidRPr="00676901" w:rsidP="00676901">
            <w:pPr>
              <w:pStyle w:val="BodyText"/>
            </w:pPr>
            <w:r w:rsidRPr="00676901">
              <w:t>A person who demonstrates competency in this unit must be able to:</w:t>
            </w:r>
          </w:p>
          <w:p w:rsidR="00000000" w:rsidRPr="00676901" w:rsidP="00676901">
            <w:pPr>
              <w:pStyle w:val="ListBullet"/>
            </w:pPr>
            <w:r w:rsidRPr="00676901">
              <w:t>observe safety procedures and requirements</w:t>
            </w:r>
          </w:p>
          <w:p w:rsidR="00000000" w:rsidRPr="00676901" w:rsidP="00676901">
            <w:pPr>
              <w:pStyle w:val="ListBullet"/>
            </w:pPr>
            <w:r w:rsidRPr="00676901">
              <w:t>select methods and techniques appropriate to the circumstances</w:t>
            </w:r>
          </w:p>
          <w:p w:rsidR="00000000" w:rsidRPr="00676901" w:rsidP="00676901">
            <w:pPr>
              <w:pStyle w:val="ListBullet"/>
            </w:pPr>
            <w:r w:rsidRPr="00676901">
              <w:t>complete preparatory activity in a systematic manner</w:t>
            </w:r>
          </w:p>
          <w:p w:rsidR="00000000" w:rsidRPr="00676901" w:rsidP="00676901">
            <w:pPr>
              <w:pStyle w:val="ListBullet"/>
            </w:pPr>
            <w:r w:rsidRPr="00676901">
              <w:t>prepare clear over-base multi-layer pearl paint</w:t>
            </w:r>
          </w:p>
          <w:p w:rsidR="00000000" w:rsidRPr="00676901" w:rsidP="00676901">
            <w:pPr>
              <w:pStyle w:val="ListBullet"/>
            </w:pPr>
            <w:r w:rsidRPr="00676901">
              <w:t xml:space="preserve">apply clear over-base multi-layer pearl refinishing </w:t>
            </w:r>
          </w:p>
          <w:p w:rsidR="00000000" w:rsidRPr="00676901" w:rsidP="00676901">
            <w:pPr>
              <w:pStyle w:val="ListBullet"/>
            </w:pPr>
            <w:r w:rsidRPr="00676901">
              <w:t>identify paint faults and determine appropriate rectification procedures</w:t>
            </w:r>
          </w:p>
          <w:p w:rsidR="00000000" w:rsidRPr="00676901" w:rsidP="00676901">
            <w:pPr>
              <w:pStyle w:val="ListBullet"/>
            </w:pPr>
            <w:r w:rsidRPr="00676901">
              <w:t>rectify paint faults</w:t>
            </w:r>
          </w:p>
          <w:p w:rsidR="00000000" w:rsidP="00676901">
            <w:pPr>
              <w:pStyle w:val="ListBullet"/>
              <w:rPr>
                <w:lang w:val="en-NZ"/>
              </w:rPr>
            </w:pPr>
            <w:r w:rsidRPr="00676901">
              <w:t>apply environmental procedures.</w:t>
            </w:r>
          </w:p>
        </w:tc>
      </w:tr>
      <w:tr w:rsidTr="0067690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Context of, and specific res</w:t>
            </w:r>
            <w:r w:rsidRPr="00676901">
              <w:rPr>
                <w:rStyle w:val="SpecialBold"/>
              </w:rPr>
              <w:t>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BodyText"/>
            </w:pPr>
            <w:r w:rsidRPr="00676901">
              <w:t>Competency is to be assessed in the workplace or a simulated workplace environment that accurately reflects performance in a real workplace setting.</w:t>
            </w:r>
          </w:p>
          <w:p w:rsidR="00000000" w:rsidRPr="00676901" w:rsidP="00676901">
            <w:pPr>
              <w:pStyle w:val="BodyText"/>
            </w:pPr>
            <w:r w:rsidRPr="00676901">
              <w:t>Assessment is to occur:</w:t>
            </w:r>
          </w:p>
          <w:p w:rsidR="00000000" w:rsidRPr="00676901" w:rsidP="00676901">
            <w:pPr>
              <w:pStyle w:val="ListBullet"/>
            </w:pPr>
            <w:r w:rsidRPr="00676901">
              <w:t>using workplace practices and procedures</w:t>
            </w:r>
          </w:p>
          <w:p w:rsidR="00000000" w:rsidRPr="00676901" w:rsidP="00676901">
            <w:pPr>
              <w:pStyle w:val="ListBullet"/>
            </w:pPr>
            <w:r w:rsidRPr="00676901">
              <w:t>following safety re</w:t>
            </w:r>
            <w:r w:rsidRPr="00676901">
              <w:t>quirements</w:t>
            </w:r>
          </w:p>
          <w:p w:rsidR="00000000" w:rsidRPr="00676901" w:rsidP="00676901">
            <w:pPr>
              <w:pStyle w:val="ListBullet"/>
            </w:pPr>
            <w:r w:rsidRPr="00676901">
              <w:t>applying environmental constraints.</w:t>
            </w:r>
          </w:p>
          <w:p w:rsidR="00000000" w:rsidRPr="00676901" w:rsidP="00676901">
            <w:pPr>
              <w:pStyle w:val="BodyText"/>
            </w:pPr>
            <w:r w:rsidRPr="00676901">
              <w:t>Assessment is to comply with relevant:</w:t>
            </w:r>
          </w:p>
          <w:p w:rsidR="00000000" w:rsidRPr="00676901" w:rsidP="00676901">
            <w:pPr>
              <w:pStyle w:val="ListBullet"/>
            </w:pPr>
            <w:r w:rsidRPr="00676901">
              <w:t>regulatory requirements</w:t>
            </w:r>
          </w:p>
          <w:p w:rsidR="00000000" w:rsidRPr="00676901" w:rsidP="00676901">
            <w:pPr>
              <w:pStyle w:val="ListBullet"/>
            </w:pPr>
            <w:r w:rsidRPr="00676901">
              <w:t>Australian standards</w:t>
            </w:r>
          </w:p>
          <w:p w:rsidR="00000000" w:rsidRPr="00676901" w:rsidP="00676901">
            <w:pPr>
              <w:pStyle w:val="ListBullet"/>
            </w:pPr>
            <w:r w:rsidRPr="00676901">
              <w:t>industry codes of practice.</w:t>
            </w:r>
          </w:p>
          <w:p w:rsidR="00000000" w:rsidRPr="00676901" w:rsidP="00676901">
            <w:pPr>
              <w:pStyle w:val="BodyText"/>
            </w:pPr>
            <w:r w:rsidRPr="00676901">
              <w:t xml:space="preserve">The following resources must be made available for the assessment of this unit: </w:t>
            </w:r>
          </w:p>
          <w:p w:rsidR="00000000" w:rsidRPr="00676901" w:rsidP="00676901">
            <w:pPr>
              <w:pStyle w:val="ListBullet"/>
            </w:pPr>
            <w:r w:rsidRPr="00676901">
              <w:t>workplace location or simulated workplace</w:t>
            </w:r>
          </w:p>
          <w:p w:rsidR="00000000" w:rsidRPr="00676901" w:rsidP="00676901">
            <w:pPr>
              <w:pStyle w:val="ListBullet"/>
            </w:pPr>
            <w:r w:rsidRPr="00676901">
              <w:t>materials relevant to applying clear over-base multi-layer pearl refinishing materials</w:t>
            </w:r>
          </w:p>
          <w:p w:rsidR="00000000" w:rsidRPr="00676901" w:rsidP="00676901">
            <w:pPr>
              <w:pStyle w:val="ListBullet"/>
            </w:pPr>
            <w:r w:rsidRPr="00676901">
              <w:t>equipment, hand and power tools appropriate to applying clear over-base multi-layer pearl refinishing materials</w:t>
            </w:r>
          </w:p>
          <w:p w:rsidR="00000000" w:rsidP="00676901">
            <w:pPr>
              <w:pStyle w:val="ListBullet"/>
              <w:rPr>
                <w:lang w:val="en-NZ"/>
              </w:rPr>
            </w:pPr>
            <w:r w:rsidRPr="00676901">
              <w:t>workplace instr</w:t>
            </w:r>
            <w:r w:rsidRPr="00676901">
              <w:t>uctions.</w:t>
            </w:r>
          </w:p>
        </w:tc>
      </w:tr>
      <w:tr w:rsidTr="0067690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BodyText"/>
            </w:pPr>
            <w:r w:rsidRPr="00676901">
              <w:t>Assessment must satisfy the endorsed Assessment Guidelines of this Training Package.</w:t>
            </w:r>
          </w:p>
          <w:p w:rsidR="00000000" w:rsidRPr="00676901" w:rsidP="00676901">
            <w:pPr>
              <w:pStyle w:val="BodyText"/>
            </w:pPr>
            <w:r w:rsidRPr="00676901">
              <w:t>Assessment methods must confirm consistency and accuracy of performance (over time and in a range of workplace relevant contexts) together w</w:t>
            </w:r>
            <w:r w:rsidRPr="00676901">
              <w:t xml:space="preserve">ith the application of required skills and </w:t>
            </w:r>
            <w:r w:rsidRPr="00676901">
              <w:t>knowledge.</w:t>
            </w:r>
          </w:p>
          <w:p w:rsidR="00000000" w:rsidRPr="00676901" w:rsidP="00676901">
            <w:pPr>
              <w:pStyle w:val="BodyText"/>
            </w:pPr>
            <w:r w:rsidRPr="00676901">
              <w:t>Assessment methods must be by direct observation of tasks and include questioning on required skills and knowledge to ensure correct interpretation and application.</w:t>
            </w:r>
          </w:p>
          <w:p w:rsidR="00000000" w:rsidRPr="00676901" w:rsidP="00676901">
            <w:pPr>
              <w:pStyle w:val="BodyText"/>
            </w:pPr>
            <w:r w:rsidRPr="00676901">
              <w:t>Competence in this unit may be assess</w:t>
            </w:r>
            <w:r w:rsidRPr="00676901">
              <w:t>ed in conjunction with other units which together form part of a holistic work role.</w:t>
            </w:r>
          </w:p>
          <w:p w:rsidR="00000000" w:rsidRPr="00676901" w:rsidP="00676901">
            <w:pPr>
              <w:pStyle w:val="BodyText"/>
            </w:pPr>
            <w:r w:rsidRPr="00676901">
              <w:t>Where applicable, reasonable adjustment must be made to work environments and training situations to accommodate the needs of diverse clients.</w:t>
            </w:r>
          </w:p>
          <w:p w:rsidR="00000000" w:rsidRPr="00676901" w:rsidP="00676901">
            <w:pPr>
              <w:pStyle w:val="BodyText"/>
            </w:pPr>
            <w:r w:rsidRPr="00676901">
              <w:t>Assessment processes and techniques must be culturally sensitive and appropriate to the language, literacy and numeracy capacity of the candidate and the work being performed.</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11" w:name="O_506877"/>
      <w:bookmarkEnd w:id="11"/>
      <w:r w:rsidRPr="00676901">
        <w:t>Range Statement</w:t>
      </w:r>
    </w:p>
    <w:tbl>
      <w:tblPr>
        <w:tblW w:w="9462" w:type="dxa"/>
        <w:tblLayout w:type="fixed"/>
        <w:tblCellMar>
          <w:left w:w="62" w:type="dxa"/>
          <w:right w:w="62" w:type="dxa"/>
        </w:tblCellMar>
        <w:tblLook w:val="0000"/>
      </w:tblPr>
      <w:tblGrid>
        <w:gridCol w:w="2694"/>
        <w:gridCol w:w="6768"/>
      </w:tblGrid>
      <w:tr w:rsidTr="0067690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RANGE STATEMENT</w:t>
            </w:r>
          </w:p>
        </w:tc>
      </w:tr>
      <w:tr w:rsidTr="0067690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t>The range statement relates</w:t>
            </w:r>
            <w:r w:rsidRPr="00676901">
              <w:t xml:space="preserve"> to the unit of competency as a whole. It allows for different work environments and situations that may affect performance. Bold italicised wording, in the performance criteria, is detailed below. Essential operating conditions that may be present with tr</w:t>
            </w:r>
            <w:r w:rsidRPr="00676901">
              <w:t>aining and assessment (depending on the work situation, needs of the candidate, accessibility of the item, and local industry and regional contexts) may also be included.</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Communications</w:t>
            </w:r>
            <w:r w:rsidRPr="0067690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email</w:t>
            </w:r>
          </w:p>
          <w:p w:rsidR="00000000" w:rsidRPr="00676901" w:rsidP="00676901">
            <w:pPr>
              <w:pStyle w:val="ListBullet"/>
            </w:pPr>
            <w:r w:rsidRPr="00676901">
              <w:t>verbal instructions</w:t>
            </w:r>
          </w:p>
          <w:p w:rsidR="00000000" w:rsidRPr="00676901" w:rsidP="00676901">
            <w:pPr>
              <w:pStyle w:val="ListBullet"/>
            </w:pPr>
            <w:r w:rsidRPr="00676901">
              <w:t>visual instructions</w:t>
            </w:r>
          </w:p>
          <w:p w:rsidR="00000000" w:rsidRPr="00676901" w:rsidP="00676901">
            <w:pPr>
              <w:pStyle w:val="ListBullet"/>
            </w:pPr>
            <w:r w:rsidRPr="00676901">
              <w:t>worksite-specific instructions</w:t>
            </w:r>
          </w:p>
          <w:p w:rsidR="00000000" w:rsidRPr="00676901" w:rsidP="00676901">
            <w:pPr>
              <w:pStyle w:val="ListBullet"/>
            </w:pPr>
            <w:r w:rsidRPr="00676901">
              <w:t>written instructions</w:t>
            </w:r>
          </w:p>
          <w:p w:rsidR="00000000" w:rsidRPr="00676901" w:rsidP="00676901">
            <w:pPr>
              <w:pStyle w:val="ListBullet"/>
            </w:pPr>
            <w:r w:rsidRPr="00676901">
              <w:t>job or task sheets</w:t>
            </w:r>
          </w:p>
          <w:p w:rsidR="00000000" w:rsidP="00676901">
            <w:pPr>
              <w:pStyle w:val="ListBullet"/>
              <w:rPr>
                <w:lang w:val="en-NZ"/>
              </w:rPr>
            </w:pPr>
            <w:r w:rsidRPr="00676901">
              <w:t>telephones.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Workplace health and safety requirements: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are those prescribed under legislation, regulations, codes of practice and policies and procedures</w:t>
            </w:r>
          </w:p>
          <w:p w:rsidR="00000000" w:rsidRPr="00676901" w:rsidP="00676901">
            <w:pPr>
              <w:pStyle w:val="ListBullet"/>
            </w:pPr>
            <w:r w:rsidRPr="00676901">
              <w:t>may include:</w:t>
            </w:r>
          </w:p>
          <w:p w:rsidR="00000000" w:rsidRPr="00676901" w:rsidP="00676901">
            <w:pPr>
              <w:pStyle w:val="ListBullet2"/>
            </w:pPr>
            <w:r w:rsidRPr="00676901">
              <w:t>personal protect</w:t>
            </w:r>
            <w:r w:rsidRPr="00676901">
              <w:t>ive clothing and equipment</w:t>
            </w:r>
          </w:p>
          <w:p w:rsidR="00000000" w:rsidRPr="00676901" w:rsidP="00676901">
            <w:pPr>
              <w:pStyle w:val="ListBullet2"/>
            </w:pPr>
            <w:r w:rsidRPr="00676901">
              <w:t>use of tools and equipment</w:t>
            </w:r>
          </w:p>
          <w:p w:rsidR="00000000" w:rsidRPr="00676901" w:rsidP="00676901">
            <w:pPr>
              <w:pStyle w:val="ListBullet2"/>
            </w:pPr>
            <w:r w:rsidRPr="00676901">
              <w:t>workplace environment policy</w:t>
            </w:r>
          </w:p>
          <w:p w:rsidR="00000000" w:rsidRPr="00676901" w:rsidP="00676901">
            <w:pPr>
              <w:pStyle w:val="ListBullet2"/>
            </w:pPr>
            <w:r w:rsidRPr="00676901">
              <w:t>safe handling of material</w:t>
            </w:r>
          </w:p>
          <w:p w:rsidR="00000000" w:rsidRPr="00676901" w:rsidP="00676901">
            <w:pPr>
              <w:pStyle w:val="ListBullet2"/>
            </w:pPr>
            <w:r w:rsidRPr="00676901">
              <w:t>use of fire-fighting equipment</w:t>
            </w:r>
          </w:p>
          <w:p w:rsidR="00000000" w:rsidRPr="00676901" w:rsidP="00676901">
            <w:pPr>
              <w:pStyle w:val="ListBullet2"/>
            </w:pPr>
            <w:r w:rsidRPr="00676901">
              <w:t>first aid equipment</w:t>
            </w:r>
          </w:p>
          <w:p w:rsidR="00000000" w:rsidP="00676901">
            <w:pPr>
              <w:pStyle w:val="ListBullet2"/>
              <w:rPr>
                <w:lang w:val="en-NZ"/>
              </w:rPr>
            </w:pPr>
            <w:r w:rsidRPr="00676901">
              <w:t>hazard control, including control of hazardous materials and toxic substances.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Personal protective equipment: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is that prescribed under legislation, regulations, codes of practice, and workplace policies and practices</w:t>
            </w:r>
          </w:p>
          <w:p w:rsidR="00000000" w:rsidRPr="00676901" w:rsidP="00676901">
            <w:pPr>
              <w:pStyle w:val="ListBullet"/>
            </w:pPr>
            <w:r w:rsidRPr="00676901">
              <w:t>may include:</w:t>
            </w:r>
          </w:p>
          <w:p w:rsidR="00000000" w:rsidRPr="00676901" w:rsidP="00676901">
            <w:pPr>
              <w:pStyle w:val="ListBullet2"/>
            </w:pPr>
            <w:r w:rsidRPr="00676901">
              <w:t>eye protection</w:t>
            </w:r>
          </w:p>
          <w:p w:rsidR="00000000" w:rsidRPr="00676901" w:rsidP="00676901">
            <w:pPr>
              <w:pStyle w:val="ListBullet2"/>
            </w:pPr>
            <w:r w:rsidRPr="00676901">
              <w:t>personal protective clothing</w:t>
            </w:r>
          </w:p>
          <w:p w:rsidR="00000000" w:rsidRPr="00676901" w:rsidP="00676901">
            <w:pPr>
              <w:pStyle w:val="ListBullet2"/>
            </w:pPr>
            <w:r w:rsidRPr="00676901">
              <w:t>full body protection</w:t>
            </w:r>
          </w:p>
          <w:p w:rsidR="00000000" w:rsidRPr="00676901" w:rsidP="00676901">
            <w:pPr>
              <w:pStyle w:val="ListBullet2"/>
            </w:pPr>
            <w:r w:rsidRPr="00676901">
              <w:t>gloves</w:t>
            </w:r>
          </w:p>
          <w:p w:rsidR="00000000" w:rsidRPr="00676901" w:rsidP="00676901">
            <w:pPr>
              <w:pStyle w:val="ListBullet2"/>
            </w:pPr>
            <w:r w:rsidRPr="00676901">
              <w:t xml:space="preserve">respirators </w:t>
            </w:r>
          </w:p>
          <w:p w:rsidR="00000000" w:rsidRPr="00676901" w:rsidP="00676901">
            <w:pPr>
              <w:pStyle w:val="ListBullet2"/>
            </w:pPr>
            <w:r w:rsidRPr="00676901">
              <w:t xml:space="preserve">safety shoes </w:t>
            </w:r>
          </w:p>
          <w:p w:rsidR="00000000" w:rsidP="00676901">
            <w:pPr>
              <w:pStyle w:val="ListBullet2"/>
              <w:rPr>
                <w:lang w:val="en-NZ"/>
              </w:rPr>
            </w:pPr>
            <w:r w:rsidRPr="00676901">
              <w:t>air feed mask.</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 xml:space="preserve">Refinishing materials </w:t>
            </w:r>
            <w:r w:rsidRPr="0067690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 xml:space="preserve">metallic, pearl two-pack base coat </w:t>
            </w:r>
          </w:p>
          <w:p w:rsidR="00000000" w:rsidRPr="00676901" w:rsidP="00676901">
            <w:pPr>
              <w:pStyle w:val="ListBullet"/>
            </w:pPr>
            <w:r w:rsidRPr="00676901">
              <w:t>clear two-pack acyclic enamel</w:t>
            </w:r>
          </w:p>
          <w:p w:rsidR="00000000" w:rsidRPr="00676901" w:rsidP="00676901">
            <w:pPr>
              <w:pStyle w:val="ListBullet"/>
            </w:pPr>
            <w:r w:rsidRPr="00676901">
              <w:t>hardeners</w:t>
            </w:r>
          </w:p>
          <w:p w:rsidR="00000000" w:rsidP="00676901">
            <w:pPr>
              <w:pStyle w:val="ListBullet"/>
              <w:rPr>
                <w:lang w:val="en-NZ"/>
              </w:rPr>
            </w:pPr>
            <w:r w:rsidRPr="00676901">
              <w:t>paint reducers.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 xml:space="preserve">Tools and equipment </w:t>
            </w:r>
            <w:r w:rsidRPr="0067690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air pressure regulators</w:t>
            </w:r>
          </w:p>
          <w:p w:rsidR="00000000" w:rsidRPr="00676901" w:rsidP="00676901">
            <w:pPr>
              <w:pStyle w:val="ListBullet"/>
            </w:pPr>
            <w:r w:rsidRPr="00676901">
              <w:t>air compressors</w:t>
            </w:r>
          </w:p>
          <w:p w:rsidR="00000000" w:rsidRPr="00676901" w:rsidP="00676901">
            <w:pPr>
              <w:pStyle w:val="ListBullet"/>
            </w:pPr>
            <w:r w:rsidRPr="00676901">
              <w:t>spray booths</w:t>
            </w:r>
          </w:p>
          <w:p w:rsidR="00000000" w:rsidRPr="00676901" w:rsidP="00676901">
            <w:pPr>
              <w:pStyle w:val="ListBullet"/>
            </w:pPr>
            <w:r w:rsidRPr="00676901">
              <w:t>baking ovens</w:t>
            </w:r>
          </w:p>
          <w:p w:rsidR="00000000" w:rsidRPr="00676901" w:rsidP="00676901">
            <w:pPr>
              <w:pStyle w:val="ListBullet"/>
            </w:pPr>
            <w:r w:rsidRPr="00676901">
              <w:t>heating and lighting systems</w:t>
            </w:r>
          </w:p>
          <w:p w:rsidR="00000000" w:rsidRPr="00676901" w:rsidP="00676901">
            <w:pPr>
              <w:pStyle w:val="ListBullet"/>
            </w:pPr>
            <w:r w:rsidRPr="00676901">
              <w:t>strainers</w:t>
            </w:r>
          </w:p>
          <w:p w:rsidR="00000000" w:rsidRPr="00676901" w:rsidP="00676901">
            <w:pPr>
              <w:pStyle w:val="ListBullet"/>
            </w:pPr>
            <w:r w:rsidRPr="00676901">
              <w:t>measuring sticks</w:t>
            </w:r>
          </w:p>
          <w:p w:rsidR="00000000" w:rsidRPr="00676901" w:rsidP="00676901">
            <w:pPr>
              <w:pStyle w:val="ListBullet"/>
            </w:pPr>
            <w:r w:rsidRPr="00676901">
              <w:t>ford cups</w:t>
            </w:r>
          </w:p>
          <w:p w:rsidR="00000000" w:rsidRPr="00676901" w:rsidP="00676901">
            <w:pPr>
              <w:pStyle w:val="ListBullet"/>
            </w:pPr>
            <w:r w:rsidRPr="00676901">
              <w:t>safety equipment</w:t>
            </w:r>
          </w:p>
          <w:p w:rsidR="00000000" w:rsidRPr="00676901" w:rsidP="00676901">
            <w:pPr>
              <w:pStyle w:val="ListBullet"/>
            </w:pPr>
            <w:r w:rsidRPr="00676901">
              <w:t>tinting machines</w:t>
            </w:r>
          </w:p>
          <w:p w:rsidR="00000000" w:rsidRPr="00676901" w:rsidP="00676901">
            <w:pPr>
              <w:pStyle w:val="ListBullet"/>
            </w:pPr>
            <w:r w:rsidRPr="00676901">
              <w:t>hand paddles</w:t>
            </w:r>
          </w:p>
          <w:p w:rsidR="00000000" w:rsidRPr="00676901" w:rsidP="00676901">
            <w:pPr>
              <w:pStyle w:val="ListBullet"/>
            </w:pPr>
            <w:r w:rsidRPr="00676901">
              <w:t>nylon stocking weave</w:t>
            </w:r>
          </w:p>
          <w:p w:rsidR="00000000" w:rsidRPr="00676901" w:rsidP="00676901">
            <w:pPr>
              <w:pStyle w:val="ListBullet"/>
            </w:pPr>
            <w:r w:rsidRPr="00676901">
              <w:t>viscosity measuring equipment</w:t>
            </w:r>
          </w:p>
          <w:p w:rsidR="00000000" w:rsidRPr="00676901" w:rsidP="00676901">
            <w:pPr>
              <w:pStyle w:val="ListBullet"/>
            </w:pPr>
            <w:r w:rsidRPr="00676901">
              <w:t>high-volume low-pressure spray-guns</w:t>
            </w:r>
          </w:p>
          <w:p w:rsidR="00000000" w:rsidRPr="00676901" w:rsidP="00676901">
            <w:pPr>
              <w:pStyle w:val="ListBullet"/>
            </w:pPr>
            <w:r w:rsidRPr="00676901">
              <w:t>gravity feed spray-guns</w:t>
            </w:r>
          </w:p>
          <w:p w:rsidR="00000000" w:rsidRPr="00676901" w:rsidP="00676901">
            <w:pPr>
              <w:pStyle w:val="ListBullet"/>
            </w:pPr>
            <w:r w:rsidRPr="00676901">
              <w:t>suction feed spray-guns</w:t>
            </w:r>
          </w:p>
          <w:p w:rsidR="00000000" w:rsidRPr="00676901" w:rsidP="00676901">
            <w:pPr>
              <w:pStyle w:val="ListBullet"/>
            </w:pPr>
            <w:r w:rsidRPr="00676901">
              <w:t>personal protective equipment</w:t>
            </w:r>
          </w:p>
          <w:p w:rsidR="00000000" w:rsidP="00676901">
            <w:pPr>
              <w:pStyle w:val="ListBullet"/>
              <w:rPr>
                <w:lang w:val="en-NZ"/>
              </w:rPr>
            </w:pPr>
            <w:r w:rsidRPr="00676901">
              <w:t>polishing and cleaning equipment.</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Refinishing methods</w:t>
            </w:r>
            <w:r w:rsidRPr="0067690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spray-gun selection</w:t>
            </w:r>
          </w:p>
          <w:p w:rsidR="00000000" w:rsidRPr="00676901" w:rsidP="00676901">
            <w:pPr>
              <w:pStyle w:val="ListBullet"/>
            </w:pPr>
            <w:r w:rsidRPr="00676901">
              <w:t>equipment protection methods</w:t>
            </w:r>
          </w:p>
          <w:p w:rsidR="00000000" w:rsidRPr="00676901" w:rsidP="00676901">
            <w:pPr>
              <w:pStyle w:val="ListBullet"/>
            </w:pPr>
            <w:r w:rsidRPr="00676901">
              <w:t>various spraying techniques</w:t>
            </w:r>
          </w:p>
          <w:p w:rsidR="00000000" w:rsidRPr="00676901" w:rsidP="00676901">
            <w:pPr>
              <w:pStyle w:val="ListBullet"/>
            </w:pPr>
            <w:r w:rsidRPr="00676901">
              <w:t>drying procedures</w:t>
            </w:r>
          </w:p>
          <w:p w:rsidR="00000000" w:rsidRPr="00676901" w:rsidP="00676901">
            <w:pPr>
              <w:pStyle w:val="ListBullet"/>
            </w:pPr>
            <w:r w:rsidRPr="00676901">
              <w:t>paint mixing</w:t>
            </w:r>
          </w:p>
          <w:p w:rsidR="00000000" w:rsidRPr="00676901" w:rsidP="00676901">
            <w:pPr>
              <w:pStyle w:val="ListBullet"/>
            </w:pPr>
            <w:r w:rsidRPr="00676901">
              <w:t>compound polishing</w:t>
            </w:r>
          </w:p>
          <w:p w:rsidR="00000000" w:rsidP="00676901">
            <w:pPr>
              <w:pStyle w:val="ListBullet"/>
              <w:rPr>
                <w:lang w:val="en-NZ"/>
              </w:rPr>
            </w:pPr>
            <w:r w:rsidRPr="00676901">
              <w:t>detailing of surfaces.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Emergency procedures</w:t>
            </w:r>
            <w:r w:rsidRPr="0067690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emergency shutdown</w:t>
            </w:r>
          </w:p>
          <w:p w:rsidR="00000000" w:rsidRPr="00676901" w:rsidP="00676901">
            <w:pPr>
              <w:pStyle w:val="ListBullet"/>
            </w:pPr>
            <w:r w:rsidRPr="00676901">
              <w:t>extinguishing fires</w:t>
            </w:r>
          </w:p>
          <w:p w:rsidR="00000000" w:rsidRPr="00676901" w:rsidP="00676901">
            <w:pPr>
              <w:pStyle w:val="ListBullet"/>
            </w:pPr>
            <w:r w:rsidRPr="00676901">
              <w:t>workplace first aid requirements</w:t>
            </w:r>
          </w:p>
          <w:p w:rsidR="00000000" w:rsidP="00676901">
            <w:pPr>
              <w:pStyle w:val="ListBullet"/>
              <w:rPr>
                <w:lang w:val="en-NZ"/>
              </w:rPr>
            </w:pPr>
            <w:r w:rsidRPr="00676901">
              <w:t>workplace evacuation.</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Environmental requirements</w:t>
            </w:r>
            <w:r w:rsidRPr="0067690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waste management</w:t>
            </w:r>
          </w:p>
          <w:p w:rsidR="00000000" w:rsidRPr="00676901" w:rsidP="00676901">
            <w:pPr>
              <w:pStyle w:val="ListBullet"/>
            </w:pPr>
            <w:r w:rsidRPr="00676901">
              <w:t>noise control</w:t>
            </w:r>
          </w:p>
          <w:p w:rsidR="00000000" w:rsidRPr="00676901" w:rsidP="00676901">
            <w:pPr>
              <w:pStyle w:val="ListBullet"/>
            </w:pPr>
            <w:r w:rsidRPr="00676901">
              <w:t>dust control</w:t>
            </w:r>
          </w:p>
          <w:p w:rsidR="00000000" w:rsidP="00676901">
            <w:pPr>
              <w:pStyle w:val="ListBullet"/>
              <w:rPr>
                <w:lang w:val="en-NZ"/>
              </w:rPr>
            </w:pPr>
            <w:r w:rsidRPr="00676901">
              <w:t>clean-up management.</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Statutory and regulatory authority guidelines</w:t>
            </w:r>
            <w:r w:rsidRPr="0067690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regulations</w:t>
            </w:r>
          </w:p>
          <w:p w:rsidR="00000000" w:rsidP="00676901">
            <w:pPr>
              <w:pStyle w:val="ListBullet"/>
              <w:rPr>
                <w:lang w:val="en-NZ"/>
              </w:rPr>
            </w:pPr>
            <w:r w:rsidRPr="00676901">
              <w:t>codes of practice.</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Safe operating policies and procedures</w:t>
            </w:r>
            <w:r w:rsidRPr="0067690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workplace safety policies and procedures</w:t>
            </w:r>
          </w:p>
          <w:p w:rsidR="00000000" w:rsidRPr="00676901" w:rsidP="00676901">
            <w:pPr>
              <w:pStyle w:val="ListBullet"/>
            </w:pPr>
            <w:r w:rsidRPr="00676901">
              <w:t>operational risk assessment</w:t>
            </w:r>
          </w:p>
          <w:p w:rsidR="00000000" w:rsidRPr="00676901" w:rsidP="00676901">
            <w:pPr>
              <w:pStyle w:val="ListBullet"/>
            </w:pPr>
            <w:r w:rsidRPr="00676901">
              <w:t>toxic substances</w:t>
            </w:r>
          </w:p>
          <w:p w:rsidR="00000000" w:rsidRPr="00676901" w:rsidP="00676901">
            <w:pPr>
              <w:pStyle w:val="ListBullet"/>
            </w:pPr>
            <w:r w:rsidRPr="00676901">
              <w:t>electrical safety</w:t>
            </w:r>
          </w:p>
          <w:p w:rsidR="00000000" w:rsidRPr="00676901" w:rsidP="00676901">
            <w:pPr>
              <w:pStyle w:val="ListBullet"/>
            </w:pPr>
            <w:r w:rsidRPr="00676901">
              <w:t>machine</w:t>
            </w:r>
            <w:r w:rsidRPr="00676901">
              <w:t>ry movement and operation</w:t>
            </w:r>
          </w:p>
          <w:p w:rsidR="00000000" w:rsidRPr="00676901" w:rsidP="00676901">
            <w:pPr>
              <w:pStyle w:val="ListBullet"/>
            </w:pPr>
            <w:r w:rsidRPr="00676901">
              <w:t>manual and mechanical lifting and shifting</w:t>
            </w:r>
          </w:p>
          <w:p w:rsidR="00000000" w:rsidRPr="00676901" w:rsidP="00676901">
            <w:pPr>
              <w:pStyle w:val="ListBullet"/>
            </w:pPr>
            <w:r w:rsidRPr="00676901">
              <w:t>working in proximity to others</w:t>
            </w:r>
          </w:p>
          <w:p w:rsidR="00000000" w:rsidP="00676901">
            <w:pPr>
              <w:pStyle w:val="ListBullet"/>
              <w:rPr>
                <w:lang w:val="en-NZ"/>
              </w:rPr>
            </w:pPr>
            <w:r w:rsidRPr="00676901">
              <w:t>workplace visitors.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 xml:space="preserve">Requirements for </w:t>
            </w:r>
            <w:r w:rsidRPr="00676901">
              <w:rPr>
                <w:rStyle w:val="BoldandItalics"/>
              </w:rPr>
              <w:t xml:space="preserve">environment </w:t>
            </w:r>
            <w:r w:rsidRPr="00676901">
              <w:t>must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cleanliness</w:t>
            </w:r>
          </w:p>
          <w:p w:rsidR="00000000" w:rsidRPr="00676901" w:rsidP="00676901">
            <w:pPr>
              <w:pStyle w:val="ListBullet"/>
            </w:pPr>
            <w:r w:rsidRPr="00676901">
              <w:t>correct temperature</w:t>
            </w:r>
          </w:p>
          <w:p w:rsidR="00000000" w:rsidP="00676901">
            <w:pPr>
              <w:pStyle w:val="ListBullet"/>
              <w:rPr>
                <w:lang w:val="en-NZ"/>
              </w:rPr>
            </w:pPr>
            <w:r w:rsidRPr="00676901">
              <w:t>extraction of fumes.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Recommended methods</w:t>
            </w:r>
            <w:r w:rsidRPr="00676901">
              <w:t xml:space="preserve">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industry regulations and guidelines</w:t>
            </w:r>
          </w:p>
          <w:p w:rsidR="00000000" w:rsidRPr="00676901" w:rsidP="00676901">
            <w:pPr>
              <w:pStyle w:val="ListBullet"/>
            </w:pPr>
            <w:r w:rsidRPr="00676901">
              <w:t>WHS legislation</w:t>
            </w:r>
          </w:p>
          <w:p w:rsidR="00000000" w:rsidP="00676901">
            <w:pPr>
              <w:pStyle w:val="ListBullet"/>
              <w:rPr>
                <w:lang w:val="en-NZ"/>
              </w:rPr>
            </w:pPr>
            <w:r w:rsidRPr="00676901">
              <w:t>workplace policies and procedures.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Information and documents</w:t>
            </w:r>
            <w:r w:rsidRPr="0067690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verbal and written documents</w:t>
            </w:r>
          </w:p>
          <w:p w:rsidR="00000000" w:rsidRPr="00676901" w:rsidP="00676901">
            <w:pPr>
              <w:pStyle w:val="ListBullet"/>
            </w:pPr>
            <w:r w:rsidRPr="00676901">
              <w:t>graphical instructions</w:t>
            </w:r>
          </w:p>
          <w:p w:rsidR="00000000" w:rsidRPr="00676901" w:rsidP="00676901">
            <w:pPr>
              <w:pStyle w:val="ListBullet"/>
            </w:pPr>
            <w:r w:rsidRPr="00676901">
              <w:t>signage</w:t>
            </w:r>
          </w:p>
          <w:p w:rsidR="00000000" w:rsidRPr="00676901" w:rsidP="00676901">
            <w:pPr>
              <w:pStyle w:val="ListBullet"/>
            </w:pPr>
            <w:r w:rsidRPr="00676901">
              <w:t>work schedules, plans and specifications</w:t>
            </w:r>
          </w:p>
          <w:p w:rsidR="00000000" w:rsidRPr="00676901" w:rsidP="00676901">
            <w:pPr>
              <w:pStyle w:val="ListBullet"/>
            </w:pPr>
            <w:r w:rsidRPr="00676901">
              <w:t>work bulletins and memos</w:t>
            </w:r>
          </w:p>
          <w:p w:rsidR="00000000" w:rsidRPr="00676901" w:rsidP="00676901">
            <w:pPr>
              <w:pStyle w:val="ListBullet"/>
            </w:pPr>
            <w:r w:rsidRPr="00676901">
              <w:t>MSDS</w:t>
            </w:r>
          </w:p>
          <w:p w:rsidR="00000000" w:rsidRPr="00676901" w:rsidP="00676901">
            <w:pPr>
              <w:pStyle w:val="ListBullet"/>
            </w:pPr>
            <w:r w:rsidRPr="00676901">
              <w:t>diagrams and sketches</w:t>
            </w:r>
          </w:p>
          <w:p w:rsidR="00000000" w:rsidRPr="00676901" w:rsidP="00676901">
            <w:pPr>
              <w:pStyle w:val="ListBullet"/>
            </w:pPr>
            <w:r w:rsidRPr="00676901">
              <w:t>safe work procedures relating to colour matching multi-layer clear over-base colours</w:t>
            </w:r>
          </w:p>
          <w:p w:rsidR="00000000" w:rsidRPr="00676901" w:rsidP="00676901">
            <w:pPr>
              <w:pStyle w:val="ListBullet"/>
            </w:pPr>
            <w:r w:rsidRPr="00676901">
              <w:t>regulatory and legislative requirements</w:t>
            </w:r>
          </w:p>
          <w:p w:rsidR="00000000" w:rsidRPr="00676901" w:rsidP="00676901">
            <w:pPr>
              <w:pStyle w:val="ListBullet"/>
            </w:pPr>
            <w:r w:rsidRPr="00676901">
              <w:t>automotive painting and finishing code of practice</w:t>
            </w:r>
          </w:p>
          <w:p w:rsidR="00000000" w:rsidRPr="00676901" w:rsidP="00676901">
            <w:pPr>
              <w:pStyle w:val="ListBullet"/>
            </w:pPr>
            <w:r w:rsidRPr="00676901">
              <w:t>engineer’s design specifications</w:t>
            </w:r>
          </w:p>
          <w:p w:rsidR="00000000" w:rsidRPr="00676901" w:rsidP="00676901">
            <w:pPr>
              <w:pStyle w:val="ListBullet"/>
            </w:pPr>
            <w:r w:rsidRPr="00676901">
              <w:t>workplace work speci</w:t>
            </w:r>
            <w:r w:rsidRPr="00676901">
              <w:t>fications</w:t>
            </w:r>
          </w:p>
          <w:p w:rsidR="00000000" w:rsidRPr="00676901" w:rsidP="00676901">
            <w:pPr>
              <w:pStyle w:val="ListBullet"/>
            </w:pPr>
            <w:r w:rsidRPr="00676901">
              <w:t>instructions issued by authorised workplace or external persons</w:t>
            </w:r>
          </w:p>
          <w:p w:rsidR="00000000" w:rsidP="00676901">
            <w:pPr>
              <w:pStyle w:val="ListBullet"/>
              <w:rPr>
                <w:lang w:val="en-NZ"/>
              </w:rPr>
            </w:pPr>
            <w:r w:rsidRPr="00676901">
              <w:t>Australian standards.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 xml:space="preserve">Specifications </w:t>
            </w:r>
            <w:r w:rsidRPr="0067690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colour, texture, depth and gloss</w:t>
            </w:r>
          </w:p>
          <w:p w:rsidR="00000000" w:rsidRPr="00676901" w:rsidP="00676901">
            <w:pPr>
              <w:pStyle w:val="ListBullet"/>
            </w:pPr>
            <w:r w:rsidRPr="00676901">
              <w:t>contaminant-free</w:t>
            </w:r>
          </w:p>
          <w:p w:rsidR="00000000" w:rsidP="00676901">
            <w:pPr>
              <w:pStyle w:val="ListBullet"/>
              <w:rPr>
                <w:lang w:val="en-NZ"/>
              </w:rPr>
            </w:pPr>
            <w:r w:rsidRPr="00676901">
              <w:t>blending into the surrounding surfaces.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 xml:space="preserve">Materials </w:t>
            </w:r>
            <w:r w:rsidRPr="0067690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polishing buffs</w:t>
            </w:r>
            <w:r w:rsidRPr="00676901">
              <w:t xml:space="preserve"> and pads</w:t>
            </w:r>
          </w:p>
          <w:p w:rsidR="00000000" w:rsidRPr="00676901" w:rsidP="00676901">
            <w:pPr>
              <w:pStyle w:val="ListBullet"/>
            </w:pPr>
            <w:r w:rsidRPr="00676901">
              <w:t>tac-rags</w:t>
            </w:r>
          </w:p>
          <w:p w:rsidR="00000000" w:rsidRPr="00676901" w:rsidP="00676901">
            <w:pPr>
              <w:pStyle w:val="ListBullet"/>
            </w:pPr>
            <w:r w:rsidRPr="00676901">
              <w:t>cleaning solvents</w:t>
            </w:r>
          </w:p>
          <w:p w:rsidR="00000000" w:rsidRPr="00676901" w:rsidP="00676901">
            <w:pPr>
              <w:pStyle w:val="ListBullet"/>
            </w:pPr>
            <w:r w:rsidRPr="00676901">
              <w:t>polishes and glazes</w:t>
            </w:r>
          </w:p>
          <w:p w:rsidR="00000000" w:rsidRPr="00676901" w:rsidP="00676901">
            <w:pPr>
              <w:pStyle w:val="ListBullet"/>
            </w:pPr>
            <w:r w:rsidRPr="00676901">
              <w:t>compounds and cleaning materials</w:t>
            </w:r>
          </w:p>
          <w:p w:rsidR="00000000" w:rsidRPr="00676901" w:rsidP="00676901">
            <w:pPr>
              <w:pStyle w:val="ListBullet"/>
            </w:pPr>
            <w:r w:rsidRPr="00676901">
              <w:t>two-pack urethane acrylic enamels</w:t>
            </w:r>
          </w:p>
          <w:p w:rsidR="00000000" w:rsidRPr="00676901" w:rsidP="00676901">
            <w:pPr>
              <w:pStyle w:val="ListBullet"/>
            </w:pPr>
            <w:r w:rsidRPr="00676901">
              <w:t>clear acrylic lacquers</w:t>
            </w:r>
          </w:p>
          <w:p w:rsidR="00000000" w:rsidRPr="00676901" w:rsidP="00676901">
            <w:pPr>
              <w:pStyle w:val="ListBullet"/>
            </w:pPr>
            <w:r w:rsidRPr="00676901">
              <w:t>paint thinners</w:t>
            </w:r>
          </w:p>
          <w:p w:rsidR="00000000" w:rsidRPr="00676901" w:rsidP="00676901">
            <w:pPr>
              <w:pStyle w:val="ListBullet"/>
            </w:pPr>
            <w:r w:rsidRPr="00676901">
              <w:t>paint reducers</w:t>
            </w:r>
          </w:p>
          <w:p w:rsidR="00000000" w:rsidP="00676901">
            <w:pPr>
              <w:pStyle w:val="ListBullet"/>
              <w:rPr>
                <w:lang w:val="en-NZ"/>
              </w:rPr>
            </w:pPr>
            <w:r w:rsidRPr="00676901">
              <w:t>cleaning materials.</w:t>
            </w:r>
          </w:p>
        </w:tc>
      </w:tr>
      <w:tr w:rsidTr="0067690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BoldandItalics"/>
              </w:rPr>
              <w:t xml:space="preserve">Quality </w:t>
            </w:r>
            <w:r w:rsidRPr="00676901">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ListBullet"/>
            </w:pPr>
            <w:r w:rsidRPr="00676901">
              <w:t>industry standards</w:t>
            </w:r>
          </w:p>
          <w:p w:rsidR="00000000" w:rsidRPr="00676901" w:rsidP="00676901">
            <w:pPr>
              <w:pStyle w:val="ListBullet"/>
            </w:pPr>
            <w:r w:rsidRPr="00676901">
              <w:t>workplace standards</w:t>
            </w:r>
          </w:p>
          <w:p w:rsidR="00000000" w:rsidRPr="00676901" w:rsidP="00676901">
            <w:pPr>
              <w:pStyle w:val="ListBullet"/>
            </w:pPr>
            <w:r w:rsidRPr="00676901">
              <w:t>Australian standards</w:t>
            </w:r>
          </w:p>
          <w:p w:rsidR="00000000" w:rsidRPr="00676901" w:rsidP="00676901">
            <w:pPr>
              <w:pStyle w:val="ListBullet"/>
            </w:pPr>
            <w:r w:rsidRPr="00676901">
              <w:t>quality policy</w:t>
            </w:r>
          </w:p>
          <w:p w:rsidR="00000000" w:rsidRPr="00676901" w:rsidP="00676901">
            <w:pPr>
              <w:pStyle w:val="ListBullet"/>
            </w:pPr>
            <w:r w:rsidRPr="00676901">
              <w:t>workplace operation and procedures.</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12" w:name="O_506878"/>
      <w:bookmarkEnd w:id="12"/>
      <w:r w:rsidRPr="00676901">
        <w:t>Unit Sector(s)</w:t>
      </w:r>
    </w:p>
    <w:tbl>
      <w:tblPr>
        <w:tblW w:w="9639" w:type="dxa"/>
        <w:tblLayout w:type="fixed"/>
        <w:tblCellMar>
          <w:left w:w="62" w:type="dxa"/>
          <w:right w:w="62" w:type="dxa"/>
        </w:tblCellMar>
        <w:tblLook w:val="0000"/>
      </w:tblPr>
      <w:tblGrid>
        <w:gridCol w:w="2977"/>
        <w:gridCol w:w="6662"/>
      </w:tblGrid>
      <w:tr w:rsidTr="0067690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t>Vehicle Body</w:t>
            </w:r>
          </w:p>
        </w:tc>
      </w:tr>
      <w:tr w:rsidTr="0067690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901">
            <w:pPr>
              <w:pStyle w:val="BodyText"/>
              <w:rPr>
                <w:lang w:val="en-NZ"/>
              </w:rPr>
            </w:pPr>
            <w:r w:rsidRPr="0067690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901" w:rsidP="00676901">
            <w:pPr>
              <w:pStyle w:val="BodyText"/>
            </w:pPr>
            <w:r w:rsidRPr="00676901">
              <w:t>Technical – Paint</w:t>
            </w:r>
          </w:p>
        </w:tc>
      </w:tr>
    </w:tbl>
    <w:p w:rsidR="00000000" w:rsidRPr="00676901" w:rsidP="00676901">
      <w:pPr>
        <w:pStyle w:val="BodyText"/>
      </w:pPr>
    </w:p>
    <w:p w:rsidR="00000000" w:rsidRPr="00676901" w:rsidP="00676901">
      <w:pPr>
        <w:pStyle w:val="AllowPageBreak"/>
      </w:pPr>
    </w:p>
    <w:p w:rsidR="00000000" w:rsidRPr="00676901" w:rsidP="00676901">
      <w:pPr>
        <w:pStyle w:val="Heading1"/>
      </w:pPr>
      <w:bookmarkStart w:id="13" w:name="O_506879"/>
      <w:bookmarkEnd w:id="13"/>
      <w:r w:rsidRPr="00676901">
        <w:t>Custom Content Section</w:t>
      </w:r>
    </w:p>
    <w:p w:rsidR="00000000" w:rsidRPr="00676901" w:rsidP="00676901">
      <w:pPr>
        <w:pStyle w:val="BodyText"/>
      </w:pPr>
      <w:r w:rsidRPr="00676901">
        <w:t>Not applicable.</w:t>
      </w:r>
    </w:p>
    <w:p w:rsidR="00000000" w:rsidRPr="00676901" w:rsidP="00676901"/>
    <w:sectPr w:rsidSect="00676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01" w:rsidRPr="006A2B0F" w:rsidP="006A2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0F" w:rsidP="00676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A2B0F" w:rsidP="006769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A2B0F" w:rsidP="00676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01" w:rsidRPr="006A2B0F" w:rsidP="006A2B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0F" w:rsidRPr="002D2AF8" w:rsidP="00676901">
    <w:pPr>
      <w:pStyle w:val="Header"/>
      <w:framePr w:wrap="around"/>
    </w:pPr>
    <w:r>
      <w:fldChar w:fldCharType="begin"/>
    </w:r>
    <w:r>
      <w:instrText xml:space="preserve"> TITLE   \* MERGEFORMAT </w:instrText>
    </w:r>
    <w:r>
      <w:fldChar w:fldCharType="separate"/>
    </w:r>
    <w:r>
      <w:t>AURVTP3024 Mix and apply clear over-base multi-layer pearl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A2B0F" w:rsidP="00676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CF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22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4A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901"/>
    <w:pPr>
      <w:spacing w:before="360" w:after="60"/>
      <w:outlineLvl w:val="0"/>
    </w:pPr>
    <w:rPr>
      <w:sz w:val="32"/>
    </w:rPr>
  </w:style>
  <w:style w:type="paragraph" w:styleId="Heading2">
    <w:name w:val="heading 2"/>
    <w:basedOn w:val="HeadingBase"/>
    <w:next w:val="BodyText"/>
    <w:link w:val="Heading2Char"/>
    <w:qFormat/>
    <w:rsid w:val="00676901"/>
    <w:pPr>
      <w:keepLines/>
      <w:spacing w:before="240" w:after="120"/>
      <w:outlineLvl w:val="1"/>
    </w:pPr>
    <w:rPr>
      <w:sz w:val="28"/>
      <w:szCs w:val="40"/>
    </w:rPr>
  </w:style>
  <w:style w:type="paragraph" w:styleId="Heading3">
    <w:name w:val="heading 3"/>
    <w:basedOn w:val="HeadingBase"/>
    <w:next w:val="BodyText"/>
    <w:link w:val="Heading3Char"/>
    <w:qFormat/>
    <w:rsid w:val="00676901"/>
    <w:pPr>
      <w:spacing w:before="180" w:after="120"/>
      <w:outlineLvl w:val="2"/>
    </w:pPr>
    <w:rPr>
      <w:spacing w:val="-10"/>
      <w:kern w:val="32"/>
    </w:rPr>
  </w:style>
  <w:style w:type="paragraph" w:styleId="Heading4">
    <w:name w:val="heading 4"/>
    <w:basedOn w:val="HeadingBase"/>
    <w:next w:val="BodyText"/>
    <w:link w:val="Heading4Char"/>
    <w:qFormat/>
    <w:rsid w:val="00676901"/>
    <w:pPr>
      <w:spacing w:before="160" w:after="120"/>
      <w:outlineLvl w:val="3"/>
    </w:pPr>
    <w:rPr>
      <w:sz w:val="22"/>
    </w:rPr>
  </w:style>
  <w:style w:type="paragraph" w:styleId="Heading5">
    <w:name w:val="heading 5"/>
    <w:basedOn w:val="HeadingBase"/>
    <w:next w:val="Normal"/>
    <w:link w:val="Heading5Char"/>
    <w:qFormat/>
    <w:rsid w:val="00676901"/>
    <w:pPr>
      <w:spacing w:before="80"/>
      <w:outlineLvl w:val="4"/>
    </w:pPr>
    <w:rPr>
      <w:color w:val="918585"/>
      <w:sz w:val="20"/>
    </w:rPr>
  </w:style>
  <w:style w:type="paragraph" w:styleId="Heading6">
    <w:name w:val="heading 6"/>
    <w:basedOn w:val="HeadingBase"/>
    <w:next w:val="Normal"/>
    <w:link w:val="Heading6Char"/>
    <w:qFormat/>
    <w:rsid w:val="00676901"/>
    <w:pPr>
      <w:spacing w:before="60"/>
      <w:outlineLvl w:val="5"/>
    </w:pPr>
    <w:rPr>
      <w:color w:val="918585"/>
      <w:sz w:val="20"/>
    </w:rPr>
  </w:style>
  <w:style w:type="paragraph" w:styleId="Heading7">
    <w:name w:val="heading 7"/>
    <w:basedOn w:val="Normal"/>
    <w:next w:val="Normal"/>
    <w:link w:val="Heading7Char"/>
    <w:qFormat/>
    <w:rsid w:val="00676901"/>
    <w:pPr>
      <w:ind w:left="720"/>
      <w:outlineLvl w:val="6"/>
    </w:pPr>
    <w:rPr>
      <w:i/>
    </w:rPr>
  </w:style>
  <w:style w:type="paragraph" w:styleId="Heading8">
    <w:name w:val="heading 8"/>
    <w:basedOn w:val="Normal"/>
    <w:next w:val="Normal"/>
    <w:link w:val="Heading8Char"/>
    <w:qFormat/>
    <w:rsid w:val="00676901"/>
    <w:pPr>
      <w:ind w:left="720"/>
      <w:outlineLvl w:val="7"/>
    </w:pPr>
    <w:rPr>
      <w:i/>
    </w:rPr>
  </w:style>
  <w:style w:type="paragraph" w:styleId="Heading9">
    <w:name w:val="heading 9"/>
    <w:basedOn w:val="Normal"/>
    <w:next w:val="Normal"/>
    <w:link w:val="Heading9Char"/>
    <w:qFormat/>
    <w:rsid w:val="00676901"/>
    <w:pPr>
      <w:ind w:left="720"/>
      <w:outlineLvl w:val="8"/>
    </w:pPr>
    <w:rPr>
      <w:i/>
    </w:rPr>
  </w:style>
  <w:style w:type="character" w:default="1" w:styleId="DefaultParagraphFont">
    <w:name w:val="Default Paragraph Font"/>
    <w:uiPriority w:val="1"/>
    <w:unhideWhenUsed/>
    <w:rsid w:val="00676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901"/>
  </w:style>
  <w:style w:type="character" w:customStyle="1" w:styleId="Heading1Char">
    <w:name w:val="Heading 1 Char"/>
    <w:basedOn w:val="DefaultParagraphFont"/>
    <w:link w:val="Heading1"/>
    <w:rsid w:val="00676901"/>
    <w:rPr>
      <w:rFonts w:ascii="Times New Roman" w:eastAsia="Times New Roman" w:hAnsi="Times New Roman" w:cs="Times New Roman"/>
      <w:b/>
      <w:sz w:val="32"/>
      <w:szCs w:val="20"/>
      <w:lang w:eastAsia="en-US"/>
    </w:rPr>
  </w:style>
  <w:style w:type="paragraph" w:styleId="BodyText">
    <w:name w:val="Body Text"/>
    <w:basedOn w:val="Normal"/>
    <w:link w:val="BodyTextChar"/>
    <w:rsid w:val="006769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901"/>
    <w:rPr>
      <w:rFonts w:ascii="Times New Roman" w:eastAsia="Times New Roman" w:hAnsi="Times New Roman" w:cs="Times New Roman"/>
      <w:sz w:val="24"/>
      <w:lang w:eastAsia="en-US"/>
    </w:rPr>
  </w:style>
  <w:style w:type="paragraph" w:styleId="List">
    <w:name w:val="List"/>
    <w:basedOn w:val="BodyText"/>
    <w:next w:val="BodyText"/>
    <w:rsid w:val="00676901"/>
    <w:pPr>
      <w:tabs>
        <w:tab w:val="left" w:pos="340"/>
      </w:tabs>
      <w:spacing w:before="60" w:after="60"/>
      <w:ind w:left="340" w:hanging="340"/>
    </w:pPr>
  </w:style>
  <w:style w:type="paragraph" w:styleId="ListBullet">
    <w:name w:val="List Bullet"/>
    <w:basedOn w:val="List"/>
    <w:rsid w:val="00676901"/>
    <w:pPr>
      <w:numPr>
        <w:numId w:val="13"/>
      </w:numPr>
      <w:tabs>
        <w:tab w:val="clear" w:pos="340"/>
      </w:tabs>
      <w:spacing w:before="40" w:after="40"/>
    </w:pPr>
  </w:style>
  <w:style w:type="character" w:customStyle="1" w:styleId="SpecialBold">
    <w:name w:val="Special Bold"/>
    <w:basedOn w:val="DefaultParagraphFont"/>
    <w:rsid w:val="00676901"/>
    <w:rPr>
      <w:b/>
      <w:spacing w:val="0"/>
    </w:rPr>
  </w:style>
  <w:style w:type="paragraph" w:styleId="ListBullet2">
    <w:name w:val="List Bullet 2"/>
    <w:basedOn w:val="List2"/>
    <w:rsid w:val="00676901"/>
    <w:pPr>
      <w:numPr>
        <w:numId w:val="14"/>
      </w:numPr>
      <w:tabs>
        <w:tab w:val="clear" w:pos="680"/>
      </w:tabs>
    </w:pPr>
  </w:style>
  <w:style w:type="paragraph" w:customStyle="1" w:styleId="SuperHeading">
    <w:name w:val="SuperHeading"/>
    <w:basedOn w:val="Normal"/>
    <w:rsid w:val="00676901"/>
    <w:pPr>
      <w:spacing w:before="240" w:after="120"/>
      <w:outlineLvl w:val="0"/>
    </w:pPr>
    <w:rPr>
      <w:rFonts w:ascii="Times New Roman" w:hAnsi="Times New Roman"/>
      <w:b/>
      <w:sz w:val="32"/>
    </w:rPr>
  </w:style>
  <w:style w:type="paragraph" w:customStyle="1" w:styleId="AllowPageBreak">
    <w:name w:val="AllowPageBreak"/>
    <w:rsid w:val="006769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6901"/>
    <w:pPr>
      <w:tabs>
        <w:tab w:val="left" w:pos="680"/>
      </w:tabs>
      <w:spacing w:before="60" w:after="60"/>
      <w:ind w:left="680" w:hanging="340"/>
    </w:pPr>
  </w:style>
  <w:style w:type="character" w:customStyle="1" w:styleId="BoldandItalics">
    <w:name w:val="Bold and Italics"/>
    <w:qFormat/>
    <w:rsid w:val="00676901"/>
    <w:rPr>
      <w:b/>
      <w:i/>
      <w:u w:val="none"/>
    </w:rPr>
  </w:style>
  <w:style w:type="character" w:customStyle="1" w:styleId="Heading2Char">
    <w:name w:val="Heading 2 Char"/>
    <w:basedOn w:val="DefaultParagraphFont"/>
    <w:link w:val="Heading2"/>
    <w:rsid w:val="00676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901"/>
    <w:rPr>
      <w:rFonts w:ascii="Courier New" w:eastAsia="Times New Roman" w:hAnsi="Courier New" w:cs="Times New Roman"/>
      <w:i/>
      <w:szCs w:val="20"/>
      <w:lang w:eastAsia="en-US"/>
    </w:rPr>
  </w:style>
  <w:style w:type="paragraph" w:customStyle="1" w:styleId="HeadingBase">
    <w:name w:val="Heading Base"/>
    <w:rsid w:val="00676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901"/>
    <w:pPr>
      <w:tabs>
        <w:tab w:val="right" w:leader="dot" w:pos="9072"/>
      </w:tabs>
      <w:ind w:left="567"/>
    </w:pPr>
    <w:rPr>
      <w:szCs w:val="22"/>
    </w:rPr>
  </w:style>
  <w:style w:type="paragraph" w:customStyle="1" w:styleId="TOCBase">
    <w:name w:val="TOC Base"/>
    <w:rsid w:val="00676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901"/>
    <w:pPr>
      <w:tabs>
        <w:tab w:val="right" w:leader="dot" w:pos="9072"/>
      </w:tabs>
      <w:spacing w:before="40" w:after="40"/>
      <w:ind w:left="284"/>
    </w:pPr>
    <w:rPr>
      <w:rFonts w:ascii="Times New Roman" w:hAnsi="Times New Roman"/>
    </w:rPr>
  </w:style>
  <w:style w:type="paragraph" w:styleId="TOC1">
    <w:name w:val="toc 1"/>
    <w:basedOn w:val="TOCBase"/>
    <w:next w:val="Normal"/>
    <w:rsid w:val="00676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901"/>
    <w:rPr>
      <w:rFonts w:ascii="Times New Roman" w:eastAsia="Times New Roman" w:hAnsi="Times New Roman" w:cs="Times New Roman"/>
      <w:sz w:val="16"/>
      <w:lang w:eastAsia="en-US"/>
    </w:rPr>
  </w:style>
  <w:style w:type="paragraph" w:styleId="Title">
    <w:name w:val="Title"/>
    <w:basedOn w:val="HeadingBase"/>
    <w:link w:val="TitleChar"/>
    <w:qFormat/>
    <w:rsid w:val="00676901"/>
    <w:pPr>
      <w:spacing w:before="5040"/>
      <w:jc w:val="center"/>
    </w:pPr>
    <w:rPr>
      <w:sz w:val="48"/>
      <w:szCs w:val="72"/>
      <w:lang w:val="en-US"/>
    </w:rPr>
  </w:style>
  <w:style w:type="character" w:customStyle="1" w:styleId="TitleChar">
    <w:name w:val="Title Char"/>
    <w:basedOn w:val="DefaultParagraphFont"/>
    <w:link w:val="Title"/>
    <w:rsid w:val="00676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901"/>
    <w:pPr>
      <w:tabs>
        <w:tab w:val="left" w:pos="3600"/>
        <w:tab w:val="left" w:pos="3958"/>
      </w:tabs>
    </w:pPr>
  </w:style>
  <w:style w:type="paragraph" w:customStyle="1" w:styleId="Note">
    <w:name w:val="Note"/>
    <w:basedOn w:val="BodyText"/>
    <w:rsid w:val="00676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901"/>
    <w:pPr>
      <w:framePr w:wrap="auto" w:hAnchor="text" w:y="6049"/>
    </w:pPr>
    <w:rPr>
      <w:color w:val="000000"/>
      <w:sz w:val="40"/>
    </w:rPr>
  </w:style>
  <w:style w:type="paragraph" w:customStyle="1" w:styleId="TOCTitle">
    <w:name w:val="TOCTitle"/>
    <w:basedOn w:val="Heading1"/>
    <w:rsid w:val="00676901"/>
    <w:pPr>
      <w:spacing w:after="240"/>
      <w:jc w:val="center"/>
      <w:outlineLvl w:val="9"/>
    </w:pPr>
    <w:rPr>
      <w:caps/>
    </w:rPr>
  </w:style>
  <w:style w:type="paragraph" w:customStyle="1" w:styleId="Version">
    <w:name w:val="Version"/>
    <w:rsid w:val="00676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901"/>
    <w:pPr>
      <w:keepNext w:val="0"/>
      <w:tabs>
        <w:tab w:val="right" w:pos="4176"/>
      </w:tabs>
      <w:ind w:left="198" w:hanging="198"/>
    </w:pPr>
    <w:rPr>
      <w:rFonts w:ascii="Garamond" w:hAnsi="Garamond"/>
    </w:rPr>
  </w:style>
  <w:style w:type="paragraph" w:styleId="IndexHeading">
    <w:name w:val="index heading"/>
    <w:basedOn w:val="Normal"/>
    <w:next w:val="Index1"/>
    <w:semiHidden/>
    <w:rsid w:val="00676901"/>
    <w:pPr>
      <w:spacing w:before="120" w:after="120"/>
    </w:pPr>
    <w:rPr>
      <w:rFonts w:ascii="Arial" w:hAnsi="Arial"/>
      <w:b/>
      <w:color w:val="918585"/>
      <w:sz w:val="24"/>
    </w:rPr>
  </w:style>
  <w:style w:type="paragraph" w:styleId="Header">
    <w:name w:val="header"/>
    <w:basedOn w:val="Normal"/>
    <w:link w:val="HeaderChar"/>
    <w:rsid w:val="00676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901"/>
    <w:rPr>
      <w:rFonts w:ascii="Times New Roman" w:eastAsia="Times New Roman" w:hAnsi="Times New Roman" w:cs="Times New Roman"/>
      <w:sz w:val="16"/>
      <w:szCs w:val="20"/>
      <w:lang w:val="en-GB" w:eastAsia="en-US"/>
    </w:rPr>
  </w:style>
  <w:style w:type="paragraph" w:customStyle="1" w:styleId="Chapter">
    <w:name w:val="Chapter"/>
    <w:basedOn w:val="Normal"/>
    <w:rsid w:val="00676901"/>
    <w:pPr>
      <w:spacing w:before="240"/>
    </w:pPr>
    <w:rPr>
      <w:rFonts w:ascii="Times New Roman" w:hAnsi="Times New Roman"/>
      <w:smallCaps/>
      <w:spacing w:val="80"/>
      <w:sz w:val="28"/>
    </w:rPr>
  </w:style>
  <w:style w:type="paragraph" w:customStyle="1" w:styleId="InChapter">
    <w:name w:val="InChapter"/>
    <w:basedOn w:val="Heading3"/>
    <w:rsid w:val="00676901"/>
    <w:pPr>
      <w:spacing w:after="240"/>
      <w:outlineLvl w:val="9"/>
    </w:pPr>
    <w:rPr>
      <w:noProof/>
    </w:rPr>
  </w:style>
  <w:style w:type="paragraph" w:styleId="Index2">
    <w:name w:val="index 2"/>
    <w:basedOn w:val="Normal"/>
    <w:next w:val="Normal"/>
    <w:semiHidden/>
    <w:rsid w:val="00676901"/>
    <w:pPr>
      <w:tabs>
        <w:tab w:val="right" w:pos="4176"/>
      </w:tabs>
      <w:ind w:left="568" w:hanging="284"/>
    </w:pPr>
    <w:rPr>
      <w:rFonts w:ascii="Garamond" w:hAnsi="Garamond"/>
    </w:rPr>
  </w:style>
  <w:style w:type="paragraph" w:customStyle="1" w:styleId="Byline">
    <w:name w:val="Byline"/>
    <w:rsid w:val="00676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901"/>
    <w:pPr>
      <w:tabs>
        <w:tab w:val="clear" w:pos="3600"/>
        <w:tab w:val="clear" w:pos="3958"/>
      </w:tabs>
      <w:jc w:val="right"/>
    </w:pPr>
  </w:style>
  <w:style w:type="character" w:styleId="Emphasis">
    <w:name w:val="Emphasis"/>
    <w:basedOn w:val="DefaultParagraphFont"/>
    <w:qFormat/>
    <w:rsid w:val="00676901"/>
    <w:rPr>
      <w:i/>
    </w:rPr>
  </w:style>
  <w:style w:type="paragraph" w:styleId="Caption">
    <w:name w:val="caption"/>
    <w:basedOn w:val="BodyText"/>
    <w:next w:val="Normal"/>
    <w:qFormat/>
    <w:rsid w:val="00676901"/>
    <w:pPr>
      <w:framePr w:w="2268" w:hSpace="181" w:vSpace="181" w:wrap="around" w:vAnchor="text" w:hAnchor="page" w:x="1135" w:y="285" w:anchorLock="1"/>
    </w:pPr>
    <w:rPr>
      <w:i/>
    </w:rPr>
  </w:style>
  <w:style w:type="paragraph" w:customStyle="1" w:styleId="MiniTOCTitle">
    <w:name w:val="MiniTOCTitle"/>
    <w:basedOn w:val="Heading4"/>
    <w:rsid w:val="00676901"/>
    <w:pPr>
      <w:spacing w:before="240"/>
      <w:outlineLvl w:val="9"/>
    </w:pPr>
    <w:rPr>
      <w:noProof/>
      <w:sz w:val="24"/>
    </w:rPr>
  </w:style>
  <w:style w:type="paragraph" w:customStyle="1" w:styleId="MiniTOCItem">
    <w:name w:val="MiniTOCItem"/>
    <w:basedOn w:val="ListBullet"/>
    <w:rsid w:val="00676901"/>
    <w:pPr>
      <w:numPr>
        <w:numId w:val="0"/>
      </w:numPr>
      <w:tabs>
        <w:tab w:val="right" w:leader="dot" w:pos="6521"/>
      </w:tabs>
      <w:spacing w:before="0" w:after="0"/>
    </w:pPr>
  </w:style>
  <w:style w:type="paragraph" w:customStyle="1" w:styleId="TOFTitle">
    <w:name w:val="TOFTitle"/>
    <w:basedOn w:val="TOCTitle"/>
    <w:rsid w:val="00676901"/>
  </w:style>
  <w:style w:type="paragraph" w:styleId="TableofFigures">
    <w:name w:val="table of figures"/>
    <w:basedOn w:val="Normal"/>
    <w:next w:val="Normal"/>
    <w:semiHidden/>
    <w:rsid w:val="00676901"/>
    <w:pPr>
      <w:tabs>
        <w:tab w:val="right" w:leader="dot" w:pos="9072"/>
      </w:tabs>
      <w:ind w:left="970" w:hanging="403"/>
    </w:pPr>
    <w:rPr>
      <w:rFonts w:ascii="Times New Roman" w:hAnsi="Times New Roman"/>
      <w:b/>
    </w:rPr>
  </w:style>
  <w:style w:type="paragraph" w:styleId="ListNumber">
    <w:name w:val="List Number"/>
    <w:basedOn w:val="List"/>
    <w:rsid w:val="00676901"/>
    <w:pPr>
      <w:numPr>
        <w:numId w:val="11"/>
      </w:numPr>
    </w:pPr>
  </w:style>
  <w:style w:type="character" w:customStyle="1" w:styleId="WingdingSymbols">
    <w:name w:val="Wingding Symbols"/>
    <w:rsid w:val="00676901"/>
    <w:rPr>
      <w:rFonts w:ascii="Wingdings" w:hAnsi="Wingdings"/>
    </w:rPr>
  </w:style>
  <w:style w:type="paragraph" w:customStyle="1" w:styleId="TableHeading">
    <w:name w:val="Table Heading"/>
    <w:basedOn w:val="HeadingBase"/>
    <w:rsid w:val="00676901"/>
    <w:pPr>
      <w:keepLines/>
      <w:pBdr>
        <w:bottom w:val="single" w:sz="6" w:space="1" w:color="918585"/>
      </w:pBdr>
      <w:spacing w:before="240"/>
    </w:pPr>
  </w:style>
  <w:style w:type="character" w:customStyle="1" w:styleId="HotSpot">
    <w:name w:val="HotSpot"/>
    <w:rsid w:val="00676901"/>
    <w:rPr>
      <w:color w:val="0033CC"/>
      <w:u w:val="none"/>
    </w:rPr>
  </w:style>
  <w:style w:type="paragraph" w:customStyle="1" w:styleId="BodyTextRight">
    <w:name w:val="Body Text Right"/>
    <w:basedOn w:val="BodyText"/>
    <w:rsid w:val="00676901"/>
    <w:pPr>
      <w:spacing w:before="0" w:after="0"/>
      <w:jc w:val="right"/>
    </w:pPr>
  </w:style>
  <w:style w:type="paragraph" w:styleId="Index3">
    <w:name w:val="index 3"/>
    <w:basedOn w:val="ListNumber2"/>
    <w:next w:val="Normal"/>
    <w:semiHidden/>
    <w:rsid w:val="00676901"/>
    <w:pPr>
      <w:numPr>
        <w:numId w:val="0"/>
      </w:numPr>
      <w:tabs>
        <w:tab w:val="right" w:leader="dot" w:pos="4176"/>
      </w:tabs>
    </w:pPr>
  </w:style>
  <w:style w:type="paragraph" w:styleId="ListNumber2">
    <w:name w:val="List Number 2"/>
    <w:basedOn w:val="List2"/>
    <w:rsid w:val="00676901"/>
    <w:pPr>
      <w:numPr>
        <w:numId w:val="10"/>
      </w:numPr>
      <w:tabs>
        <w:tab w:val="clear" w:pos="1060"/>
      </w:tabs>
    </w:pPr>
  </w:style>
  <w:style w:type="paragraph" w:customStyle="1" w:styleId="MarginNote">
    <w:name w:val="Margin Note"/>
    <w:basedOn w:val="BodyText"/>
    <w:rsid w:val="00676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901"/>
    <w:rPr>
      <w:sz w:val="32"/>
    </w:rPr>
  </w:style>
  <w:style w:type="paragraph" w:customStyle="1" w:styleId="HeadingProcedure">
    <w:name w:val="Heading Procedure"/>
    <w:basedOn w:val="HeadingBase"/>
    <w:next w:val="Normal"/>
    <w:rsid w:val="00676901"/>
    <w:pPr>
      <w:tabs>
        <w:tab w:val="left" w:pos="0"/>
      </w:tabs>
      <w:spacing w:before="120" w:after="60"/>
    </w:pPr>
    <w:rPr>
      <w:i/>
      <w:color w:val="918585"/>
      <w:sz w:val="22"/>
    </w:rPr>
  </w:style>
  <w:style w:type="paragraph" w:customStyle="1" w:styleId="TableBodyText">
    <w:name w:val="Table Body Text"/>
    <w:basedOn w:val="BodyText"/>
    <w:rsid w:val="00676901"/>
    <w:pPr>
      <w:spacing w:before="60" w:after="60"/>
    </w:pPr>
  </w:style>
  <w:style w:type="paragraph" w:styleId="ListContinue">
    <w:name w:val="List Continue"/>
    <w:basedOn w:val="List"/>
    <w:rsid w:val="00676901"/>
    <w:pPr>
      <w:ind w:firstLine="0"/>
    </w:pPr>
  </w:style>
  <w:style w:type="paragraph" w:customStyle="1" w:styleId="ListNote">
    <w:name w:val="List Note"/>
    <w:basedOn w:val="List"/>
    <w:rsid w:val="00676901"/>
    <w:pPr>
      <w:pBdr>
        <w:top w:val="single" w:sz="6" w:space="2" w:color="918585"/>
        <w:bottom w:val="single" w:sz="6" w:space="2" w:color="918585"/>
      </w:pBdr>
      <w:tabs>
        <w:tab w:val="left" w:pos="1021"/>
      </w:tabs>
      <w:ind w:firstLine="0"/>
    </w:pPr>
  </w:style>
  <w:style w:type="paragraph" w:customStyle="1" w:styleId="Warning">
    <w:name w:val="Warning"/>
    <w:basedOn w:val="BodyText"/>
    <w:rsid w:val="00676901"/>
    <w:pPr>
      <w:shd w:val="clear" w:color="auto" w:fill="D9D9D9"/>
      <w:tabs>
        <w:tab w:val="left" w:pos="992"/>
      </w:tabs>
      <w:ind w:left="119" w:right="119"/>
    </w:pPr>
    <w:rPr>
      <w:sz w:val="20"/>
    </w:rPr>
  </w:style>
  <w:style w:type="paragraph" w:customStyle="1" w:styleId="MarginIcons">
    <w:name w:val="Margin Icons"/>
    <w:basedOn w:val="BodyText"/>
    <w:rsid w:val="00676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901"/>
    <w:rPr>
      <w:rFonts w:ascii="Courier New" w:hAnsi="Courier New"/>
    </w:rPr>
  </w:style>
  <w:style w:type="paragraph" w:customStyle="1" w:styleId="NoteBullet">
    <w:name w:val="Note Bullet"/>
    <w:basedOn w:val="Note"/>
    <w:rsid w:val="00676901"/>
    <w:pPr>
      <w:tabs>
        <w:tab w:val="clear" w:pos="680"/>
      </w:tabs>
      <w:spacing w:before="60" w:after="60"/>
    </w:pPr>
  </w:style>
  <w:style w:type="paragraph" w:customStyle="1" w:styleId="SubHeading2">
    <w:name w:val="SubHeading2"/>
    <w:basedOn w:val="HeadingBase"/>
    <w:rsid w:val="00676901"/>
    <w:pPr>
      <w:spacing w:before="240" w:after="60"/>
    </w:pPr>
    <w:rPr>
      <w:sz w:val="20"/>
    </w:rPr>
  </w:style>
  <w:style w:type="paragraph" w:customStyle="1" w:styleId="SubHeading1">
    <w:name w:val="SubHeading1"/>
    <w:basedOn w:val="HeadingBase"/>
    <w:rsid w:val="00676901"/>
    <w:pPr>
      <w:spacing w:before="240" w:after="60"/>
    </w:pPr>
    <w:rPr>
      <w:color w:val="918585"/>
      <w:sz w:val="22"/>
    </w:rPr>
  </w:style>
  <w:style w:type="paragraph" w:customStyle="1" w:styleId="SideHeading">
    <w:name w:val="Side Heading"/>
    <w:basedOn w:val="HeadingBase"/>
    <w:rsid w:val="00676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901"/>
    <w:pPr>
      <w:numPr>
        <w:numId w:val="12"/>
      </w:numPr>
    </w:pPr>
  </w:style>
  <w:style w:type="paragraph" w:styleId="PlainText">
    <w:name w:val="Plain Text"/>
    <w:basedOn w:val="Normal"/>
    <w:link w:val="PlainTextChar"/>
    <w:rsid w:val="00676901"/>
    <w:rPr>
      <w:sz w:val="20"/>
    </w:rPr>
  </w:style>
  <w:style w:type="character" w:customStyle="1" w:styleId="PlainTextChar">
    <w:name w:val="Plain Text Char"/>
    <w:basedOn w:val="DefaultParagraphFont"/>
    <w:link w:val="PlainText"/>
    <w:rsid w:val="00676901"/>
    <w:rPr>
      <w:rFonts w:ascii="Courier New" w:eastAsia="Times New Roman" w:hAnsi="Courier New" w:cs="Times New Roman"/>
      <w:sz w:val="20"/>
      <w:szCs w:val="20"/>
      <w:lang w:eastAsia="en-US"/>
    </w:rPr>
  </w:style>
  <w:style w:type="character" w:customStyle="1" w:styleId="MenuOption">
    <w:name w:val="Menu Option"/>
    <w:basedOn w:val="DefaultParagraphFont"/>
    <w:rsid w:val="00676901"/>
    <w:rPr>
      <w:b/>
      <w:smallCaps/>
    </w:rPr>
  </w:style>
  <w:style w:type="paragraph" w:customStyle="1" w:styleId="TableListNumber">
    <w:name w:val="Table List Number"/>
    <w:basedOn w:val="ListNumber"/>
    <w:rsid w:val="00676901"/>
    <w:pPr>
      <w:numPr>
        <w:numId w:val="0"/>
      </w:numPr>
    </w:pPr>
  </w:style>
  <w:style w:type="paragraph" w:styleId="TOC4">
    <w:name w:val="toc 4"/>
    <w:basedOn w:val="TOCBase"/>
    <w:next w:val="Normal"/>
    <w:semiHidden/>
    <w:rsid w:val="00676901"/>
    <w:pPr>
      <w:tabs>
        <w:tab w:val="right" w:leader="dot" w:pos="9071"/>
      </w:tabs>
      <w:ind w:left="1701"/>
    </w:pPr>
  </w:style>
  <w:style w:type="paragraph" w:customStyle="1" w:styleId="ListAlpha">
    <w:name w:val="List Alpha"/>
    <w:basedOn w:val="List"/>
    <w:rsid w:val="00676901"/>
    <w:pPr>
      <w:numPr>
        <w:numId w:val="9"/>
      </w:numPr>
    </w:pPr>
  </w:style>
  <w:style w:type="paragraph" w:customStyle="1" w:styleId="ListAlpha2">
    <w:name w:val="List Alpha 2"/>
    <w:basedOn w:val="List2"/>
    <w:rsid w:val="00676901"/>
    <w:pPr>
      <w:numPr>
        <w:numId w:val="8"/>
      </w:numPr>
    </w:pPr>
  </w:style>
  <w:style w:type="paragraph" w:styleId="List3">
    <w:name w:val="List 3"/>
    <w:basedOn w:val="BodyText"/>
    <w:rsid w:val="00676901"/>
    <w:pPr>
      <w:tabs>
        <w:tab w:val="left" w:pos="1021"/>
      </w:tabs>
      <w:spacing w:before="60" w:after="60"/>
      <w:ind w:left="1020" w:hanging="340"/>
    </w:pPr>
  </w:style>
  <w:style w:type="paragraph" w:styleId="List4">
    <w:name w:val="List 4"/>
    <w:basedOn w:val="BodyText"/>
    <w:rsid w:val="00676901"/>
    <w:pPr>
      <w:tabs>
        <w:tab w:val="left" w:pos="1361"/>
      </w:tabs>
      <w:spacing w:before="60" w:after="60"/>
      <w:ind w:left="1361" w:hanging="340"/>
    </w:pPr>
  </w:style>
  <w:style w:type="paragraph" w:styleId="List5">
    <w:name w:val="List 5"/>
    <w:basedOn w:val="BodyText"/>
    <w:rsid w:val="00676901"/>
    <w:pPr>
      <w:tabs>
        <w:tab w:val="left" w:pos="1701"/>
      </w:tabs>
      <w:spacing w:before="60" w:after="60"/>
      <w:ind w:left="1701" w:hanging="340"/>
    </w:pPr>
  </w:style>
  <w:style w:type="paragraph" w:styleId="ListBullet3">
    <w:name w:val="List Bullet 3"/>
    <w:basedOn w:val="List3"/>
    <w:rsid w:val="00676901"/>
    <w:pPr>
      <w:numPr>
        <w:numId w:val="15"/>
      </w:numPr>
      <w:tabs>
        <w:tab w:val="clear" w:pos="1021"/>
      </w:tabs>
      <w:ind w:left="1037" w:hanging="357"/>
    </w:pPr>
  </w:style>
  <w:style w:type="paragraph" w:styleId="ListBullet4">
    <w:name w:val="List Bullet 4"/>
    <w:basedOn w:val="List4"/>
    <w:rsid w:val="00676901"/>
    <w:pPr>
      <w:numPr>
        <w:numId w:val="3"/>
      </w:numPr>
    </w:pPr>
  </w:style>
  <w:style w:type="paragraph" w:styleId="ListBullet5">
    <w:name w:val="List Bullet 5"/>
    <w:basedOn w:val="List5"/>
    <w:rsid w:val="00676901"/>
    <w:pPr>
      <w:numPr>
        <w:numId w:val="4"/>
      </w:numPr>
    </w:pPr>
  </w:style>
  <w:style w:type="paragraph" w:styleId="ListContinue2">
    <w:name w:val="List Continue 2"/>
    <w:basedOn w:val="List2"/>
    <w:rsid w:val="00676901"/>
    <w:pPr>
      <w:ind w:firstLine="0"/>
    </w:pPr>
  </w:style>
  <w:style w:type="paragraph" w:styleId="ListContinue3">
    <w:name w:val="List Continue 3"/>
    <w:basedOn w:val="List3"/>
    <w:rsid w:val="00676901"/>
    <w:pPr>
      <w:ind w:left="1021" w:firstLine="0"/>
    </w:pPr>
  </w:style>
  <w:style w:type="paragraph" w:styleId="ListContinue4">
    <w:name w:val="List Continue 4"/>
    <w:basedOn w:val="List4"/>
    <w:rsid w:val="00676901"/>
    <w:pPr>
      <w:ind w:firstLine="0"/>
    </w:pPr>
  </w:style>
  <w:style w:type="paragraph" w:styleId="ListContinue5">
    <w:name w:val="List Continue 5"/>
    <w:basedOn w:val="List5"/>
    <w:rsid w:val="00676901"/>
    <w:pPr>
      <w:ind w:firstLine="0"/>
    </w:pPr>
  </w:style>
  <w:style w:type="paragraph" w:styleId="ListNumber3">
    <w:name w:val="List Number 3"/>
    <w:basedOn w:val="List3"/>
    <w:rsid w:val="00676901"/>
    <w:pPr>
      <w:numPr>
        <w:numId w:val="5"/>
      </w:numPr>
    </w:pPr>
  </w:style>
  <w:style w:type="paragraph" w:styleId="ListNumber4">
    <w:name w:val="List Number 4"/>
    <w:basedOn w:val="List4"/>
    <w:rsid w:val="00676901"/>
    <w:pPr>
      <w:numPr>
        <w:numId w:val="6"/>
      </w:numPr>
    </w:pPr>
  </w:style>
  <w:style w:type="paragraph" w:styleId="ListNumber5">
    <w:name w:val="List Number 5"/>
    <w:basedOn w:val="List5"/>
    <w:rsid w:val="00676901"/>
    <w:pPr>
      <w:numPr>
        <w:numId w:val="7"/>
      </w:numPr>
    </w:pPr>
  </w:style>
  <w:style w:type="paragraph" w:styleId="BlockText">
    <w:name w:val="Block Text"/>
    <w:basedOn w:val="Normal"/>
    <w:rsid w:val="00676901"/>
    <w:pPr>
      <w:spacing w:after="120"/>
      <w:ind w:left="1440" w:right="1440"/>
    </w:pPr>
  </w:style>
  <w:style w:type="character" w:customStyle="1" w:styleId="Subscript">
    <w:name w:val="Subscript"/>
    <w:basedOn w:val="DefaultParagraphFont"/>
    <w:rsid w:val="00676901"/>
    <w:rPr>
      <w:sz w:val="16"/>
      <w:vertAlign w:val="subscript"/>
    </w:rPr>
  </w:style>
  <w:style w:type="character" w:customStyle="1" w:styleId="Superscript">
    <w:name w:val="Superscript"/>
    <w:basedOn w:val="DefaultParagraphFont"/>
    <w:rsid w:val="00676901"/>
    <w:rPr>
      <w:sz w:val="16"/>
      <w:vertAlign w:val="superscript"/>
    </w:rPr>
  </w:style>
  <w:style w:type="character" w:customStyle="1" w:styleId="Symbols">
    <w:name w:val="Symbols"/>
    <w:basedOn w:val="DefaultParagraphFont"/>
    <w:rsid w:val="00676901"/>
    <w:rPr>
      <w:rFonts w:ascii="Symbol" w:hAnsi="Symbol"/>
    </w:rPr>
  </w:style>
  <w:style w:type="character" w:customStyle="1" w:styleId="MenuOptions">
    <w:name w:val="Menu Options"/>
    <w:basedOn w:val="DefaultParagraphFont"/>
    <w:rsid w:val="00676901"/>
    <w:rPr>
      <w:rFonts w:ascii="Arial Narrow" w:hAnsi="Arial Narrow"/>
      <w:smallCaps/>
    </w:rPr>
  </w:style>
  <w:style w:type="character" w:customStyle="1" w:styleId="Buttons">
    <w:name w:val="Buttons"/>
    <w:basedOn w:val="DefaultParagraphFont"/>
    <w:rsid w:val="00676901"/>
    <w:rPr>
      <w:b/>
    </w:rPr>
  </w:style>
  <w:style w:type="character" w:customStyle="1" w:styleId="Underlined">
    <w:name w:val="Underlined"/>
    <w:basedOn w:val="DefaultParagraphFont"/>
    <w:rsid w:val="00676901"/>
    <w:rPr>
      <w:u w:val="single"/>
    </w:rPr>
  </w:style>
  <w:style w:type="paragraph" w:customStyle="1" w:styleId="TableBodyTextRight">
    <w:name w:val="Table Body Text Right"/>
    <w:basedOn w:val="TableBodyText"/>
    <w:rsid w:val="00676901"/>
    <w:pPr>
      <w:widowControl w:val="0"/>
      <w:autoSpaceDE w:val="0"/>
      <w:autoSpaceDN w:val="0"/>
      <w:adjustRightInd w:val="0"/>
      <w:jc w:val="right"/>
    </w:pPr>
    <w:rPr>
      <w:rFonts w:cs="Arial"/>
      <w:szCs w:val="18"/>
    </w:rPr>
  </w:style>
  <w:style w:type="paragraph" w:customStyle="1" w:styleId="CopyrightText">
    <w:name w:val="Copyright Text"/>
    <w:basedOn w:val="BodyText"/>
    <w:rsid w:val="00676901"/>
    <w:rPr>
      <w:sz w:val="18"/>
    </w:rPr>
  </w:style>
  <w:style w:type="paragraph" w:customStyle="1" w:styleId="BodySmallRight">
    <w:name w:val="Body Small Right"/>
    <w:basedOn w:val="BodyTextRight"/>
    <w:rsid w:val="00676901"/>
    <w:rPr>
      <w:sz w:val="18"/>
      <w:szCs w:val="18"/>
    </w:rPr>
  </w:style>
  <w:style w:type="paragraph" w:customStyle="1" w:styleId="MarginEdition">
    <w:name w:val="Margin Edition"/>
    <w:basedOn w:val="MarginNote"/>
    <w:rsid w:val="00676901"/>
    <w:pPr>
      <w:spacing w:before="0" w:after="0"/>
    </w:pPr>
    <w:rPr>
      <w:rFonts w:ascii="Times New Roman" w:hAnsi="Times New Roman"/>
      <w:color w:val="999999"/>
    </w:rPr>
  </w:style>
  <w:style w:type="paragraph" w:customStyle="1" w:styleId="Spacer">
    <w:name w:val="Spacer"/>
    <w:basedOn w:val="Normal"/>
    <w:rsid w:val="00676901"/>
    <w:rPr>
      <w:sz w:val="2"/>
      <w:szCs w:val="2"/>
    </w:rPr>
  </w:style>
  <w:style w:type="character" w:customStyle="1" w:styleId="Small">
    <w:name w:val="Small"/>
    <w:basedOn w:val="DefaultParagraphFont"/>
    <w:rsid w:val="00676901"/>
    <w:rPr>
      <w:sz w:val="16"/>
    </w:rPr>
  </w:style>
  <w:style w:type="paragraph" w:customStyle="1" w:styleId="WideTable">
    <w:name w:val="Wide Table"/>
    <w:basedOn w:val="Normal"/>
    <w:rsid w:val="00676901"/>
    <w:pPr>
      <w:ind w:left="-1418"/>
    </w:pPr>
    <w:rPr>
      <w:sz w:val="2"/>
      <w:szCs w:val="2"/>
    </w:rPr>
  </w:style>
  <w:style w:type="character" w:styleId="PageNumber">
    <w:name w:val="page number"/>
    <w:basedOn w:val="DefaultParagraphFont"/>
    <w:rsid w:val="00676901"/>
  </w:style>
  <w:style w:type="paragraph" w:styleId="Quote">
    <w:name w:val="Quote"/>
    <w:basedOn w:val="Heading1"/>
    <w:link w:val="QuoteChar"/>
    <w:qFormat/>
    <w:rsid w:val="00676901"/>
    <w:rPr>
      <w:b w:val="0"/>
      <w:sz w:val="72"/>
      <w:szCs w:val="72"/>
      <w:lang w:val="en-NZ"/>
    </w:rPr>
  </w:style>
  <w:style w:type="character" w:customStyle="1" w:styleId="QuoteChar">
    <w:name w:val="Quote Char"/>
    <w:basedOn w:val="DefaultParagraphFont"/>
    <w:link w:val="Quote"/>
    <w:rsid w:val="00676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901"/>
    <w:pPr>
      <w:pageBreakBefore/>
    </w:pPr>
  </w:style>
  <w:style w:type="paragraph" w:customStyle="1" w:styleId="Border">
    <w:name w:val="Border"/>
    <w:basedOn w:val="Normal"/>
    <w:qFormat/>
    <w:rsid w:val="00676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901"/>
    <w:rPr>
      <w:b/>
      <w:bCs/>
      <w:i/>
      <w:iCs/>
      <w:color w:val="auto"/>
    </w:rPr>
  </w:style>
  <w:style w:type="paragraph" w:styleId="IntenseQuote">
    <w:name w:val="Intense Quote"/>
    <w:basedOn w:val="Normal"/>
    <w:next w:val="Normal"/>
    <w:link w:val="IntenseQuoteChar"/>
    <w:uiPriority w:val="30"/>
    <w:qFormat/>
    <w:rsid w:val="00676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901"/>
    <w:rPr>
      <w:smallCaps/>
      <w:color w:val="auto"/>
      <w:u w:val="single"/>
    </w:rPr>
  </w:style>
  <w:style w:type="character" w:styleId="IntenseReference">
    <w:name w:val="Intense Reference"/>
    <w:basedOn w:val="DefaultParagraphFont"/>
    <w:uiPriority w:val="32"/>
    <w:qFormat/>
    <w:rsid w:val="00676901"/>
    <w:rPr>
      <w:b/>
      <w:bCs/>
      <w:smallCaps/>
      <w:color w:val="auto"/>
      <w:spacing w:val="5"/>
      <w:u w:val="single"/>
    </w:rPr>
  </w:style>
  <w:style w:type="paragraph" w:customStyle="1" w:styleId="2ColumnHeading">
    <w:name w:val="2Column Heading"/>
    <w:basedOn w:val="BodyText"/>
    <w:qFormat/>
    <w:rsid w:val="00676901"/>
    <w:pPr>
      <w:spacing w:after="60"/>
      <w:ind w:left="-2268"/>
    </w:pPr>
    <w:rPr>
      <w:b/>
    </w:rPr>
  </w:style>
  <w:style w:type="paragraph" w:customStyle="1" w:styleId="Heading1TOC">
    <w:name w:val="Heading1 TOC"/>
    <w:basedOn w:val="Normal"/>
    <w:qFormat/>
    <w:rsid w:val="00676901"/>
    <w:pPr>
      <w:spacing w:before="240" w:after="120"/>
    </w:pPr>
    <w:rPr>
      <w:rFonts w:ascii="Times New Roman" w:hAnsi="Times New Roman"/>
      <w:b/>
      <w:sz w:val="32"/>
    </w:rPr>
  </w:style>
  <w:style w:type="paragraph" w:customStyle="1" w:styleId="Heading2TOC">
    <w:name w:val="Heading2 TOC"/>
    <w:basedOn w:val="Normal"/>
    <w:qFormat/>
    <w:rsid w:val="00676901"/>
    <w:pPr>
      <w:spacing w:before="240" w:after="60"/>
    </w:pPr>
    <w:rPr>
      <w:rFonts w:ascii="Times New Roman" w:hAnsi="Times New Roman"/>
      <w:b/>
      <w:sz w:val="28"/>
    </w:rPr>
  </w:style>
  <w:style w:type="character" w:customStyle="1" w:styleId="Underline">
    <w:name w:val="Underline"/>
    <w:basedOn w:val="DefaultParagraphFont"/>
    <w:qFormat/>
    <w:rsid w:val="00676901"/>
    <w:rPr>
      <w:u w:val="single"/>
    </w:rPr>
  </w:style>
  <w:style w:type="paragraph" w:styleId="BalloonText">
    <w:name w:val="Balloon Text"/>
    <w:basedOn w:val="Normal"/>
    <w:link w:val="BalloonTextChar"/>
    <w:rsid w:val="00676901"/>
    <w:rPr>
      <w:rFonts w:ascii="Tahoma" w:hAnsi="Tahoma" w:cs="Tahoma"/>
      <w:sz w:val="16"/>
      <w:szCs w:val="16"/>
    </w:rPr>
  </w:style>
  <w:style w:type="character" w:customStyle="1" w:styleId="BalloonTextChar">
    <w:name w:val="Balloon Text Char"/>
    <w:basedOn w:val="DefaultParagraphFont"/>
    <w:link w:val="BalloonText"/>
    <w:rsid w:val="00676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9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901"/>
    <w:rPr>
      <w:b/>
      <w:color w:val="660033"/>
      <w:spacing w:val="0"/>
    </w:rPr>
  </w:style>
  <w:style w:type="paragraph" w:customStyle="1" w:styleId="Nameditemlist">
    <w:name w:val="Named item list"/>
    <w:basedOn w:val="BodyText"/>
    <w:qFormat/>
    <w:rsid w:val="006769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1929</Words>
  <Characters>12811</Characters>
  <Application>Microsoft Office Word</Application>
  <DocSecurity>0</DocSecurity>
  <Lines>432</Lines>
  <Paragraphs>278</Paragraphs>
  <ScaleCrop>false</ScaleCrop>
  <Company>Author-it Software Corporation Ltd.</Company>
  <LinksUpToDate>false</LinksUpToDate>
  <CharactersWithSpaces>14639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AURVTP3024 Mix and apply clear over-base multi-layer pearl refinishing materials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2013-01-15T07:50:00Z</dcterms:created>
  <dcterms:modified xsi:type="dcterms:W3CDTF">2013-01-15T07:50:00Z</dcterms:modified>
</cp:coreProperties>
</file>