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854" w:rsidP="00B55854">
      <w:pPr>
        <w:pStyle w:val="Title"/>
      </w:pPr>
      <w:r>
        <w:fldChar w:fldCharType="begin"/>
      </w:r>
      <w:r>
        <w:instrText xml:space="preserve"> TITLE   \* MERGEFORMAT </w:instrText>
      </w:r>
      <w:r>
        <w:fldChar w:fldCharType="separate"/>
      </w:r>
      <w:r>
        <w:t>AURVTP2009 Apply vehicle body film wrapping</w:t>
      </w:r>
      <w:r>
        <w:fldChar w:fldCharType="end"/>
      </w:r>
    </w:p>
    <w:p w:rsidR="00B55854" w:rsidP="00B55854">
      <w:pPr>
        <w:pStyle w:val="Version"/>
        <w:sectPr w:rsidSect="001167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67B2" w:rsidP="001167B2">
      <w:pPr>
        <w:pStyle w:val="SuperHeading"/>
      </w:pPr>
      <w:r w:rsidRPr="001167B2">
        <w:t>AURVTP2009 Apply vehicle body film wrapping</w:t>
      </w:r>
    </w:p>
    <w:p w:rsidR="00000000" w:rsidRPr="001167B2" w:rsidP="001167B2">
      <w:pPr>
        <w:pStyle w:val="Heading1"/>
      </w:pPr>
      <w:bookmarkStart w:id="1" w:name="O_506822"/>
      <w:bookmarkEnd w:id="1"/>
      <w:r w:rsidRPr="001167B2">
        <w:t>Modification History</w:t>
      </w:r>
    </w:p>
    <w:tbl>
      <w:tblPr>
        <w:tblW w:w="9637" w:type="dxa"/>
        <w:tblLayout w:type="fixed"/>
        <w:tblCellMar>
          <w:left w:w="62" w:type="dxa"/>
          <w:right w:w="62" w:type="dxa"/>
        </w:tblCellMar>
        <w:tblLook w:val="0000"/>
      </w:tblPr>
      <w:tblGrid>
        <w:gridCol w:w="2976"/>
        <w:gridCol w:w="6661"/>
      </w:tblGrid>
      <w:tr w:rsidTr="00B5585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7B2" w:rsidP="001167B2">
            <w:pPr>
              <w:pStyle w:val="BodyText"/>
            </w:pPr>
            <w:r w:rsidRPr="001167B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7B2">
            <w:pPr>
              <w:pStyle w:val="BodyText"/>
              <w:rPr>
                <w:lang w:val="en-NZ"/>
              </w:rPr>
            </w:pPr>
            <w:r w:rsidRPr="001167B2">
              <w:rPr>
                <w:rStyle w:val="SpecialBold"/>
              </w:rPr>
              <w:t>Comment</w:t>
            </w:r>
          </w:p>
        </w:tc>
      </w:tr>
      <w:tr w:rsidTr="00B55854">
        <w:tblPrEx>
          <w:tblW w:w="9637" w:type="dxa"/>
          <w:tblLayout w:type="fixed"/>
          <w:tblCellMar>
            <w:left w:w="62" w:type="dxa"/>
            <w:right w:w="62" w:type="dxa"/>
          </w:tblCellMar>
          <w:tblLook w:val="0000"/>
        </w:tblPrEx>
        <w:trPr>
          <w:trHeight w:val="1010"/>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7B2">
            <w:pPr>
              <w:pStyle w:val="BodyText"/>
              <w:rPr>
                <w:lang w:val="en-NZ"/>
              </w:rPr>
            </w:pPr>
            <w:r w:rsidRPr="001167B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7B2" w:rsidP="001167B2">
            <w:pPr>
              <w:pStyle w:val="BodyText"/>
            </w:pPr>
            <w:r w:rsidRPr="001167B2">
              <w:t>New unit of competency</w:t>
            </w:r>
          </w:p>
        </w:tc>
      </w:tr>
    </w:tbl>
    <w:p w:rsidR="00000000" w:rsidRPr="001167B2" w:rsidP="001167B2">
      <w:pPr>
        <w:pStyle w:val="BodyText"/>
      </w:pPr>
    </w:p>
    <w:p w:rsidR="00000000" w:rsidRPr="001167B2" w:rsidP="001167B2">
      <w:pPr>
        <w:pStyle w:val="AllowPageBreak"/>
      </w:pPr>
    </w:p>
    <w:p w:rsidR="00000000" w:rsidRPr="001167B2" w:rsidP="001167B2">
      <w:pPr>
        <w:pStyle w:val="Heading1"/>
      </w:pPr>
      <w:bookmarkStart w:id="2" w:name="O_506823"/>
      <w:bookmarkEnd w:id="2"/>
      <w:r w:rsidRPr="001167B2">
        <w:t>Unit Descriptor</w:t>
      </w:r>
    </w:p>
    <w:tbl>
      <w:tblPr>
        <w:tblW w:w="9639" w:type="dxa"/>
        <w:tblLayout w:type="fixed"/>
        <w:tblCellMar>
          <w:left w:w="62" w:type="dxa"/>
          <w:right w:w="62" w:type="dxa"/>
        </w:tblCellMar>
        <w:tblLook w:val="0000"/>
      </w:tblPr>
      <w:tblGrid>
        <w:gridCol w:w="2977"/>
        <w:gridCol w:w="6662"/>
      </w:tblGrid>
      <w:tr w:rsidTr="001167B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B2" w:rsidP="001167B2">
            <w:pPr>
              <w:pStyle w:val="BodyText"/>
            </w:pPr>
            <w:r w:rsidRPr="001167B2">
              <w:t>This unit describes the performance outcomes required to prepare various vehicle body surfaces and apply vinyl film wrapping materials</w:t>
            </w:r>
            <w:r w:rsidRPr="001167B2">
              <w:t>.</w:t>
            </w:r>
          </w:p>
          <w:p w:rsidR="00000000" w:rsidRPr="001167B2" w:rsidP="001167B2">
            <w:pPr>
              <w:pStyle w:val="BodyText"/>
            </w:pPr>
            <w:r w:rsidRPr="001167B2">
              <w:t>Licensing, legislative, regulatory or certification requirements may apply to this unit in some jurisdictions. Users are advised to check with the relevant regulatory authority.</w:t>
            </w:r>
          </w:p>
        </w:tc>
      </w:tr>
    </w:tbl>
    <w:p w:rsidR="00000000" w:rsidRPr="001167B2" w:rsidP="001167B2">
      <w:pPr>
        <w:pStyle w:val="BodyText"/>
      </w:pPr>
    </w:p>
    <w:p w:rsidR="00000000" w:rsidRPr="001167B2" w:rsidP="001167B2">
      <w:pPr>
        <w:pStyle w:val="AllowPageBreak"/>
      </w:pPr>
    </w:p>
    <w:p w:rsidR="00000000" w:rsidRPr="001167B2" w:rsidP="001167B2">
      <w:pPr>
        <w:pStyle w:val="Heading1"/>
      </w:pPr>
      <w:bookmarkStart w:id="3" w:name="O_506824"/>
      <w:bookmarkEnd w:id="3"/>
      <w:r w:rsidRPr="001167B2">
        <w:t>Application of the Unit</w:t>
      </w:r>
    </w:p>
    <w:tbl>
      <w:tblPr>
        <w:tblW w:w="9639" w:type="dxa"/>
        <w:tblLayout w:type="fixed"/>
        <w:tblCellMar>
          <w:left w:w="62" w:type="dxa"/>
          <w:right w:w="62" w:type="dxa"/>
        </w:tblCellMar>
        <w:tblLook w:val="0000"/>
      </w:tblPr>
      <w:tblGrid>
        <w:gridCol w:w="2977"/>
        <w:gridCol w:w="6662"/>
      </w:tblGrid>
      <w:tr w:rsidTr="001167B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B2" w:rsidP="001167B2">
            <w:pPr>
              <w:pStyle w:val="BodyText"/>
            </w:pPr>
            <w:r w:rsidRPr="001167B2">
              <w:t>Work applies to the application of coloured vinyl film materials to vehicle bodies.</w:t>
            </w:r>
          </w:p>
          <w:p w:rsidR="00000000" w:rsidRPr="001167B2" w:rsidP="001167B2">
            <w:pPr>
              <w:pStyle w:val="BodyText"/>
            </w:pPr>
            <w:r w:rsidRPr="001167B2">
              <w:t>Work requires individuals to demonstrate judgement and problem-solving skills in managing own work activities and contributing to a productive team environment.</w:t>
            </w:r>
          </w:p>
        </w:tc>
      </w:tr>
    </w:tbl>
    <w:p w:rsidR="00000000" w:rsidRPr="001167B2" w:rsidP="001167B2">
      <w:pPr>
        <w:pStyle w:val="BodyText"/>
      </w:pPr>
    </w:p>
    <w:p w:rsidR="00000000" w:rsidRPr="001167B2" w:rsidP="001167B2">
      <w:pPr>
        <w:pStyle w:val="AllowPageBreak"/>
      </w:pPr>
    </w:p>
    <w:p w:rsidR="00000000" w:rsidRPr="001167B2" w:rsidP="001167B2">
      <w:pPr>
        <w:pStyle w:val="Heading1"/>
      </w:pPr>
      <w:bookmarkStart w:id="4" w:name="O_506825"/>
      <w:bookmarkEnd w:id="4"/>
      <w:r w:rsidRPr="001167B2">
        <w:t>Licensing/Regulatory Information</w:t>
      </w:r>
    </w:p>
    <w:p w:rsidR="00000000" w:rsidRPr="001167B2" w:rsidP="001167B2">
      <w:pPr>
        <w:pStyle w:val="BodyText"/>
      </w:pPr>
      <w:r w:rsidRPr="001167B2">
        <w:t>Not applicable.</w:t>
      </w:r>
    </w:p>
    <w:p w:rsidR="00000000" w:rsidRPr="001167B2" w:rsidP="001167B2">
      <w:pPr>
        <w:pStyle w:val="AllowPageBreak"/>
      </w:pPr>
    </w:p>
    <w:p w:rsidR="00000000" w:rsidRPr="001167B2" w:rsidP="001167B2">
      <w:pPr>
        <w:pStyle w:val="Heading1"/>
      </w:pPr>
      <w:bookmarkStart w:id="5" w:name="O_506826"/>
      <w:bookmarkEnd w:id="5"/>
      <w:r w:rsidRPr="001167B2">
        <w:t>Pre-Requisites</w:t>
      </w:r>
    </w:p>
    <w:p w:rsidR="00000000" w:rsidRPr="001167B2" w:rsidP="001167B2">
      <w:pPr>
        <w:pStyle w:val="BodyText"/>
      </w:pPr>
      <w:r w:rsidRPr="001167B2">
        <w:t>Not applicable.</w:t>
      </w:r>
    </w:p>
    <w:p w:rsidR="00000000" w:rsidRPr="001167B2" w:rsidP="001167B2">
      <w:pPr>
        <w:pStyle w:val="AllowPageBreak"/>
      </w:pPr>
    </w:p>
    <w:p w:rsidR="00000000" w:rsidRPr="001167B2" w:rsidP="001167B2">
      <w:pPr>
        <w:pStyle w:val="Heading1"/>
      </w:pPr>
      <w:bookmarkStart w:id="6" w:name="O_506827"/>
      <w:bookmarkEnd w:id="6"/>
      <w:r w:rsidRPr="001167B2">
        <w:t>Employability Skills Information</w:t>
      </w:r>
    </w:p>
    <w:tbl>
      <w:tblPr>
        <w:tblW w:w="9639" w:type="dxa"/>
        <w:tblLayout w:type="fixed"/>
        <w:tblCellMar>
          <w:left w:w="62" w:type="dxa"/>
          <w:right w:w="62" w:type="dxa"/>
        </w:tblCellMar>
        <w:tblLook w:val="0000"/>
      </w:tblPr>
      <w:tblGrid>
        <w:gridCol w:w="2977"/>
        <w:gridCol w:w="6662"/>
      </w:tblGrid>
      <w:tr w:rsidTr="001167B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B2" w:rsidP="001167B2">
            <w:pPr>
              <w:pStyle w:val="BodyText"/>
            </w:pPr>
            <w:r w:rsidRPr="001167B2">
              <w:t>This unit contains employability skills.</w:t>
            </w:r>
          </w:p>
        </w:tc>
      </w:tr>
    </w:tbl>
    <w:p w:rsidR="00000000" w:rsidRPr="001167B2" w:rsidP="001167B2">
      <w:pPr>
        <w:pStyle w:val="BodyText"/>
      </w:pPr>
    </w:p>
    <w:p w:rsidR="00000000" w:rsidRPr="001167B2" w:rsidP="001167B2">
      <w:pPr>
        <w:pStyle w:val="AllowPageBreak"/>
      </w:pPr>
    </w:p>
    <w:p w:rsidR="00000000" w:rsidRPr="001167B2" w:rsidP="001167B2">
      <w:pPr>
        <w:pStyle w:val="Heading1"/>
      </w:pPr>
      <w:bookmarkStart w:id="7" w:name="O_506828"/>
      <w:bookmarkEnd w:id="7"/>
      <w:r w:rsidRPr="001167B2">
        <w:t>Elements and Performance Criteria Pre-Content</w:t>
      </w:r>
    </w:p>
    <w:tbl>
      <w:tblPr>
        <w:tblW w:w="9639" w:type="dxa"/>
        <w:tblLayout w:type="fixed"/>
        <w:tblCellMar>
          <w:left w:w="62" w:type="dxa"/>
          <w:right w:w="62" w:type="dxa"/>
        </w:tblCellMar>
        <w:tblLook w:val="0000"/>
      </w:tblPr>
      <w:tblGrid>
        <w:gridCol w:w="2977"/>
        <w:gridCol w:w="6662"/>
      </w:tblGrid>
      <w:tr w:rsidTr="001167B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B2" w:rsidP="001167B2">
            <w:pPr>
              <w:pStyle w:val="BodyText"/>
            </w:pPr>
            <w:r w:rsidRPr="001167B2">
              <w:t>Performance criteria describe the required performance needed to demonstrate achievement of the element. Where bold italicised text is used, fur</w:t>
            </w:r>
            <w:r w:rsidRPr="001167B2">
              <w:t>ther information is detailed in the required skills and knowledge and/or the range statement. Assessment of performance is to be consistent with the evidence guide.</w:t>
            </w:r>
          </w:p>
        </w:tc>
      </w:tr>
    </w:tbl>
    <w:p w:rsidR="00000000" w:rsidRPr="001167B2" w:rsidP="001167B2">
      <w:pPr>
        <w:pStyle w:val="BodyText"/>
      </w:pPr>
    </w:p>
    <w:p w:rsidR="00000000" w:rsidRPr="001167B2" w:rsidP="001167B2">
      <w:pPr>
        <w:pStyle w:val="AllowPageBreak"/>
      </w:pPr>
    </w:p>
    <w:p w:rsidR="00000000" w:rsidRPr="001167B2" w:rsidP="001167B2">
      <w:pPr>
        <w:pStyle w:val="Heading1"/>
      </w:pPr>
      <w:bookmarkStart w:id="8" w:name="O_506829"/>
      <w:bookmarkEnd w:id="8"/>
      <w:r w:rsidRPr="001167B2">
        <w:t>Elements and Performance Criteria</w:t>
      </w:r>
    </w:p>
    <w:tbl>
      <w:tblPr>
        <w:tblW w:w="9639" w:type="dxa"/>
        <w:tblLayout w:type="fixed"/>
        <w:tblCellMar>
          <w:left w:w="62" w:type="dxa"/>
          <w:right w:w="62" w:type="dxa"/>
        </w:tblCellMar>
        <w:tblLook w:val="0000"/>
      </w:tblPr>
      <w:tblGrid>
        <w:gridCol w:w="2977"/>
        <w:gridCol w:w="6662"/>
      </w:tblGrid>
      <w:tr w:rsidTr="00B55854">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7B2" w:rsidP="001167B2">
            <w:pPr>
              <w:pStyle w:val="BodyText"/>
            </w:pPr>
            <w:r w:rsidRPr="001167B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7B2">
            <w:pPr>
              <w:pStyle w:val="BodyText"/>
              <w:rPr>
                <w:lang w:val="en-NZ"/>
              </w:rPr>
            </w:pPr>
            <w:r w:rsidRPr="001167B2">
              <w:rPr>
                <w:rStyle w:val="SpecialBold"/>
              </w:rPr>
              <w:t>PERFORMANCE CRITERIA</w:t>
            </w:r>
          </w:p>
        </w:tc>
      </w:tr>
      <w:tr w:rsidTr="00B5585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7B2">
            <w:pPr>
              <w:pStyle w:val="List"/>
              <w:rPr>
                <w:lang w:val="en-NZ"/>
              </w:rPr>
            </w:pPr>
            <w:r w:rsidRPr="001167B2">
              <w:t>1.</w:t>
            </w:r>
            <w:r w:rsidRPr="001167B2">
              <w:tab/>
              <w:t>Prepa</w:t>
            </w:r>
            <w:r w:rsidRPr="001167B2">
              <w:t>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7B2" w:rsidP="001167B2">
            <w:pPr>
              <w:pStyle w:val="List2"/>
            </w:pPr>
            <w:r w:rsidRPr="001167B2">
              <w:t>1.1.</w:t>
            </w:r>
            <w:r w:rsidRPr="001167B2">
              <w:tab/>
              <w:t xml:space="preserve">Work instructions are used to determine </w:t>
            </w:r>
            <w:r w:rsidRPr="001167B2">
              <w:rPr>
                <w:rStyle w:val="BoldandItalics"/>
              </w:rPr>
              <w:t>job requirements</w:t>
            </w:r>
            <w:r w:rsidRPr="001167B2">
              <w:t>, including required method of application, and type of film-wrapping material and equipment</w:t>
            </w:r>
          </w:p>
          <w:p w:rsidR="00000000" w:rsidRPr="001167B2" w:rsidP="001167B2">
            <w:pPr>
              <w:pStyle w:val="List2"/>
            </w:pPr>
            <w:r w:rsidRPr="001167B2">
              <w:t>1.2.</w:t>
            </w:r>
            <w:r w:rsidRPr="001167B2">
              <w:rPr>
                <w:rStyle w:val="BoldandItalics"/>
              </w:rPr>
              <w:tab/>
              <w:t xml:space="preserve">Workplace health and safety (WHS) requirements </w:t>
            </w:r>
            <w:r w:rsidRPr="001167B2">
              <w:t>are identified and followed</w:t>
            </w:r>
          </w:p>
          <w:p w:rsidR="00000000" w:rsidRPr="001167B2" w:rsidP="001167B2">
            <w:pPr>
              <w:pStyle w:val="List2"/>
            </w:pPr>
            <w:r w:rsidRPr="001167B2">
              <w:t>1.3.</w:t>
            </w:r>
            <w:r w:rsidRPr="001167B2">
              <w:tab/>
            </w:r>
            <w:r w:rsidRPr="001167B2">
              <w:t xml:space="preserve">Film wrapping and other necessary </w:t>
            </w:r>
            <w:r w:rsidRPr="001167B2">
              <w:rPr>
                <w:rStyle w:val="BoldandItalics"/>
              </w:rPr>
              <w:t xml:space="preserve">materials </w:t>
            </w:r>
            <w:r w:rsidRPr="001167B2">
              <w:t>are selected</w:t>
            </w:r>
          </w:p>
          <w:p w:rsidR="00000000" w:rsidRPr="001167B2" w:rsidP="001167B2">
            <w:pPr>
              <w:pStyle w:val="List2"/>
            </w:pPr>
            <w:r w:rsidRPr="001167B2">
              <w:t>1.4.</w:t>
            </w:r>
            <w:r w:rsidRPr="001167B2">
              <w:tab/>
            </w:r>
            <w:r w:rsidRPr="001167B2">
              <w:rPr>
                <w:rStyle w:val="BoldandItalics"/>
              </w:rPr>
              <w:t xml:space="preserve">Tools and equipment </w:t>
            </w:r>
            <w:r w:rsidRPr="001167B2">
              <w:t>are identified, checked and used correctly</w:t>
            </w:r>
          </w:p>
          <w:p w:rsidR="00000000" w:rsidRPr="001167B2" w:rsidP="001167B2">
            <w:pPr>
              <w:pStyle w:val="List2"/>
            </w:pPr>
            <w:r w:rsidRPr="001167B2">
              <w:t>1.5.</w:t>
            </w:r>
            <w:r w:rsidRPr="001167B2">
              <w:tab/>
              <w:t>Application procedures are determined to minimise mistakes and waste and maximise energy efficiency while completing the job</w:t>
            </w:r>
          </w:p>
          <w:p w:rsidR="00000000" w:rsidP="001167B2">
            <w:pPr>
              <w:pStyle w:val="List2"/>
              <w:rPr>
                <w:lang w:val="en-NZ"/>
              </w:rPr>
            </w:pPr>
            <w:r w:rsidRPr="001167B2">
              <w:t>1</w:t>
            </w:r>
            <w:r w:rsidRPr="001167B2">
              <w:t>.6.</w:t>
            </w:r>
            <w:r w:rsidRPr="001167B2">
              <w:tab/>
              <w:t>Vehicle panel surface is assessed for quality</w:t>
            </w:r>
          </w:p>
        </w:tc>
      </w:tr>
      <w:tr w:rsidTr="00B5585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7B2">
            <w:pPr>
              <w:pStyle w:val="List"/>
              <w:rPr>
                <w:lang w:val="en-NZ"/>
              </w:rPr>
            </w:pPr>
            <w:r w:rsidRPr="001167B2">
              <w:t>2.</w:t>
            </w:r>
            <w:r w:rsidRPr="001167B2">
              <w:tab/>
              <w:t>Measure and cut film-wrapping 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7B2" w:rsidP="001167B2">
            <w:pPr>
              <w:pStyle w:val="List2"/>
            </w:pPr>
            <w:r w:rsidRPr="001167B2">
              <w:t>2.1.</w:t>
            </w:r>
            <w:r w:rsidRPr="001167B2">
              <w:tab/>
              <w:t>Film supplier specifications are accessed and interpreted</w:t>
            </w:r>
          </w:p>
          <w:p w:rsidR="00000000" w:rsidRPr="001167B2" w:rsidP="001167B2">
            <w:pPr>
              <w:pStyle w:val="List2"/>
            </w:pPr>
            <w:r w:rsidRPr="001167B2">
              <w:t>2.2.</w:t>
            </w:r>
            <w:r w:rsidRPr="001167B2">
              <w:tab/>
              <w:t>Measurement, cutting and template production are performed according to film supplier specific</w:t>
            </w:r>
            <w:r w:rsidRPr="001167B2">
              <w:t xml:space="preserve">ations, industry regulations and guidelines, WHS requirements, </w:t>
            </w:r>
            <w:r w:rsidRPr="001167B2">
              <w:rPr>
                <w:rStyle w:val="BoldandItalics"/>
              </w:rPr>
              <w:t>statutory and regulatory authority requirements</w:t>
            </w:r>
            <w:r w:rsidRPr="001167B2">
              <w:t>, and workplace procedures</w:t>
            </w:r>
          </w:p>
          <w:p w:rsidR="00000000" w:rsidRPr="001167B2" w:rsidP="001167B2">
            <w:pPr>
              <w:pStyle w:val="List2"/>
            </w:pPr>
            <w:r w:rsidRPr="001167B2">
              <w:t>2.3.</w:t>
            </w:r>
            <w:r w:rsidRPr="001167B2">
              <w:tab/>
              <w:t>Surfaces are measured, material patterns and templates are produced, and cut is made without causing damage to veh</w:t>
            </w:r>
            <w:r w:rsidRPr="001167B2">
              <w:t>icle body surface</w:t>
            </w:r>
          </w:p>
          <w:p w:rsidR="00000000" w:rsidP="001167B2">
            <w:pPr>
              <w:pStyle w:val="List2"/>
              <w:rPr>
                <w:lang w:val="en-NZ"/>
              </w:rPr>
            </w:pPr>
            <w:r w:rsidRPr="001167B2">
              <w:t>2.4.</w:t>
            </w:r>
            <w:r w:rsidRPr="001167B2">
              <w:tab/>
              <w:t>Workplace documents are completed relevant to film size cutting and application outcomes</w:t>
            </w:r>
          </w:p>
        </w:tc>
      </w:tr>
      <w:tr w:rsidTr="00B5585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7B2">
            <w:pPr>
              <w:pStyle w:val="List"/>
              <w:rPr>
                <w:lang w:val="en-NZ"/>
              </w:rPr>
            </w:pPr>
            <w:r w:rsidRPr="001167B2">
              <w:t>3.</w:t>
            </w:r>
            <w:r w:rsidRPr="001167B2">
              <w:tab/>
              <w:t>Prepare vehicle surface and apply film-wrapping material</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7B2" w:rsidP="001167B2">
            <w:pPr>
              <w:pStyle w:val="List2"/>
            </w:pPr>
            <w:r w:rsidRPr="001167B2">
              <w:t>3.1.</w:t>
            </w:r>
            <w:r w:rsidRPr="001167B2">
              <w:tab/>
              <w:t>Surface is prepared using approved methods, materials and equipment, according</w:t>
            </w:r>
            <w:r w:rsidRPr="001167B2">
              <w:t xml:space="preserve"> to the specifications of film-wrapping material</w:t>
            </w:r>
          </w:p>
          <w:p w:rsidR="00000000" w:rsidRPr="001167B2" w:rsidP="001167B2">
            <w:pPr>
              <w:pStyle w:val="List2"/>
            </w:pPr>
            <w:r w:rsidRPr="001167B2">
              <w:t>3.2.</w:t>
            </w:r>
            <w:r w:rsidRPr="001167B2">
              <w:tab/>
              <w:t xml:space="preserve">Film-wrapping materials are applied according to supplier specifications and </w:t>
            </w:r>
            <w:r w:rsidRPr="001167B2">
              <w:rPr>
                <w:rStyle w:val="BoldandItalics"/>
              </w:rPr>
              <w:t>quality requirements</w:t>
            </w:r>
          </w:p>
          <w:p w:rsidR="00000000" w:rsidRPr="001167B2" w:rsidP="001167B2">
            <w:pPr>
              <w:pStyle w:val="List2"/>
            </w:pPr>
            <w:r w:rsidRPr="001167B2">
              <w:t>3.3.</w:t>
            </w:r>
            <w:r w:rsidRPr="001167B2">
              <w:tab/>
              <w:t>Film-wrapping applications are inspected and tested according to suppliers’ recommended procedures</w:t>
            </w:r>
          </w:p>
          <w:p w:rsidR="00000000" w:rsidRPr="001167B2" w:rsidP="001167B2">
            <w:pPr>
              <w:pStyle w:val="List2"/>
            </w:pPr>
            <w:r w:rsidRPr="001167B2">
              <w:t>3.4.</w:t>
            </w:r>
            <w:r w:rsidRPr="001167B2">
              <w:tab/>
              <w:t>Film-wrapping applications are completed without causing damage to vehicle and  according to industry regulations and guidelines, WHS requirements and workplace policies and procedures</w:t>
            </w:r>
          </w:p>
          <w:p w:rsidR="00000000" w:rsidP="001167B2">
            <w:pPr>
              <w:pStyle w:val="List2"/>
              <w:rPr>
                <w:lang w:val="en-NZ"/>
              </w:rPr>
            </w:pPr>
            <w:r w:rsidRPr="001167B2">
              <w:t>3.5.</w:t>
            </w:r>
            <w:r w:rsidRPr="001167B2">
              <w:tab/>
              <w:t>Workplace documents are completed</w:t>
            </w:r>
          </w:p>
        </w:tc>
      </w:tr>
      <w:tr w:rsidTr="00B5585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7B2">
            <w:pPr>
              <w:pStyle w:val="List"/>
              <w:rPr>
                <w:lang w:val="en-NZ"/>
              </w:rPr>
            </w:pPr>
            <w:r w:rsidRPr="001167B2">
              <w:t>4.</w:t>
            </w:r>
            <w:r w:rsidRPr="001167B2">
              <w:tab/>
            </w:r>
            <w:r w:rsidRPr="001167B2">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7B2" w:rsidP="001167B2">
            <w:pPr>
              <w:pStyle w:val="List2"/>
            </w:pPr>
            <w:r w:rsidRPr="001167B2">
              <w:t>4.1.</w:t>
            </w:r>
            <w:r w:rsidRPr="001167B2">
              <w:tab/>
              <w:t>Material that can be reused is collected and stored according to workplace sustainability practices</w:t>
            </w:r>
          </w:p>
          <w:p w:rsidR="00000000" w:rsidRPr="001167B2" w:rsidP="001167B2">
            <w:pPr>
              <w:pStyle w:val="List2"/>
            </w:pPr>
            <w:r w:rsidRPr="001167B2">
              <w:t>4.2.</w:t>
            </w:r>
            <w:r w:rsidRPr="001167B2">
              <w:tab/>
              <w:t xml:space="preserve">Waste and scrap are removed following workplace and </w:t>
            </w:r>
            <w:r w:rsidRPr="001167B2">
              <w:rPr>
                <w:rStyle w:val="BoldandItalics"/>
              </w:rPr>
              <w:t>environmental procedures</w:t>
            </w:r>
          </w:p>
          <w:p w:rsidR="00000000" w:rsidRPr="001167B2" w:rsidP="001167B2">
            <w:pPr>
              <w:pStyle w:val="List2"/>
            </w:pPr>
            <w:r w:rsidRPr="001167B2">
              <w:t>4.3.</w:t>
            </w:r>
            <w:r w:rsidRPr="001167B2">
              <w:tab/>
              <w:t>Equipment and work are</w:t>
            </w:r>
            <w:r w:rsidRPr="001167B2">
              <w:t>a are cleaned and inspected for serviceable condition according to workplace procedures</w:t>
            </w:r>
          </w:p>
          <w:p w:rsidR="00000000" w:rsidRPr="001167B2" w:rsidP="001167B2">
            <w:pPr>
              <w:pStyle w:val="List2"/>
            </w:pPr>
            <w:r w:rsidRPr="001167B2">
              <w:t>4.4.</w:t>
            </w:r>
            <w:r w:rsidRPr="001167B2">
              <w:tab/>
              <w:t>Faulty equipment is identified and tagged according to workplace requirements</w:t>
            </w:r>
          </w:p>
          <w:p w:rsidR="00000000" w:rsidRPr="001167B2" w:rsidP="001167B2">
            <w:pPr>
              <w:pStyle w:val="List2"/>
            </w:pPr>
            <w:r w:rsidRPr="001167B2">
              <w:t>4.5.</w:t>
            </w:r>
            <w:r w:rsidRPr="001167B2">
              <w:tab/>
              <w:t xml:space="preserve">Workplace </w:t>
            </w:r>
            <w:r w:rsidRPr="001167B2">
              <w:rPr>
                <w:rStyle w:val="BoldandItalics"/>
              </w:rPr>
              <w:t>emergency procedures</w:t>
            </w:r>
            <w:r w:rsidRPr="001167B2">
              <w:t xml:space="preserve"> are identified and followed when required</w:t>
            </w:r>
          </w:p>
          <w:p w:rsidR="00000000" w:rsidRPr="001167B2" w:rsidP="001167B2">
            <w:pPr>
              <w:pStyle w:val="List2"/>
            </w:pPr>
            <w:r w:rsidRPr="001167B2">
              <w:t>4.6.</w:t>
            </w:r>
            <w:r w:rsidRPr="001167B2">
              <w:tab/>
            </w:r>
            <w:r w:rsidRPr="001167B2">
              <w:t>Tools are maintained according to workplace procedures</w:t>
            </w:r>
          </w:p>
        </w:tc>
      </w:tr>
    </w:tbl>
    <w:p w:rsidR="00000000" w:rsidRPr="001167B2" w:rsidP="001167B2">
      <w:pPr>
        <w:pStyle w:val="BodyText"/>
      </w:pPr>
    </w:p>
    <w:p w:rsidR="00000000" w:rsidRPr="001167B2" w:rsidP="001167B2">
      <w:pPr>
        <w:pStyle w:val="AllowPageBreak"/>
      </w:pPr>
    </w:p>
    <w:p w:rsidR="00000000" w:rsidRPr="001167B2" w:rsidP="001167B2">
      <w:pPr>
        <w:pStyle w:val="Heading1"/>
      </w:pPr>
      <w:bookmarkStart w:id="9" w:name="O_506830"/>
      <w:bookmarkEnd w:id="9"/>
      <w:r w:rsidRPr="001167B2">
        <w:t>Required Skills and Knowledge</w:t>
      </w:r>
    </w:p>
    <w:tbl>
      <w:tblPr>
        <w:tblW w:w="9462" w:type="dxa"/>
        <w:tblLayout w:type="fixed"/>
        <w:tblCellMar>
          <w:left w:w="62" w:type="dxa"/>
          <w:right w:w="62" w:type="dxa"/>
        </w:tblCellMar>
        <w:tblLook w:val="0000"/>
      </w:tblPr>
      <w:tblGrid>
        <w:gridCol w:w="9462"/>
      </w:tblGrid>
      <w:tr w:rsidTr="001167B2">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SpecialBold"/>
              </w:rPr>
              <w:t>REQUIRED SKILLS AND KNOWLEDGE</w:t>
            </w:r>
          </w:p>
        </w:tc>
      </w:tr>
      <w:tr w:rsidTr="001167B2">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t>This section describes the skills and knowledge required for this unit.</w:t>
            </w:r>
          </w:p>
        </w:tc>
      </w:tr>
      <w:tr w:rsidTr="001167B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SpecialBold"/>
              </w:rPr>
              <w:t>Required skills</w:t>
            </w:r>
          </w:p>
        </w:tc>
      </w:tr>
      <w:tr w:rsidTr="001167B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B2" w:rsidP="001167B2">
            <w:pPr>
              <w:pStyle w:val="ListBullet"/>
            </w:pPr>
            <w:r w:rsidRPr="001167B2">
              <w:t>communication skills to follow work instructions</w:t>
            </w:r>
          </w:p>
          <w:p w:rsidR="00000000" w:rsidRPr="001167B2" w:rsidP="001167B2">
            <w:pPr>
              <w:pStyle w:val="ListBullet"/>
            </w:pPr>
            <w:r w:rsidRPr="001167B2">
              <w:t>initiative and enterprise skills to recognise a workplace problem or potential problem and take action</w:t>
            </w:r>
          </w:p>
          <w:p w:rsidR="00000000" w:rsidRPr="001167B2" w:rsidP="001167B2">
            <w:pPr>
              <w:pStyle w:val="ListBullet"/>
            </w:pPr>
            <w:r w:rsidRPr="001167B2">
              <w:t>learning skills to identify sources of information, assistance and expert knowledge to expand skills, kn</w:t>
            </w:r>
            <w:r w:rsidRPr="001167B2">
              <w:t>owledge and understanding</w:t>
            </w:r>
          </w:p>
          <w:p w:rsidR="00000000" w:rsidRPr="001167B2" w:rsidP="001167B2">
            <w:pPr>
              <w:pStyle w:val="ListBullet"/>
            </w:pPr>
            <w:r w:rsidRPr="001167B2">
              <w:t>literacy skills to read and follow information in written job instructions, specifications, standard operating procedures, charts, lists, drawings and other reference documents</w:t>
            </w:r>
          </w:p>
          <w:p w:rsidR="00000000" w:rsidRPr="001167B2" w:rsidP="001167B2">
            <w:pPr>
              <w:pStyle w:val="ListBullet"/>
            </w:pPr>
            <w:r w:rsidRPr="001167B2">
              <w:t>numeracy skills to measure and calculate film-wrappin</w:t>
            </w:r>
            <w:r w:rsidRPr="001167B2">
              <w:t xml:space="preserve">g materials </w:t>
            </w:r>
          </w:p>
          <w:p w:rsidR="00000000" w:rsidRPr="001167B2" w:rsidP="001167B2">
            <w:pPr>
              <w:pStyle w:val="ListBullet"/>
            </w:pPr>
            <w:r w:rsidRPr="001167B2">
              <w:t>planning and organising skills to:</w:t>
            </w:r>
          </w:p>
          <w:p w:rsidR="00000000" w:rsidRPr="001167B2" w:rsidP="001167B2">
            <w:pPr>
              <w:pStyle w:val="ListBullet2"/>
            </w:pPr>
            <w:r w:rsidRPr="001167B2">
              <w:t xml:space="preserve">plan own work requirements and prioritise actions to achieve required outcomes and ensure tasks are completed on time </w:t>
            </w:r>
          </w:p>
          <w:p w:rsidR="00000000" w:rsidRPr="001167B2" w:rsidP="001167B2">
            <w:pPr>
              <w:pStyle w:val="ListBullet2"/>
            </w:pPr>
            <w:r w:rsidRPr="001167B2">
              <w:t xml:space="preserve">plan film-wrapping application following job specification </w:t>
            </w:r>
          </w:p>
          <w:p w:rsidR="00000000" w:rsidRPr="001167B2" w:rsidP="001167B2">
            <w:pPr>
              <w:pStyle w:val="ListBullet2"/>
            </w:pPr>
            <w:r w:rsidRPr="001167B2">
              <w:t>identify risk factors and take action to minimise them</w:t>
            </w:r>
          </w:p>
          <w:p w:rsidR="00000000" w:rsidRPr="001167B2" w:rsidP="001167B2">
            <w:pPr>
              <w:pStyle w:val="ListBullet"/>
            </w:pPr>
            <w:r w:rsidRPr="001167B2">
              <w:t>problem-solving skills to refer problems outside area of responsibility to appropriate person and suggest possible causes</w:t>
            </w:r>
          </w:p>
          <w:p w:rsidR="00000000" w:rsidRPr="001167B2" w:rsidP="001167B2">
            <w:pPr>
              <w:pStyle w:val="ListBullet"/>
            </w:pPr>
            <w:r w:rsidRPr="001167B2">
              <w:t>self-management skills to:</w:t>
            </w:r>
          </w:p>
          <w:p w:rsidR="00000000" w:rsidRPr="001167B2" w:rsidP="001167B2">
            <w:pPr>
              <w:pStyle w:val="ListBullet2"/>
            </w:pPr>
            <w:r w:rsidRPr="001167B2">
              <w:t>select and use appropriate film-wrapping products,</w:t>
            </w:r>
            <w:r w:rsidRPr="001167B2">
              <w:t xml:space="preserve"> materials, processes and procedures</w:t>
            </w:r>
          </w:p>
          <w:p w:rsidR="00000000" w:rsidRPr="001167B2" w:rsidP="001167B2">
            <w:pPr>
              <w:pStyle w:val="ListBullet2"/>
            </w:pPr>
            <w:r w:rsidRPr="001167B2">
              <w:t>recognise own limitations and seek advice</w:t>
            </w:r>
          </w:p>
          <w:p w:rsidR="00000000" w:rsidRPr="001167B2" w:rsidP="001167B2">
            <w:pPr>
              <w:pStyle w:val="ListBullet2"/>
            </w:pPr>
            <w:r w:rsidRPr="001167B2">
              <w:t>follow workplace policies and documentation, such as codes of practice</w:t>
            </w:r>
          </w:p>
          <w:p w:rsidR="00000000" w:rsidRPr="001167B2" w:rsidP="001167B2">
            <w:pPr>
              <w:pStyle w:val="ListBullet"/>
            </w:pPr>
            <w:r w:rsidRPr="001167B2">
              <w:t>technical skills to use film-wrapping specialist tools and equipment</w:t>
            </w:r>
          </w:p>
          <w:p w:rsidR="00000000" w:rsidP="001167B2">
            <w:pPr>
              <w:pStyle w:val="ListBullet"/>
              <w:rPr>
                <w:lang w:val="en-NZ"/>
              </w:rPr>
            </w:pPr>
            <w:r w:rsidRPr="001167B2">
              <w:t>technology skills to use tools and e</w:t>
            </w:r>
            <w:r w:rsidRPr="001167B2">
              <w:t>quipment to collect and provide information on film-wrapping processes</w:t>
            </w:r>
          </w:p>
        </w:tc>
      </w:tr>
      <w:tr w:rsidTr="001167B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SpecialBold"/>
              </w:rPr>
              <w:t>Required knowledge</w:t>
            </w:r>
          </w:p>
        </w:tc>
      </w:tr>
      <w:tr w:rsidTr="001167B2">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B2" w:rsidP="001167B2">
            <w:pPr>
              <w:pStyle w:val="ListBullet"/>
            </w:pPr>
            <w:r w:rsidRPr="001167B2">
              <w:t>industry codes of practice relating to vehicle body film wrapping</w:t>
            </w:r>
          </w:p>
          <w:p w:rsidR="00000000" w:rsidRPr="001167B2" w:rsidP="001167B2">
            <w:pPr>
              <w:pStyle w:val="ListBullet"/>
            </w:pPr>
            <w:r w:rsidRPr="001167B2">
              <w:t>WHS, environmental and emergency requirements and procedures</w:t>
            </w:r>
          </w:p>
          <w:p w:rsidR="00000000" w:rsidRPr="001167B2" w:rsidP="001167B2">
            <w:pPr>
              <w:pStyle w:val="ListBullet"/>
            </w:pPr>
            <w:r w:rsidRPr="001167B2">
              <w:t>automotive film wrapping application techniques</w:t>
            </w:r>
          </w:p>
          <w:p w:rsidR="00000000" w:rsidRPr="001167B2" w:rsidP="001167B2">
            <w:pPr>
              <w:pStyle w:val="ListBullet"/>
            </w:pPr>
            <w:r w:rsidRPr="001167B2">
              <w:t>workplace policies and procedures and quality requirements relating to film wrapping</w:t>
            </w:r>
          </w:p>
          <w:p w:rsidR="00000000" w:rsidRPr="001167B2" w:rsidP="001167B2">
            <w:pPr>
              <w:pStyle w:val="ListBullet"/>
            </w:pPr>
            <w:r w:rsidRPr="001167B2">
              <w:t>procedures for the correct use of film wrapping tools and equipment</w:t>
            </w:r>
          </w:p>
        </w:tc>
      </w:tr>
    </w:tbl>
    <w:p w:rsidR="00000000" w:rsidRPr="001167B2" w:rsidP="001167B2">
      <w:pPr>
        <w:pStyle w:val="BodyText"/>
      </w:pPr>
    </w:p>
    <w:p w:rsidR="00000000" w:rsidRPr="001167B2" w:rsidP="001167B2">
      <w:pPr>
        <w:pStyle w:val="AllowPageBreak"/>
      </w:pPr>
    </w:p>
    <w:p w:rsidR="00000000" w:rsidRPr="001167B2" w:rsidP="001167B2">
      <w:pPr>
        <w:pStyle w:val="Heading1"/>
      </w:pPr>
      <w:bookmarkStart w:id="10" w:name="O_506831"/>
      <w:bookmarkEnd w:id="10"/>
      <w:r w:rsidRPr="001167B2">
        <w:t>Evidence Guide</w:t>
      </w:r>
    </w:p>
    <w:tbl>
      <w:tblPr>
        <w:tblW w:w="9639" w:type="dxa"/>
        <w:tblLayout w:type="fixed"/>
        <w:tblCellMar>
          <w:left w:w="62" w:type="dxa"/>
          <w:right w:w="62" w:type="dxa"/>
        </w:tblCellMar>
        <w:tblLook w:val="0000"/>
      </w:tblPr>
      <w:tblGrid>
        <w:gridCol w:w="2977"/>
        <w:gridCol w:w="6662"/>
      </w:tblGrid>
      <w:tr w:rsidTr="001167B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SpecialBold"/>
              </w:rPr>
              <w:t>EVIDENCE GUIDE</w:t>
            </w:r>
          </w:p>
        </w:tc>
      </w:tr>
      <w:tr w:rsidTr="001167B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t>The evidence guide provides advice on assessment and must be read in conjunction with the Performance Criteria, required Skills and Knowledge, the Range Statement and the Assessment Guidelines for the Training Package.</w:t>
            </w:r>
          </w:p>
        </w:tc>
      </w:tr>
      <w:tr w:rsidTr="001167B2">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p>
        </w:tc>
      </w:tr>
      <w:tr w:rsidTr="001167B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SpecialBold"/>
              </w:rPr>
              <w:t>Critical a</w:t>
            </w:r>
            <w:r w:rsidRPr="001167B2">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B2" w:rsidP="001167B2">
            <w:pPr>
              <w:pStyle w:val="BodyText"/>
            </w:pPr>
            <w:r w:rsidRPr="001167B2">
              <w:t>The evidence required to demonstrate competency in this unit must be relevant to workplace operations and satisfy all of the requirements of the performance criteria and req</w:t>
            </w:r>
            <w:r w:rsidRPr="001167B2">
              <w:t>uired skills and knowledge.</w:t>
            </w:r>
          </w:p>
          <w:p w:rsidR="00000000" w:rsidRPr="001167B2" w:rsidP="001167B2">
            <w:pPr>
              <w:pStyle w:val="BodyText"/>
            </w:pPr>
            <w:r w:rsidRPr="001167B2">
              <w:t>A person who demonstrates competency in this unit must be able to:</w:t>
            </w:r>
          </w:p>
          <w:p w:rsidR="00000000" w:rsidRPr="001167B2" w:rsidP="001167B2">
            <w:pPr>
              <w:pStyle w:val="ListBullet"/>
            </w:pPr>
            <w:r w:rsidRPr="001167B2">
              <w:t>observe safety procedures and requirements</w:t>
            </w:r>
          </w:p>
          <w:p w:rsidR="00000000" w:rsidRPr="001167B2" w:rsidP="001167B2">
            <w:pPr>
              <w:pStyle w:val="ListBullet"/>
            </w:pPr>
            <w:r w:rsidRPr="001167B2">
              <w:t>select methods and techniques appropriate to film-wrapping application</w:t>
            </w:r>
          </w:p>
          <w:p w:rsidR="00000000" w:rsidRPr="001167B2" w:rsidP="001167B2">
            <w:pPr>
              <w:pStyle w:val="ListBullet"/>
            </w:pPr>
            <w:r w:rsidRPr="001167B2">
              <w:t>clean surfaces before and after applying film wrapping</w:t>
            </w:r>
          </w:p>
          <w:p w:rsidR="00000000" w:rsidRPr="001167B2" w:rsidP="001167B2">
            <w:pPr>
              <w:pStyle w:val="ListBullet"/>
            </w:pPr>
            <w:r w:rsidRPr="001167B2">
              <w:t>measure and cut film templates and material templates</w:t>
            </w:r>
          </w:p>
          <w:p w:rsidR="00000000" w:rsidRPr="001167B2" w:rsidP="001167B2">
            <w:pPr>
              <w:pStyle w:val="ListBullet"/>
            </w:pPr>
            <w:r w:rsidRPr="001167B2">
              <w:t>apply film to a range of motor vehicle body shapes</w:t>
            </w:r>
          </w:p>
          <w:p w:rsidR="00000000" w:rsidRPr="001167B2" w:rsidP="001167B2">
            <w:pPr>
              <w:pStyle w:val="ListBullet"/>
            </w:pPr>
            <w:r w:rsidRPr="001167B2">
              <w:t>follow film supplier specifications</w:t>
            </w:r>
          </w:p>
          <w:p w:rsidR="00000000" w:rsidP="001167B2">
            <w:pPr>
              <w:pStyle w:val="ListBullet"/>
              <w:rPr>
                <w:lang w:val="en-NZ"/>
              </w:rPr>
            </w:pPr>
            <w:r w:rsidRPr="001167B2">
              <w:t>follow workplace procedures.</w:t>
            </w:r>
          </w:p>
        </w:tc>
      </w:tr>
      <w:tr w:rsidTr="001167B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SpecialBold"/>
              </w:rPr>
              <w:t>Context of, and specific resou</w:t>
            </w:r>
            <w:r w:rsidRPr="001167B2">
              <w:rPr>
                <w:rStyle w:val="SpecialBold"/>
              </w:rPr>
              <w:t>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B2" w:rsidP="001167B2">
            <w:pPr>
              <w:pStyle w:val="BodyText"/>
            </w:pPr>
            <w:r w:rsidRPr="001167B2">
              <w:t>Competency is to be assessed in the workplace or a simulated workplace environment that accurately reflects performance in a real workplace setting.</w:t>
            </w:r>
          </w:p>
          <w:p w:rsidR="00000000" w:rsidRPr="001167B2" w:rsidP="001167B2">
            <w:pPr>
              <w:pStyle w:val="BodyText"/>
            </w:pPr>
            <w:r w:rsidRPr="001167B2">
              <w:t>Assessment is to occur:</w:t>
            </w:r>
          </w:p>
          <w:p w:rsidR="00000000" w:rsidRPr="001167B2" w:rsidP="001167B2">
            <w:pPr>
              <w:pStyle w:val="ListBullet"/>
            </w:pPr>
            <w:r w:rsidRPr="001167B2">
              <w:t>using standard workplace practices and procedures</w:t>
            </w:r>
          </w:p>
          <w:p w:rsidR="00000000" w:rsidRPr="001167B2" w:rsidP="001167B2">
            <w:pPr>
              <w:pStyle w:val="ListBullet"/>
            </w:pPr>
            <w:r w:rsidRPr="001167B2">
              <w:t>following sa</w:t>
            </w:r>
            <w:r w:rsidRPr="001167B2">
              <w:t>fety requirements</w:t>
            </w:r>
          </w:p>
          <w:p w:rsidR="00000000" w:rsidRPr="001167B2" w:rsidP="001167B2">
            <w:pPr>
              <w:pStyle w:val="ListBullet"/>
            </w:pPr>
            <w:r w:rsidRPr="001167B2">
              <w:t>applying environmental constraints.</w:t>
            </w:r>
          </w:p>
          <w:p w:rsidR="00000000" w:rsidRPr="001167B2" w:rsidP="001167B2">
            <w:pPr>
              <w:pStyle w:val="BodyText"/>
            </w:pPr>
            <w:r w:rsidRPr="001167B2">
              <w:t>Assessment is to comply with relevant:</w:t>
            </w:r>
          </w:p>
          <w:p w:rsidR="00000000" w:rsidRPr="001167B2" w:rsidP="001167B2">
            <w:pPr>
              <w:pStyle w:val="ListBullet"/>
            </w:pPr>
            <w:r w:rsidRPr="001167B2">
              <w:t>regulatory requirements</w:t>
            </w:r>
          </w:p>
          <w:p w:rsidR="00000000" w:rsidRPr="001167B2" w:rsidP="001167B2">
            <w:pPr>
              <w:pStyle w:val="ListBullet"/>
            </w:pPr>
            <w:r w:rsidRPr="001167B2">
              <w:t>Australian standards</w:t>
            </w:r>
          </w:p>
          <w:p w:rsidR="00000000" w:rsidRPr="001167B2" w:rsidP="001167B2">
            <w:pPr>
              <w:pStyle w:val="ListBullet"/>
            </w:pPr>
            <w:r w:rsidRPr="001167B2">
              <w:t>industry codes of practice</w:t>
            </w:r>
          </w:p>
          <w:p w:rsidR="00000000" w:rsidRPr="001167B2" w:rsidP="001167B2">
            <w:pPr>
              <w:pStyle w:val="ListBullet"/>
            </w:pPr>
            <w:r w:rsidRPr="001167B2">
              <w:t>film supplier specifications.</w:t>
            </w:r>
          </w:p>
          <w:p w:rsidR="00000000" w:rsidRPr="001167B2" w:rsidP="001167B2">
            <w:pPr>
              <w:pStyle w:val="BodyText"/>
            </w:pPr>
            <w:r w:rsidRPr="001167B2">
              <w:t xml:space="preserve">The following resources must be made available for the assessment of this unit: </w:t>
            </w:r>
          </w:p>
          <w:p w:rsidR="00000000" w:rsidRPr="001167B2" w:rsidP="001167B2">
            <w:pPr>
              <w:pStyle w:val="ListBullet"/>
            </w:pPr>
            <w:r w:rsidRPr="001167B2">
              <w:t>workplace location or simulated workplace</w:t>
            </w:r>
          </w:p>
          <w:p w:rsidR="00000000" w:rsidRPr="001167B2" w:rsidP="001167B2">
            <w:pPr>
              <w:pStyle w:val="ListBullet"/>
            </w:pPr>
            <w:r w:rsidRPr="001167B2">
              <w:t>materials relevant to the preparation of surfaces and the application of film wrapping materials</w:t>
            </w:r>
          </w:p>
          <w:p w:rsidR="00000000" w:rsidRPr="001167B2" w:rsidP="001167B2">
            <w:pPr>
              <w:pStyle w:val="ListBullet"/>
            </w:pPr>
            <w:r w:rsidRPr="001167B2">
              <w:t>film wrapping material</w:t>
            </w:r>
          </w:p>
          <w:p w:rsidR="00000000" w:rsidRPr="001167B2" w:rsidP="001167B2">
            <w:pPr>
              <w:pStyle w:val="ListBullet"/>
            </w:pPr>
            <w:r w:rsidRPr="001167B2">
              <w:t xml:space="preserve">specialised </w:t>
            </w:r>
            <w:r w:rsidRPr="001167B2">
              <w:t>tools and equipment</w:t>
            </w:r>
          </w:p>
          <w:p w:rsidR="00000000" w:rsidRPr="001167B2" w:rsidP="001167B2">
            <w:pPr>
              <w:pStyle w:val="ListBullet"/>
            </w:pPr>
            <w:r w:rsidRPr="001167B2">
              <w:t>hand and power tools</w:t>
            </w:r>
          </w:p>
          <w:p w:rsidR="00000000" w:rsidP="001167B2">
            <w:pPr>
              <w:pStyle w:val="ListBullet"/>
              <w:rPr>
                <w:lang w:val="en-NZ"/>
              </w:rPr>
            </w:pPr>
            <w:r w:rsidRPr="001167B2">
              <w:t>specifications and work instructions.</w:t>
            </w:r>
          </w:p>
        </w:tc>
      </w:tr>
      <w:tr w:rsidTr="001167B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B2" w:rsidP="001167B2">
            <w:pPr>
              <w:pStyle w:val="BodyText"/>
            </w:pPr>
            <w:r w:rsidRPr="001167B2">
              <w:t>Assessment must satisfy the endorsed Assessment Guidelines of this Training Package.</w:t>
            </w:r>
          </w:p>
          <w:p w:rsidR="00000000" w:rsidRPr="001167B2" w:rsidP="001167B2">
            <w:pPr>
              <w:pStyle w:val="BodyText"/>
            </w:pPr>
            <w:r w:rsidRPr="001167B2">
              <w:t>Assessment methods must confirm consistency and accuracy of performanc</w:t>
            </w:r>
            <w:r w:rsidRPr="001167B2">
              <w:t>e (over time and in a range of workplace relevant contexts) together with the application of required skills and knowledge.</w:t>
            </w:r>
          </w:p>
          <w:p w:rsidR="00000000" w:rsidRPr="001167B2" w:rsidP="001167B2">
            <w:pPr>
              <w:pStyle w:val="BodyText"/>
            </w:pPr>
            <w:r w:rsidRPr="001167B2">
              <w:t>Assessment methods must be by direct observation of tasks and include questioning on required skills and knowledge to ensure correct</w:t>
            </w:r>
            <w:r w:rsidRPr="001167B2">
              <w:t xml:space="preserve"> </w:t>
            </w:r>
            <w:r w:rsidRPr="001167B2">
              <w:t>interpretation and application.</w:t>
            </w:r>
          </w:p>
          <w:p w:rsidR="00000000" w:rsidRPr="001167B2" w:rsidP="001167B2">
            <w:pPr>
              <w:pStyle w:val="BodyText"/>
            </w:pPr>
            <w:r w:rsidRPr="001167B2">
              <w:t>Competence in this unit may be assessed in conjunction with other units which together form part of a holistic work role.</w:t>
            </w:r>
          </w:p>
          <w:p w:rsidR="00000000" w:rsidRPr="001167B2" w:rsidP="001167B2">
            <w:pPr>
              <w:pStyle w:val="BodyText"/>
            </w:pPr>
            <w:r w:rsidRPr="001167B2">
              <w:t>Where applicable, reasonable adjustment must be made to work environments and training situations to accommodate the needs of diverse clients.</w:t>
            </w:r>
          </w:p>
          <w:p w:rsidR="00000000" w:rsidRPr="001167B2" w:rsidP="001167B2">
            <w:pPr>
              <w:pStyle w:val="BodyText"/>
            </w:pPr>
            <w:r w:rsidRPr="001167B2">
              <w:t>Assessment processes and techniques must be culturally sensitive and appropriate to the language, literacy and nu</w:t>
            </w:r>
            <w:r w:rsidRPr="001167B2">
              <w:t>meracy capacity of the candidate and the work being performed.</w:t>
            </w:r>
          </w:p>
        </w:tc>
      </w:tr>
    </w:tbl>
    <w:p w:rsidR="00000000" w:rsidRPr="001167B2" w:rsidP="001167B2">
      <w:pPr>
        <w:pStyle w:val="BodyText"/>
      </w:pPr>
    </w:p>
    <w:p w:rsidR="00000000" w:rsidRPr="001167B2" w:rsidP="001167B2">
      <w:pPr>
        <w:pStyle w:val="AllowPageBreak"/>
      </w:pPr>
    </w:p>
    <w:p w:rsidR="00000000" w:rsidRPr="001167B2" w:rsidP="001167B2">
      <w:pPr>
        <w:pStyle w:val="Heading1"/>
      </w:pPr>
      <w:bookmarkStart w:id="11" w:name="O_506832"/>
      <w:bookmarkEnd w:id="11"/>
      <w:r w:rsidRPr="001167B2">
        <w:t>Range Statement</w:t>
      </w:r>
    </w:p>
    <w:tbl>
      <w:tblPr>
        <w:tblW w:w="9639" w:type="dxa"/>
        <w:tblLayout w:type="fixed"/>
        <w:tblCellMar>
          <w:left w:w="62" w:type="dxa"/>
          <w:right w:w="62" w:type="dxa"/>
        </w:tblCellMar>
        <w:tblLook w:val="0000"/>
      </w:tblPr>
      <w:tblGrid>
        <w:gridCol w:w="2977"/>
        <w:gridCol w:w="6662"/>
      </w:tblGrid>
      <w:tr w:rsidTr="001167B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SpecialBold"/>
              </w:rPr>
              <w:t>RANGE STATEMENT</w:t>
            </w:r>
          </w:p>
        </w:tc>
      </w:tr>
      <w:tr w:rsidTr="001167B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t>The range statement relates to the unit of competency as a whole. It allows for different work environments and situations that may affect p</w:t>
            </w:r>
            <w:r w:rsidRPr="001167B2">
              <w:t>erformance. Bold italicised wording, in the performance criteria, is detailed below. Essential operating conditions that may be present with training and assessment (depending on the work situation, needs of the candidate, accessibility of the item, and lo</w:t>
            </w:r>
            <w:r w:rsidRPr="001167B2">
              <w:t>cal industry and regional contexts) may also be included.</w:t>
            </w:r>
          </w:p>
        </w:tc>
      </w:tr>
      <w:tr w:rsidTr="001167B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BoldandItalics"/>
              </w:rPr>
              <w:t>Job requirements</w:t>
            </w:r>
            <w:r w:rsidRPr="001167B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B2" w:rsidP="001167B2">
            <w:pPr>
              <w:pStyle w:val="ListBullet"/>
            </w:pPr>
            <w:r w:rsidRPr="001167B2">
              <w:t>identification of material and work requirements</w:t>
            </w:r>
          </w:p>
          <w:p w:rsidR="00000000" w:rsidRPr="001167B2" w:rsidP="001167B2">
            <w:pPr>
              <w:pStyle w:val="ListBullet"/>
            </w:pPr>
            <w:r w:rsidRPr="001167B2">
              <w:t>preparation of film-wrapping materials</w:t>
            </w:r>
          </w:p>
          <w:p w:rsidR="00000000" w:rsidRPr="001167B2" w:rsidP="001167B2">
            <w:pPr>
              <w:pStyle w:val="ListBullet"/>
            </w:pPr>
            <w:r w:rsidRPr="001167B2">
              <w:t>measuring and cutting of vehicle film-wrapping materials</w:t>
            </w:r>
          </w:p>
          <w:p w:rsidR="00000000" w:rsidRPr="001167B2" w:rsidP="001167B2">
            <w:pPr>
              <w:pStyle w:val="ListBullet"/>
            </w:pPr>
            <w:r w:rsidRPr="001167B2">
              <w:t>p</w:t>
            </w:r>
            <w:r w:rsidRPr="001167B2">
              <w:t>reparation of surfaces</w:t>
            </w:r>
          </w:p>
          <w:p w:rsidR="00000000" w:rsidRPr="001167B2" w:rsidP="001167B2">
            <w:pPr>
              <w:pStyle w:val="ListBullet"/>
            </w:pPr>
            <w:r w:rsidRPr="001167B2">
              <w:t>application of vehicle film wrapping</w:t>
            </w:r>
          </w:p>
          <w:p w:rsidR="00000000" w:rsidRPr="001167B2" w:rsidP="001167B2">
            <w:pPr>
              <w:pStyle w:val="ListBullet"/>
            </w:pPr>
            <w:r w:rsidRPr="001167B2">
              <w:t>cutting of patterns and templates to suit vehicle body shapes</w:t>
            </w:r>
          </w:p>
          <w:p w:rsidR="00000000" w:rsidRPr="001167B2" w:rsidP="001167B2">
            <w:pPr>
              <w:pStyle w:val="ListBullet"/>
            </w:pPr>
            <w:r w:rsidRPr="001167B2">
              <w:t>film-wrapping application and job completion processes</w:t>
            </w:r>
          </w:p>
          <w:p w:rsidR="00000000" w:rsidRPr="001167B2" w:rsidP="001167B2">
            <w:pPr>
              <w:pStyle w:val="ListBullet"/>
            </w:pPr>
            <w:r w:rsidRPr="001167B2">
              <w:t>clean-up</w:t>
            </w:r>
          </w:p>
          <w:p w:rsidR="00000000" w:rsidP="001167B2">
            <w:pPr>
              <w:pStyle w:val="ListBullet"/>
              <w:rPr>
                <w:lang w:val="en-NZ"/>
              </w:rPr>
            </w:pPr>
            <w:r w:rsidRPr="001167B2">
              <w:t>documentation.</w:t>
            </w:r>
          </w:p>
        </w:tc>
      </w:tr>
      <w:tr w:rsidTr="001167B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BoldandItalics"/>
              </w:rPr>
              <w:t xml:space="preserve">Workplace health and safety requirements </w:t>
            </w:r>
            <w:r w:rsidRPr="001167B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B2" w:rsidP="001167B2">
            <w:pPr>
              <w:pStyle w:val="ListBullet"/>
            </w:pPr>
            <w:r w:rsidRPr="001167B2">
              <w:t>dust and fume collection</w:t>
            </w:r>
          </w:p>
          <w:p w:rsidR="00000000" w:rsidRPr="001167B2" w:rsidP="001167B2">
            <w:pPr>
              <w:pStyle w:val="ListBullet"/>
            </w:pPr>
            <w:r w:rsidRPr="001167B2">
              <w:t>personal protective clothing and equipment, such as:</w:t>
            </w:r>
          </w:p>
          <w:p w:rsidR="00000000" w:rsidRPr="001167B2" w:rsidP="001167B2">
            <w:pPr>
              <w:pStyle w:val="ListBullet2"/>
            </w:pPr>
            <w:r w:rsidRPr="001167B2">
              <w:t>eye protection</w:t>
            </w:r>
          </w:p>
          <w:p w:rsidR="00000000" w:rsidRPr="001167B2" w:rsidP="001167B2">
            <w:pPr>
              <w:pStyle w:val="ListBullet2"/>
            </w:pPr>
            <w:r w:rsidRPr="001167B2">
              <w:t>personal protective clothing</w:t>
            </w:r>
          </w:p>
          <w:p w:rsidR="00000000" w:rsidRPr="001167B2" w:rsidP="001167B2">
            <w:pPr>
              <w:pStyle w:val="ListBullet2"/>
            </w:pPr>
            <w:r w:rsidRPr="001167B2">
              <w:t>safety footwear</w:t>
            </w:r>
          </w:p>
          <w:p w:rsidR="00000000" w:rsidRPr="001167B2" w:rsidP="001167B2">
            <w:pPr>
              <w:pStyle w:val="ListBullet"/>
            </w:pPr>
            <w:r w:rsidRPr="001167B2">
              <w:t>safe use of tools and equipment</w:t>
            </w:r>
          </w:p>
          <w:p w:rsidR="00000000" w:rsidRPr="001167B2" w:rsidP="001167B2">
            <w:pPr>
              <w:pStyle w:val="ListBullet"/>
            </w:pPr>
            <w:r w:rsidRPr="001167B2">
              <w:t>safe handling of material</w:t>
            </w:r>
          </w:p>
          <w:p w:rsidR="00000000" w:rsidRPr="001167B2" w:rsidP="001167B2">
            <w:pPr>
              <w:pStyle w:val="ListBullet"/>
            </w:pPr>
            <w:r w:rsidRPr="001167B2">
              <w:t>use of fire-fighting equipment</w:t>
            </w:r>
          </w:p>
          <w:p w:rsidR="00000000" w:rsidRPr="001167B2" w:rsidP="001167B2">
            <w:pPr>
              <w:pStyle w:val="ListBullet"/>
            </w:pPr>
            <w:r w:rsidRPr="001167B2">
              <w:t>workplace first aid procedures</w:t>
            </w:r>
          </w:p>
          <w:p w:rsidR="00000000" w:rsidP="001167B2">
            <w:pPr>
              <w:pStyle w:val="ListBullet"/>
              <w:rPr>
                <w:lang w:val="en-NZ"/>
              </w:rPr>
            </w:pPr>
            <w:r w:rsidRPr="001167B2">
              <w:t>hazard control, including control of hazardous materials and toxic substances.</w:t>
            </w:r>
          </w:p>
        </w:tc>
      </w:tr>
      <w:tr w:rsidTr="001167B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BoldandItalics"/>
              </w:rPr>
              <w:t xml:space="preserve">Materials </w:t>
            </w:r>
            <w:r w:rsidRPr="001167B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B2" w:rsidP="001167B2">
            <w:pPr>
              <w:pStyle w:val="ListBullet"/>
            </w:pPr>
            <w:r w:rsidRPr="001167B2">
              <w:t>film-wrap</w:t>
            </w:r>
            <w:r w:rsidRPr="001167B2">
              <w:rPr>
                <w:rStyle w:val="SpecialBold"/>
              </w:rPr>
              <w:t>p</w:t>
            </w:r>
            <w:r w:rsidRPr="001167B2">
              <w:t>ing materials</w:t>
            </w:r>
          </w:p>
          <w:p w:rsidR="00000000" w:rsidRPr="001167B2" w:rsidP="001167B2">
            <w:pPr>
              <w:pStyle w:val="ListBullet"/>
            </w:pPr>
            <w:r w:rsidRPr="001167B2">
              <w:t>patterns</w:t>
            </w:r>
          </w:p>
          <w:p w:rsidR="00000000" w:rsidRPr="001167B2" w:rsidP="001167B2">
            <w:pPr>
              <w:pStyle w:val="ListBullet"/>
            </w:pPr>
            <w:r w:rsidRPr="001167B2">
              <w:t>templates</w:t>
            </w:r>
          </w:p>
          <w:p w:rsidR="00000000" w:rsidRPr="001167B2" w:rsidP="001167B2">
            <w:pPr>
              <w:pStyle w:val="ListBullet"/>
            </w:pPr>
            <w:r w:rsidRPr="001167B2">
              <w:t>cleaning fluids</w:t>
            </w:r>
          </w:p>
          <w:p w:rsidR="00000000" w:rsidRPr="001167B2" w:rsidP="001167B2">
            <w:pPr>
              <w:pStyle w:val="ListBullet"/>
            </w:pPr>
            <w:r w:rsidRPr="001167B2">
              <w:t>cleaning cloths</w:t>
            </w:r>
          </w:p>
          <w:p w:rsidR="00000000" w:rsidRPr="001167B2" w:rsidP="001167B2">
            <w:pPr>
              <w:pStyle w:val="ListBullet"/>
            </w:pPr>
            <w:r w:rsidRPr="001167B2">
              <w:t>hand tools</w:t>
            </w:r>
          </w:p>
          <w:p w:rsidR="00000000" w:rsidRPr="001167B2" w:rsidP="001167B2">
            <w:pPr>
              <w:pStyle w:val="ListBullet"/>
            </w:pPr>
            <w:r w:rsidRPr="001167B2">
              <w:t>scrapers</w:t>
            </w:r>
          </w:p>
          <w:p w:rsidR="00000000" w:rsidP="001167B2">
            <w:pPr>
              <w:pStyle w:val="ListBullet"/>
              <w:rPr>
                <w:lang w:val="en-NZ"/>
              </w:rPr>
            </w:pPr>
            <w:r w:rsidRPr="001167B2">
              <w:t>cleaning solutions.</w:t>
            </w:r>
          </w:p>
        </w:tc>
      </w:tr>
      <w:tr w:rsidTr="001167B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BoldandItalics"/>
              </w:rPr>
              <w:t xml:space="preserve">Tools and equipment </w:t>
            </w:r>
            <w:r w:rsidRPr="001167B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B2" w:rsidP="001167B2">
            <w:pPr>
              <w:pStyle w:val="ListBullet"/>
            </w:pPr>
            <w:r w:rsidRPr="001167B2">
              <w:t>hot-air gun</w:t>
            </w:r>
          </w:p>
          <w:p w:rsidR="00000000" w:rsidRPr="001167B2" w:rsidP="001167B2">
            <w:pPr>
              <w:pStyle w:val="ListBullet"/>
            </w:pPr>
            <w:r w:rsidRPr="001167B2">
              <w:t>hand tools</w:t>
            </w:r>
          </w:p>
          <w:p w:rsidR="00000000" w:rsidRPr="001167B2" w:rsidP="001167B2">
            <w:pPr>
              <w:pStyle w:val="ListBullet"/>
            </w:pPr>
            <w:r w:rsidRPr="001167B2">
              <w:t>scrapers</w:t>
            </w:r>
          </w:p>
          <w:p w:rsidR="00000000" w:rsidRPr="001167B2" w:rsidP="001167B2">
            <w:pPr>
              <w:pStyle w:val="ListBullet"/>
            </w:pPr>
            <w:r w:rsidRPr="001167B2">
              <w:t>plastic squeegees</w:t>
            </w:r>
          </w:p>
          <w:p w:rsidR="00000000" w:rsidP="001167B2">
            <w:pPr>
              <w:pStyle w:val="ListBullet"/>
              <w:rPr>
                <w:lang w:val="en-NZ"/>
              </w:rPr>
            </w:pPr>
            <w:r w:rsidRPr="001167B2">
              <w:t>cutting and special application tools.</w:t>
            </w:r>
          </w:p>
        </w:tc>
      </w:tr>
      <w:tr w:rsidTr="001167B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BoldandItalics"/>
              </w:rPr>
              <w:t>Statutory and regulatory authority requirements</w:t>
            </w:r>
            <w:r w:rsidRPr="001167B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B2" w:rsidP="001167B2">
            <w:pPr>
              <w:pStyle w:val="ListBullet"/>
            </w:pPr>
            <w:r w:rsidRPr="001167B2">
              <w:t>federal, state or territory, and local authorities administering Acts</w:t>
            </w:r>
          </w:p>
          <w:p w:rsidR="00000000" w:rsidP="001167B2">
            <w:pPr>
              <w:pStyle w:val="ListBullet"/>
              <w:rPr>
                <w:lang w:val="en-NZ"/>
              </w:rPr>
            </w:pPr>
            <w:r w:rsidRPr="001167B2">
              <w:t>regulations and industry codes of practice.</w:t>
            </w:r>
          </w:p>
        </w:tc>
      </w:tr>
      <w:tr w:rsidTr="001167B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BoldandItalics"/>
              </w:rPr>
              <w:t>Quality requirements</w:t>
            </w:r>
            <w:r w:rsidRPr="001167B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B2" w:rsidP="001167B2">
            <w:pPr>
              <w:pStyle w:val="ListBullet"/>
            </w:pPr>
            <w:r w:rsidRPr="001167B2">
              <w:t>regulations, including Australian standards</w:t>
            </w:r>
          </w:p>
          <w:p w:rsidR="00000000" w:rsidRPr="001167B2" w:rsidP="001167B2">
            <w:pPr>
              <w:pStyle w:val="ListBullet"/>
            </w:pPr>
            <w:r w:rsidRPr="001167B2">
              <w:t xml:space="preserve">industry standards </w:t>
            </w:r>
          </w:p>
          <w:p w:rsidR="00000000" w:rsidRPr="001167B2" w:rsidP="001167B2">
            <w:pPr>
              <w:pStyle w:val="ListBullet"/>
            </w:pPr>
            <w:r w:rsidRPr="001167B2">
              <w:t>supplier-recommended application procedures</w:t>
            </w:r>
          </w:p>
          <w:p w:rsidR="00000000" w:rsidRPr="001167B2" w:rsidP="001167B2">
            <w:pPr>
              <w:pStyle w:val="ListBullet"/>
            </w:pPr>
            <w:r w:rsidRPr="001167B2">
              <w:t>supplier specifications</w:t>
            </w:r>
          </w:p>
          <w:p w:rsidR="00000000" w:rsidP="001167B2">
            <w:pPr>
              <w:pStyle w:val="ListBullet"/>
              <w:rPr>
                <w:lang w:val="en-NZ"/>
              </w:rPr>
            </w:pPr>
            <w:r w:rsidRPr="001167B2">
              <w:t>workplace quality policy.</w:t>
            </w:r>
          </w:p>
        </w:tc>
      </w:tr>
      <w:tr w:rsidTr="001167B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BoldandItalics"/>
              </w:rPr>
              <w:t>Environmental pro</w:t>
            </w:r>
            <w:r w:rsidRPr="001167B2">
              <w:rPr>
                <w:rStyle w:val="BoldandItalics"/>
              </w:rPr>
              <w:t>cedures</w:t>
            </w:r>
            <w:r w:rsidRPr="001167B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B2" w:rsidP="001167B2">
            <w:pPr>
              <w:pStyle w:val="ListBullet"/>
            </w:pPr>
            <w:r w:rsidRPr="001167B2">
              <w:t>waste management</w:t>
            </w:r>
          </w:p>
          <w:p w:rsidR="00000000" w:rsidRPr="001167B2" w:rsidP="001167B2">
            <w:pPr>
              <w:pStyle w:val="ListBullet"/>
            </w:pPr>
            <w:r w:rsidRPr="001167B2">
              <w:t>noise control</w:t>
            </w:r>
          </w:p>
          <w:p w:rsidR="00000000" w:rsidRPr="001167B2" w:rsidP="001167B2">
            <w:pPr>
              <w:pStyle w:val="ListBullet"/>
            </w:pPr>
            <w:r w:rsidRPr="001167B2">
              <w:t>dust and fume collection</w:t>
            </w:r>
          </w:p>
          <w:p w:rsidR="00000000" w:rsidP="001167B2">
            <w:pPr>
              <w:pStyle w:val="ListBullet"/>
              <w:rPr>
                <w:lang w:val="en-NZ"/>
              </w:rPr>
            </w:pPr>
            <w:r w:rsidRPr="001167B2">
              <w:t>clean-up management.</w:t>
            </w:r>
          </w:p>
        </w:tc>
      </w:tr>
      <w:tr w:rsidTr="001167B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BoldandItalics"/>
              </w:rPr>
              <w:t>Emergency procedures</w:t>
            </w:r>
            <w:r w:rsidRPr="001167B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B2" w:rsidP="001167B2">
            <w:pPr>
              <w:pStyle w:val="ListBullet"/>
            </w:pPr>
            <w:r w:rsidRPr="001167B2">
              <w:t>emergency shutdown</w:t>
            </w:r>
          </w:p>
          <w:p w:rsidR="00000000" w:rsidRPr="001167B2" w:rsidP="001167B2">
            <w:pPr>
              <w:pStyle w:val="ListBullet"/>
            </w:pPr>
            <w:r w:rsidRPr="001167B2">
              <w:t>extinguishing fires</w:t>
            </w:r>
          </w:p>
          <w:p w:rsidR="00000000" w:rsidRPr="001167B2" w:rsidP="001167B2">
            <w:pPr>
              <w:pStyle w:val="ListBullet"/>
            </w:pPr>
            <w:r w:rsidRPr="001167B2">
              <w:t>workplace first aid requirements</w:t>
            </w:r>
          </w:p>
          <w:p w:rsidR="00000000" w:rsidRPr="001167B2" w:rsidP="001167B2">
            <w:pPr>
              <w:pStyle w:val="ListBullet"/>
            </w:pPr>
            <w:r w:rsidRPr="001167B2">
              <w:t>worksite evacuation.</w:t>
            </w:r>
          </w:p>
        </w:tc>
      </w:tr>
    </w:tbl>
    <w:p w:rsidR="00000000" w:rsidRPr="001167B2" w:rsidP="001167B2">
      <w:pPr>
        <w:pStyle w:val="BodyText"/>
      </w:pPr>
    </w:p>
    <w:p w:rsidR="00000000" w:rsidRPr="001167B2" w:rsidP="001167B2">
      <w:pPr>
        <w:pStyle w:val="AllowPageBreak"/>
      </w:pPr>
    </w:p>
    <w:p w:rsidR="00000000" w:rsidRPr="001167B2" w:rsidP="001167B2">
      <w:pPr>
        <w:pStyle w:val="Heading1"/>
      </w:pPr>
      <w:bookmarkStart w:id="12" w:name="O_506833"/>
      <w:bookmarkEnd w:id="12"/>
      <w:r w:rsidRPr="001167B2">
        <w:t>Unit Sector(s)</w:t>
      </w:r>
    </w:p>
    <w:tbl>
      <w:tblPr>
        <w:tblW w:w="9639" w:type="dxa"/>
        <w:tblLayout w:type="fixed"/>
        <w:tblCellMar>
          <w:left w:w="62" w:type="dxa"/>
          <w:right w:w="62" w:type="dxa"/>
        </w:tblCellMar>
        <w:tblLook w:val="0000"/>
      </w:tblPr>
      <w:tblGrid>
        <w:gridCol w:w="2977"/>
        <w:gridCol w:w="6662"/>
      </w:tblGrid>
      <w:tr w:rsidTr="001167B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t>Vehicle Body</w:t>
            </w:r>
          </w:p>
        </w:tc>
      </w:tr>
      <w:tr w:rsidTr="001167B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B2">
            <w:pPr>
              <w:pStyle w:val="BodyText"/>
              <w:rPr>
                <w:lang w:val="en-NZ"/>
              </w:rPr>
            </w:pPr>
            <w:r w:rsidRPr="001167B2">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B2" w:rsidP="001167B2">
            <w:pPr>
              <w:pStyle w:val="BodyText"/>
            </w:pPr>
            <w:r w:rsidRPr="001167B2">
              <w:t>Technical – Paint</w:t>
            </w:r>
          </w:p>
        </w:tc>
      </w:tr>
    </w:tbl>
    <w:p w:rsidR="00000000" w:rsidRPr="001167B2" w:rsidP="001167B2">
      <w:pPr>
        <w:pStyle w:val="BodyText"/>
      </w:pPr>
    </w:p>
    <w:p w:rsidR="00000000" w:rsidRPr="001167B2" w:rsidP="001167B2">
      <w:pPr>
        <w:pStyle w:val="AllowPageBreak"/>
      </w:pPr>
    </w:p>
    <w:p w:rsidR="00000000" w:rsidRPr="001167B2" w:rsidP="001167B2">
      <w:pPr>
        <w:pStyle w:val="Heading1"/>
      </w:pPr>
      <w:bookmarkStart w:id="13" w:name="O_506834"/>
      <w:bookmarkEnd w:id="13"/>
      <w:r w:rsidRPr="001167B2">
        <w:t>Custom Content Section</w:t>
      </w:r>
    </w:p>
    <w:p w:rsidR="00000000" w:rsidRPr="001167B2" w:rsidP="001167B2">
      <w:pPr>
        <w:pStyle w:val="BodyText"/>
      </w:pPr>
      <w:r w:rsidRPr="001167B2">
        <w:t>Not applicable.</w:t>
      </w:r>
    </w:p>
    <w:p w:rsidR="00000000" w:rsidRPr="001167B2" w:rsidP="001167B2"/>
    <w:sectPr w:rsidSect="001167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7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7B2" w:rsidRPr="00B55854" w:rsidP="00B558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7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854" w:rsidP="001167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5854" w:rsidP="001167B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55854" w:rsidP="001167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7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7B2" w:rsidRPr="00B55854" w:rsidP="00B558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7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854" w:rsidRPr="002D2AF8" w:rsidP="001167B2">
    <w:pPr>
      <w:pStyle w:val="Header"/>
      <w:framePr w:wrap="around"/>
    </w:pPr>
    <w:r>
      <w:fldChar w:fldCharType="begin"/>
    </w:r>
    <w:r>
      <w:instrText xml:space="preserve"> TITLE   \* MERGEFORMAT </w:instrText>
    </w:r>
    <w:r>
      <w:fldChar w:fldCharType="separate"/>
    </w:r>
    <w:r>
      <w:t>AURVTP2009 Apply vehicle body film wrapping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55854" w:rsidP="001167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64D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C2E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D8BC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7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7B2"/>
    <w:pPr>
      <w:spacing w:before="360" w:after="60"/>
      <w:outlineLvl w:val="0"/>
    </w:pPr>
    <w:rPr>
      <w:sz w:val="32"/>
    </w:rPr>
  </w:style>
  <w:style w:type="paragraph" w:styleId="Heading2">
    <w:name w:val="heading 2"/>
    <w:basedOn w:val="HeadingBase"/>
    <w:next w:val="BodyText"/>
    <w:link w:val="Heading2Char"/>
    <w:qFormat/>
    <w:rsid w:val="001167B2"/>
    <w:pPr>
      <w:keepLines/>
      <w:spacing w:before="240" w:after="120"/>
      <w:outlineLvl w:val="1"/>
    </w:pPr>
    <w:rPr>
      <w:sz w:val="28"/>
      <w:szCs w:val="40"/>
    </w:rPr>
  </w:style>
  <w:style w:type="paragraph" w:styleId="Heading3">
    <w:name w:val="heading 3"/>
    <w:basedOn w:val="HeadingBase"/>
    <w:next w:val="BodyText"/>
    <w:link w:val="Heading3Char"/>
    <w:qFormat/>
    <w:rsid w:val="001167B2"/>
    <w:pPr>
      <w:spacing w:before="180" w:after="120"/>
      <w:outlineLvl w:val="2"/>
    </w:pPr>
    <w:rPr>
      <w:spacing w:val="-10"/>
      <w:kern w:val="32"/>
    </w:rPr>
  </w:style>
  <w:style w:type="paragraph" w:styleId="Heading4">
    <w:name w:val="heading 4"/>
    <w:basedOn w:val="HeadingBase"/>
    <w:next w:val="BodyText"/>
    <w:link w:val="Heading4Char"/>
    <w:qFormat/>
    <w:rsid w:val="001167B2"/>
    <w:pPr>
      <w:spacing w:before="160" w:after="120"/>
      <w:outlineLvl w:val="3"/>
    </w:pPr>
    <w:rPr>
      <w:sz w:val="22"/>
    </w:rPr>
  </w:style>
  <w:style w:type="paragraph" w:styleId="Heading5">
    <w:name w:val="heading 5"/>
    <w:basedOn w:val="HeadingBase"/>
    <w:next w:val="Normal"/>
    <w:link w:val="Heading5Char"/>
    <w:qFormat/>
    <w:rsid w:val="001167B2"/>
    <w:pPr>
      <w:spacing w:before="80"/>
      <w:outlineLvl w:val="4"/>
    </w:pPr>
    <w:rPr>
      <w:color w:val="918585"/>
      <w:sz w:val="20"/>
    </w:rPr>
  </w:style>
  <w:style w:type="paragraph" w:styleId="Heading6">
    <w:name w:val="heading 6"/>
    <w:basedOn w:val="HeadingBase"/>
    <w:next w:val="Normal"/>
    <w:link w:val="Heading6Char"/>
    <w:qFormat/>
    <w:rsid w:val="001167B2"/>
    <w:pPr>
      <w:spacing w:before="60"/>
      <w:outlineLvl w:val="5"/>
    </w:pPr>
    <w:rPr>
      <w:color w:val="918585"/>
      <w:sz w:val="20"/>
    </w:rPr>
  </w:style>
  <w:style w:type="paragraph" w:styleId="Heading7">
    <w:name w:val="heading 7"/>
    <w:basedOn w:val="Normal"/>
    <w:next w:val="Normal"/>
    <w:link w:val="Heading7Char"/>
    <w:qFormat/>
    <w:rsid w:val="001167B2"/>
    <w:pPr>
      <w:ind w:left="720"/>
      <w:outlineLvl w:val="6"/>
    </w:pPr>
    <w:rPr>
      <w:i/>
    </w:rPr>
  </w:style>
  <w:style w:type="paragraph" w:styleId="Heading8">
    <w:name w:val="heading 8"/>
    <w:basedOn w:val="Normal"/>
    <w:next w:val="Normal"/>
    <w:link w:val="Heading8Char"/>
    <w:qFormat/>
    <w:rsid w:val="001167B2"/>
    <w:pPr>
      <w:ind w:left="720"/>
      <w:outlineLvl w:val="7"/>
    </w:pPr>
    <w:rPr>
      <w:i/>
    </w:rPr>
  </w:style>
  <w:style w:type="paragraph" w:styleId="Heading9">
    <w:name w:val="heading 9"/>
    <w:basedOn w:val="Normal"/>
    <w:next w:val="Normal"/>
    <w:link w:val="Heading9Char"/>
    <w:qFormat/>
    <w:rsid w:val="001167B2"/>
    <w:pPr>
      <w:ind w:left="720"/>
      <w:outlineLvl w:val="8"/>
    </w:pPr>
    <w:rPr>
      <w:i/>
    </w:rPr>
  </w:style>
  <w:style w:type="character" w:default="1" w:styleId="DefaultParagraphFont">
    <w:name w:val="Default Paragraph Font"/>
    <w:uiPriority w:val="1"/>
    <w:unhideWhenUsed/>
    <w:rsid w:val="001167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7B2"/>
  </w:style>
  <w:style w:type="character" w:customStyle="1" w:styleId="Heading1Char">
    <w:name w:val="Heading 1 Char"/>
    <w:basedOn w:val="DefaultParagraphFont"/>
    <w:link w:val="Heading1"/>
    <w:rsid w:val="001167B2"/>
    <w:rPr>
      <w:rFonts w:ascii="Times New Roman" w:eastAsia="Times New Roman" w:hAnsi="Times New Roman" w:cs="Times New Roman"/>
      <w:b/>
      <w:sz w:val="32"/>
      <w:szCs w:val="20"/>
      <w:lang w:eastAsia="en-US"/>
    </w:rPr>
  </w:style>
  <w:style w:type="paragraph" w:styleId="BodyText">
    <w:name w:val="Body Text"/>
    <w:basedOn w:val="Normal"/>
    <w:link w:val="BodyTextChar"/>
    <w:rsid w:val="001167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67B2"/>
    <w:rPr>
      <w:rFonts w:ascii="Times New Roman" w:eastAsia="Times New Roman" w:hAnsi="Times New Roman" w:cs="Times New Roman"/>
      <w:sz w:val="24"/>
      <w:lang w:eastAsia="en-US"/>
    </w:rPr>
  </w:style>
  <w:style w:type="paragraph" w:styleId="List">
    <w:name w:val="List"/>
    <w:basedOn w:val="BodyText"/>
    <w:next w:val="BodyText"/>
    <w:rsid w:val="001167B2"/>
    <w:pPr>
      <w:tabs>
        <w:tab w:val="left" w:pos="340"/>
      </w:tabs>
      <w:spacing w:before="60" w:after="60"/>
      <w:ind w:left="340" w:hanging="340"/>
    </w:pPr>
  </w:style>
  <w:style w:type="paragraph" w:styleId="ListBullet">
    <w:name w:val="List Bullet"/>
    <w:basedOn w:val="List"/>
    <w:rsid w:val="001167B2"/>
    <w:pPr>
      <w:numPr>
        <w:numId w:val="13"/>
      </w:numPr>
      <w:tabs>
        <w:tab w:val="clear" w:pos="340"/>
      </w:tabs>
      <w:spacing w:before="40" w:after="40"/>
    </w:pPr>
  </w:style>
  <w:style w:type="character" w:customStyle="1" w:styleId="SpecialBold">
    <w:name w:val="Special Bold"/>
    <w:basedOn w:val="DefaultParagraphFont"/>
    <w:rsid w:val="001167B2"/>
    <w:rPr>
      <w:b/>
      <w:spacing w:val="0"/>
    </w:rPr>
  </w:style>
  <w:style w:type="paragraph" w:styleId="ListBullet2">
    <w:name w:val="List Bullet 2"/>
    <w:basedOn w:val="List2"/>
    <w:rsid w:val="001167B2"/>
    <w:pPr>
      <w:numPr>
        <w:numId w:val="14"/>
      </w:numPr>
      <w:tabs>
        <w:tab w:val="clear" w:pos="680"/>
      </w:tabs>
    </w:pPr>
  </w:style>
  <w:style w:type="paragraph" w:customStyle="1" w:styleId="SuperHeading">
    <w:name w:val="SuperHeading"/>
    <w:basedOn w:val="Normal"/>
    <w:rsid w:val="001167B2"/>
    <w:pPr>
      <w:spacing w:before="240" w:after="120"/>
      <w:outlineLvl w:val="0"/>
    </w:pPr>
    <w:rPr>
      <w:rFonts w:ascii="Times New Roman" w:hAnsi="Times New Roman"/>
      <w:b/>
      <w:sz w:val="32"/>
    </w:rPr>
  </w:style>
  <w:style w:type="paragraph" w:customStyle="1" w:styleId="AllowPageBreak">
    <w:name w:val="AllowPageBreak"/>
    <w:rsid w:val="001167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67B2"/>
    <w:pPr>
      <w:tabs>
        <w:tab w:val="left" w:pos="680"/>
      </w:tabs>
      <w:spacing w:before="60" w:after="60"/>
      <w:ind w:left="680" w:hanging="340"/>
    </w:pPr>
  </w:style>
  <w:style w:type="character" w:customStyle="1" w:styleId="BoldandItalics">
    <w:name w:val="Bold and Italics"/>
    <w:qFormat/>
    <w:rsid w:val="001167B2"/>
    <w:rPr>
      <w:b/>
      <w:i/>
      <w:u w:val="none"/>
    </w:rPr>
  </w:style>
  <w:style w:type="character" w:customStyle="1" w:styleId="Heading2Char">
    <w:name w:val="Heading 2 Char"/>
    <w:basedOn w:val="DefaultParagraphFont"/>
    <w:link w:val="Heading2"/>
    <w:rsid w:val="001167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7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7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7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7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7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7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7B2"/>
    <w:rPr>
      <w:rFonts w:ascii="Courier New" w:eastAsia="Times New Roman" w:hAnsi="Courier New" w:cs="Times New Roman"/>
      <w:i/>
      <w:szCs w:val="20"/>
      <w:lang w:eastAsia="en-US"/>
    </w:rPr>
  </w:style>
  <w:style w:type="paragraph" w:customStyle="1" w:styleId="HeadingBase">
    <w:name w:val="Heading Base"/>
    <w:rsid w:val="001167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7B2"/>
    <w:pPr>
      <w:tabs>
        <w:tab w:val="right" w:leader="dot" w:pos="9072"/>
      </w:tabs>
      <w:ind w:left="567"/>
    </w:pPr>
    <w:rPr>
      <w:szCs w:val="22"/>
    </w:rPr>
  </w:style>
  <w:style w:type="paragraph" w:customStyle="1" w:styleId="TOCBase">
    <w:name w:val="TOC Base"/>
    <w:rsid w:val="001167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7B2"/>
    <w:pPr>
      <w:tabs>
        <w:tab w:val="right" w:leader="dot" w:pos="9072"/>
      </w:tabs>
      <w:spacing w:before="40" w:after="40"/>
      <w:ind w:left="284"/>
    </w:pPr>
    <w:rPr>
      <w:rFonts w:ascii="Times New Roman" w:hAnsi="Times New Roman"/>
    </w:rPr>
  </w:style>
  <w:style w:type="paragraph" w:styleId="TOC1">
    <w:name w:val="toc 1"/>
    <w:basedOn w:val="TOCBase"/>
    <w:next w:val="Normal"/>
    <w:rsid w:val="001167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7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7B2"/>
    <w:rPr>
      <w:rFonts w:ascii="Times New Roman" w:eastAsia="Times New Roman" w:hAnsi="Times New Roman" w:cs="Times New Roman"/>
      <w:sz w:val="16"/>
      <w:lang w:eastAsia="en-US"/>
    </w:rPr>
  </w:style>
  <w:style w:type="paragraph" w:styleId="Title">
    <w:name w:val="Title"/>
    <w:basedOn w:val="HeadingBase"/>
    <w:link w:val="TitleChar"/>
    <w:qFormat/>
    <w:rsid w:val="001167B2"/>
    <w:pPr>
      <w:spacing w:before="5040"/>
      <w:jc w:val="center"/>
    </w:pPr>
    <w:rPr>
      <w:sz w:val="48"/>
      <w:szCs w:val="72"/>
      <w:lang w:val="en-US"/>
    </w:rPr>
  </w:style>
  <w:style w:type="character" w:customStyle="1" w:styleId="TitleChar">
    <w:name w:val="Title Char"/>
    <w:basedOn w:val="DefaultParagraphFont"/>
    <w:link w:val="Title"/>
    <w:rsid w:val="001167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7B2"/>
    <w:pPr>
      <w:tabs>
        <w:tab w:val="left" w:pos="3600"/>
        <w:tab w:val="left" w:pos="3958"/>
      </w:tabs>
    </w:pPr>
  </w:style>
  <w:style w:type="paragraph" w:customStyle="1" w:styleId="Note">
    <w:name w:val="Note"/>
    <w:basedOn w:val="BodyText"/>
    <w:rsid w:val="001167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7B2"/>
    <w:pPr>
      <w:framePr w:wrap="auto" w:hAnchor="text" w:y="6049"/>
    </w:pPr>
    <w:rPr>
      <w:color w:val="000000"/>
      <w:sz w:val="40"/>
    </w:rPr>
  </w:style>
  <w:style w:type="paragraph" w:customStyle="1" w:styleId="TOCTitle">
    <w:name w:val="TOCTitle"/>
    <w:basedOn w:val="Heading1"/>
    <w:rsid w:val="001167B2"/>
    <w:pPr>
      <w:spacing w:after="240"/>
      <w:jc w:val="center"/>
      <w:outlineLvl w:val="9"/>
    </w:pPr>
    <w:rPr>
      <w:caps/>
    </w:rPr>
  </w:style>
  <w:style w:type="paragraph" w:customStyle="1" w:styleId="Version">
    <w:name w:val="Version"/>
    <w:rsid w:val="001167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67B2"/>
    <w:pPr>
      <w:keepNext w:val="0"/>
      <w:tabs>
        <w:tab w:val="right" w:pos="4176"/>
      </w:tabs>
      <w:ind w:left="198" w:hanging="198"/>
    </w:pPr>
    <w:rPr>
      <w:rFonts w:ascii="Garamond" w:hAnsi="Garamond"/>
    </w:rPr>
  </w:style>
  <w:style w:type="paragraph" w:styleId="IndexHeading">
    <w:name w:val="index heading"/>
    <w:basedOn w:val="Normal"/>
    <w:next w:val="Index1"/>
    <w:semiHidden/>
    <w:rsid w:val="001167B2"/>
    <w:pPr>
      <w:spacing w:before="120" w:after="120"/>
    </w:pPr>
    <w:rPr>
      <w:rFonts w:ascii="Arial" w:hAnsi="Arial"/>
      <w:b/>
      <w:color w:val="918585"/>
      <w:sz w:val="24"/>
    </w:rPr>
  </w:style>
  <w:style w:type="paragraph" w:styleId="Header">
    <w:name w:val="header"/>
    <w:basedOn w:val="Normal"/>
    <w:link w:val="HeaderChar"/>
    <w:rsid w:val="001167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7B2"/>
    <w:rPr>
      <w:rFonts w:ascii="Times New Roman" w:eastAsia="Times New Roman" w:hAnsi="Times New Roman" w:cs="Times New Roman"/>
      <w:sz w:val="16"/>
      <w:szCs w:val="20"/>
      <w:lang w:val="en-GB" w:eastAsia="en-US"/>
    </w:rPr>
  </w:style>
  <w:style w:type="paragraph" w:customStyle="1" w:styleId="Chapter">
    <w:name w:val="Chapter"/>
    <w:basedOn w:val="Normal"/>
    <w:rsid w:val="001167B2"/>
    <w:pPr>
      <w:spacing w:before="240"/>
    </w:pPr>
    <w:rPr>
      <w:rFonts w:ascii="Times New Roman" w:hAnsi="Times New Roman"/>
      <w:smallCaps/>
      <w:spacing w:val="80"/>
      <w:sz w:val="28"/>
    </w:rPr>
  </w:style>
  <w:style w:type="paragraph" w:customStyle="1" w:styleId="InChapter">
    <w:name w:val="InChapter"/>
    <w:basedOn w:val="Heading3"/>
    <w:rsid w:val="001167B2"/>
    <w:pPr>
      <w:spacing w:after="240"/>
      <w:outlineLvl w:val="9"/>
    </w:pPr>
    <w:rPr>
      <w:noProof/>
    </w:rPr>
  </w:style>
  <w:style w:type="paragraph" w:styleId="Index2">
    <w:name w:val="index 2"/>
    <w:basedOn w:val="Normal"/>
    <w:next w:val="Normal"/>
    <w:semiHidden/>
    <w:rsid w:val="001167B2"/>
    <w:pPr>
      <w:tabs>
        <w:tab w:val="right" w:pos="4176"/>
      </w:tabs>
      <w:ind w:left="568" w:hanging="284"/>
    </w:pPr>
    <w:rPr>
      <w:rFonts w:ascii="Garamond" w:hAnsi="Garamond"/>
    </w:rPr>
  </w:style>
  <w:style w:type="paragraph" w:customStyle="1" w:styleId="Byline">
    <w:name w:val="Byline"/>
    <w:rsid w:val="001167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7B2"/>
    <w:pPr>
      <w:tabs>
        <w:tab w:val="clear" w:pos="3600"/>
        <w:tab w:val="clear" w:pos="3958"/>
      </w:tabs>
      <w:jc w:val="right"/>
    </w:pPr>
  </w:style>
  <w:style w:type="character" w:styleId="Emphasis">
    <w:name w:val="Emphasis"/>
    <w:basedOn w:val="DefaultParagraphFont"/>
    <w:qFormat/>
    <w:rsid w:val="001167B2"/>
    <w:rPr>
      <w:i/>
    </w:rPr>
  </w:style>
  <w:style w:type="paragraph" w:styleId="Caption">
    <w:name w:val="caption"/>
    <w:basedOn w:val="BodyText"/>
    <w:next w:val="Normal"/>
    <w:qFormat/>
    <w:rsid w:val="001167B2"/>
    <w:pPr>
      <w:framePr w:w="2268" w:hSpace="181" w:vSpace="181" w:wrap="around" w:vAnchor="text" w:hAnchor="page" w:x="1135" w:y="285" w:anchorLock="1"/>
    </w:pPr>
    <w:rPr>
      <w:i/>
    </w:rPr>
  </w:style>
  <w:style w:type="paragraph" w:customStyle="1" w:styleId="MiniTOCTitle">
    <w:name w:val="MiniTOCTitle"/>
    <w:basedOn w:val="Heading4"/>
    <w:rsid w:val="001167B2"/>
    <w:pPr>
      <w:spacing w:before="240"/>
      <w:outlineLvl w:val="9"/>
    </w:pPr>
    <w:rPr>
      <w:noProof/>
      <w:sz w:val="24"/>
    </w:rPr>
  </w:style>
  <w:style w:type="paragraph" w:customStyle="1" w:styleId="MiniTOCItem">
    <w:name w:val="MiniTOCItem"/>
    <w:basedOn w:val="ListBullet"/>
    <w:rsid w:val="001167B2"/>
    <w:pPr>
      <w:numPr>
        <w:numId w:val="0"/>
      </w:numPr>
      <w:tabs>
        <w:tab w:val="right" w:leader="dot" w:pos="6521"/>
      </w:tabs>
      <w:spacing w:before="0" w:after="0"/>
    </w:pPr>
  </w:style>
  <w:style w:type="paragraph" w:customStyle="1" w:styleId="TOFTitle">
    <w:name w:val="TOFTitle"/>
    <w:basedOn w:val="TOCTitle"/>
    <w:rsid w:val="001167B2"/>
  </w:style>
  <w:style w:type="paragraph" w:styleId="TableofFigures">
    <w:name w:val="table of figures"/>
    <w:basedOn w:val="Normal"/>
    <w:next w:val="Normal"/>
    <w:semiHidden/>
    <w:rsid w:val="001167B2"/>
    <w:pPr>
      <w:tabs>
        <w:tab w:val="right" w:leader="dot" w:pos="9072"/>
      </w:tabs>
      <w:ind w:left="970" w:hanging="403"/>
    </w:pPr>
    <w:rPr>
      <w:rFonts w:ascii="Times New Roman" w:hAnsi="Times New Roman"/>
      <w:b/>
    </w:rPr>
  </w:style>
  <w:style w:type="paragraph" w:styleId="ListNumber">
    <w:name w:val="List Number"/>
    <w:basedOn w:val="List"/>
    <w:rsid w:val="001167B2"/>
    <w:pPr>
      <w:numPr>
        <w:numId w:val="11"/>
      </w:numPr>
    </w:pPr>
  </w:style>
  <w:style w:type="character" w:customStyle="1" w:styleId="WingdingSymbols">
    <w:name w:val="Wingding Symbols"/>
    <w:rsid w:val="001167B2"/>
    <w:rPr>
      <w:rFonts w:ascii="Wingdings" w:hAnsi="Wingdings"/>
    </w:rPr>
  </w:style>
  <w:style w:type="paragraph" w:customStyle="1" w:styleId="TableHeading">
    <w:name w:val="Table Heading"/>
    <w:basedOn w:val="HeadingBase"/>
    <w:rsid w:val="001167B2"/>
    <w:pPr>
      <w:keepLines/>
      <w:pBdr>
        <w:bottom w:val="single" w:sz="6" w:space="1" w:color="918585"/>
      </w:pBdr>
      <w:spacing w:before="240"/>
    </w:pPr>
  </w:style>
  <w:style w:type="character" w:customStyle="1" w:styleId="HotSpot">
    <w:name w:val="HotSpot"/>
    <w:rsid w:val="001167B2"/>
    <w:rPr>
      <w:color w:val="0033CC"/>
      <w:u w:val="none"/>
    </w:rPr>
  </w:style>
  <w:style w:type="paragraph" w:customStyle="1" w:styleId="BodyTextRight">
    <w:name w:val="Body Text Right"/>
    <w:basedOn w:val="BodyText"/>
    <w:rsid w:val="001167B2"/>
    <w:pPr>
      <w:spacing w:before="0" w:after="0"/>
      <w:jc w:val="right"/>
    </w:pPr>
  </w:style>
  <w:style w:type="paragraph" w:styleId="Index3">
    <w:name w:val="index 3"/>
    <w:basedOn w:val="ListNumber2"/>
    <w:next w:val="Normal"/>
    <w:semiHidden/>
    <w:rsid w:val="001167B2"/>
    <w:pPr>
      <w:numPr>
        <w:numId w:val="0"/>
      </w:numPr>
      <w:tabs>
        <w:tab w:val="right" w:leader="dot" w:pos="4176"/>
      </w:tabs>
    </w:pPr>
  </w:style>
  <w:style w:type="paragraph" w:styleId="ListNumber2">
    <w:name w:val="List Number 2"/>
    <w:basedOn w:val="List2"/>
    <w:rsid w:val="001167B2"/>
    <w:pPr>
      <w:numPr>
        <w:numId w:val="10"/>
      </w:numPr>
      <w:tabs>
        <w:tab w:val="clear" w:pos="1060"/>
      </w:tabs>
    </w:pPr>
  </w:style>
  <w:style w:type="paragraph" w:customStyle="1" w:styleId="MarginNote">
    <w:name w:val="Margin Note"/>
    <w:basedOn w:val="BodyText"/>
    <w:rsid w:val="001167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7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7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7B2"/>
    <w:rPr>
      <w:sz w:val="32"/>
    </w:rPr>
  </w:style>
  <w:style w:type="paragraph" w:customStyle="1" w:styleId="HeadingProcedure">
    <w:name w:val="Heading Procedure"/>
    <w:basedOn w:val="HeadingBase"/>
    <w:next w:val="Normal"/>
    <w:rsid w:val="001167B2"/>
    <w:pPr>
      <w:tabs>
        <w:tab w:val="left" w:pos="0"/>
      </w:tabs>
      <w:spacing w:before="120" w:after="60"/>
    </w:pPr>
    <w:rPr>
      <w:i/>
      <w:color w:val="918585"/>
      <w:sz w:val="22"/>
    </w:rPr>
  </w:style>
  <w:style w:type="paragraph" w:customStyle="1" w:styleId="TableBodyText">
    <w:name w:val="Table Body Text"/>
    <w:basedOn w:val="BodyText"/>
    <w:rsid w:val="001167B2"/>
    <w:pPr>
      <w:spacing w:before="60" w:after="60"/>
    </w:pPr>
  </w:style>
  <w:style w:type="paragraph" w:styleId="ListContinue">
    <w:name w:val="List Continue"/>
    <w:basedOn w:val="List"/>
    <w:rsid w:val="001167B2"/>
    <w:pPr>
      <w:ind w:firstLine="0"/>
    </w:pPr>
  </w:style>
  <w:style w:type="paragraph" w:customStyle="1" w:styleId="ListNote">
    <w:name w:val="List Note"/>
    <w:basedOn w:val="List"/>
    <w:rsid w:val="001167B2"/>
    <w:pPr>
      <w:pBdr>
        <w:top w:val="single" w:sz="6" w:space="2" w:color="918585"/>
        <w:bottom w:val="single" w:sz="6" w:space="2" w:color="918585"/>
      </w:pBdr>
      <w:tabs>
        <w:tab w:val="left" w:pos="1021"/>
      </w:tabs>
      <w:ind w:firstLine="0"/>
    </w:pPr>
  </w:style>
  <w:style w:type="paragraph" w:customStyle="1" w:styleId="Warning">
    <w:name w:val="Warning"/>
    <w:basedOn w:val="BodyText"/>
    <w:rsid w:val="001167B2"/>
    <w:pPr>
      <w:shd w:val="clear" w:color="auto" w:fill="D9D9D9"/>
      <w:tabs>
        <w:tab w:val="left" w:pos="992"/>
      </w:tabs>
      <w:ind w:left="119" w:right="119"/>
    </w:pPr>
    <w:rPr>
      <w:sz w:val="20"/>
    </w:rPr>
  </w:style>
  <w:style w:type="paragraph" w:customStyle="1" w:styleId="MarginIcons">
    <w:name w:val="Margin Icons"/>
    <w:basedOn w:val="BodyText"/>
    <w:rsid w:val="001167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7B2"/>
    <w:rPr>
      <w:rFonts w:ascii="Courier New" w:hAnsi="Courier New"/>
    </w:rPr>
  </w:style>
  <w:style w:type="paragraph" w:customStyle="1" w:styleId="NoteBullet">
    <w:name w:val="Note Bullet"/>
    <w:basedOn w:val="Note"/>
    <w:rsid w:val="001167B2"/>
    <w:pPr>
      <w:tabs>
        <w:tab w:val="clear" w:pos="680"/>
      </w:tabs>
      <w:spacing w:before="60" w:after="60"/>
    </w:pPr>
  </w:style>
  <w:style w:type="paragraph" w:customStyle="1" w:styleId="SubHeading2">
    <w:name w:val="SubHeading2"/>
    <w:basedOn w:val="HeadingBase"/>
    <w:rsid w:val="001167B2"/>
    <w:pPr>
      <w:spacing w:before="240" w:after="60"/>
    </w:pPr>
    <w:rPr>
      <w:sz w:val="20"/>
    </w:rPr>
  </w:style>
  <w:style w:type="paragraph" w:customStyle="1" w:styleId="SubHeading1">
    <w:name w:val="SubHeading1"/>
    <w:basedOn w:val="HeadingBase"/>
    <w:rsid w:val="001167B2"/>
    <w:pPr>
      <w:spacing w:before="240" w:after="60"/>
    </w:pPr>
    <w:rPr>
      <w:color w:val="918585"/>
      <w:sz w:val="22"/>
    </w:rPr>
  </w:style>
  <w:style w:type="paragraph" w:customStyle="1" w:styleId="SideHeading">
    <w:name w:val="Side Heading"/>
    <w:basedOn w:val="HeadingBase"/>
    <w:rsid w:val="001167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7B2"/>
    <w:pPr>
      <w:numPr>
        <w:numId w:val="12"/>
      </w:numPr>
    </w:pPr>
  </w:style>
  <w:style w:type="paragraph" w:styleId="PlainText">
    <w:name w:val="Plain Text"/>
    <w:basedOn w:val="Normal"/>
    <w:link w:val="PlainTextChar"/>
    <w:rsid w:val="001167B2"/>
    <w:rPr>
      <w:sz w:val="20"/>
    </w:rPr>
  </w:style>
  <w:style w:type="character" w:customStyle="1" w:styleId="PlainTextChar">
    <w:name w:val="Plain Text Char"/>
    <w:basedOn w:val="DefaultParagraphFont"/>
    <w:link w:val="PlainText"/>
    <w:rsid w:val="001167B2"/>
    <w:rPr>
      <w:rFonts w:ascii="Courier New" w:eastAsia="Times New Roman" w:hAnsi="Courier New" w:cs="Times New Roman"/>
      <w:sz w:val="20"/>
      <w:szCs w:val="20"/>
      <w:lang w:eastAsia="en-US"/>
    </w:rPr>
  </w:style>
  <w:style w:type="character" w:customStyle="1" w:styleId="MenuOption">
    <w:name w:val="Menu Option"/>
    <w:basedOn w:val="DefaultParagraphFont"/>
    <w:rsid w:val="001167B2"/>
    <w:rPr>
      <w:b/>
      <w:smallCaps/>
    </w:rPr>
  </w:style>
  <w:style w:type="paragraph" w:customStyle="1" w:styleId="TableListNumber">
    <w:name w:val="Table List Number"/>
    <w:basedOn w:val="ListNumber"/>
    <w:rsid w:val="001167B2"/>
    <w:pPr>
      <w:numPr>
        <w:numId w:val="0"/>
      </w:numPr>
    </w:pPr>
  </w:style>
  <w:style w:type="paragraph" w:styleId="TOC4">
    <w:name w:val="toc 4"/>
    <w:basedOn w:val="TOCBase"/>
    <w:next w:val="Normal"/>
    <w:semiHidden/>
    <w:rsid w:val="001167B2"/>
    <w:pPr>
      <w:tabs>
        <w:tab w:val="right" w:leader="dot" w:pos="9071"/>
      </w:tabs>
      <w:ind w:left="1701"/>
    </w:pPr>
  </w:style>
  <w:style w:type="paragraph" w:customStyle="1" w:styleId="ListAlpha">
    <w:name w:val="List Alpha"/>
    <w:basedOn w:val="List"/>
    <w:rsid w:val="001167B2"/>
    <w:pPr>
      <w:numPr>
        <w:numId w:val="9"/>
      </w:numPr>
    </w:pPr>
  </w:style>
  <w:style w:type="paragraph" w:customStyle="1" w:styleId="ListAlpha2">
    <w:name w:val="List Alpha 2"/>
    <w:basedOn w:val="List2"/>
    <w:rsid w:val="001167B2"/>
    <w:pPr>
      <w:numPr>
        <w:numId w:val="8"/>
      </w:numPr>
    </w:pPr>
  </w:style>
  <w:style w:type="paragraph" w:styleId="List3">
    <w:name w:val="List 3"/>
    <w:basedOn w:val="BodyText"/>
    <w:rsid w:val="001167B2"/>
    <w:pPr>
      <w:tabs>
        <w:tab w:val="left" w:pos="1021"/>
      </w:tabs>
      <w:spacing w:before="60" w:after="60"/>
      <w:ind w:left="1020" w:hanging="340"/>
    </w:pPr>
  </w:style>
  <w:style w:type="paragraph" w:styleId="List4">
    <w:name w:val="List 4"/>
    <w:basedOn w:val="BodyText"/>
    <w:rsid w:val="001167B2"/>
    <w:pPr>
      <w:tabs>
        <w:tab w:val="left" w:pos="1361"/>
      </w:tabs>
      <w:spacing w:before="60" w:after="60"/>
      <w:ind w:left="1361" w:hanging="340"/>
    </w:pPr>
  </w:style>
  <w:style w:type="paragraph" w:styleId="List5">
    <w:name w:val="List 5"/>
    <w:basedOn w:val="BodyText"/>
    <w:rsid w:val="001167B2"/>
    <w:pPr>
      <w:tabs>
        <w:tab w:val="left" w:pos="1701"/>
      </w:tabs>
      <w:spacing w:before="60" w:after="60"/>
      <w:ind w:left="1701" w:hanging="340"/>
    </w:pPr>
  </w:style>
  <w:style w:type="paragraph" w:styleId="ListBullet3">
    <w:name w:val="List Bullet 3"/>
    <w:basedOn w:val="List3"/>
    <w:rsid w:val="001167B2"/>
    <w:pPr>
      <w:numPr>
        <w:numId w:val="15"/>
      </w:numPr>
      <w:tabs>
        <w:tab w:val="clear" w:pos="1021"/>
      </w:tabs>
      <w:ind w:left="1037" w:hanging="357"/>
    </w:pPr>
  </w:style>
  <w:style w:type="paragraph" w:styleId="ListBullet4">
    <w:name w:val="List Bullet 4"/>
    <w:basedOn w:val="List4"/>
    <w:rsid w:val="001167B2"/>
    <w:pPr>
      <w:numPr>
        <w:numId w:val="3"/>
      </w:numPr>
    </w:pPr>
  </w:style>
  <w:style w:type="paragraph" w:styleId="ListBullet5">
    <w:name w:val="List Bullet 5"/>
    <w:basedOn w:val="List5"/>
    <w:rsid w:val="001167B2"/>
    <w:pPr>
      <w:numPr>
        <w:numId w:val="4"/>
      </w:numPr>
    </w:pPr>
  </w:style>
  <w:style w:type="paragraph" w:styleId="ListContinue2">
    <w:name w:val="List Continue 2"/>
    <w:basedOn w:val="List2"/>
    <w:rsid w:val="001167B2"/>
    <w:pPr>
      <w:ind w:firstLine="0"/>
    </w:pPr>
  </w:style>
  <w:style w:type="paragraph" w:styleId="ListContinue3">
    <w:name w:val="List Continue 3"/>
    <w:basedOn w:val="List3"/>
    <w:rsid w:val="001167B2"/>
    <w:pPr>
      <w:ind w:left="1021" w:firstLine="0"/>
    </w:pPr>
  </w:style>
  <w:style w:type="paragraph" w:styleId="ListContinue4">
    <w:name w:val="List Continue 4"/>
    <w:basedOn w:val="List4"/>
    <w:rsid w:val="001167B2"/>
    <w:pPr>
      <w:ind w:firstLine="0"/>
    </w:pPr>
  </w:style>
  <w:style w:type="paragraph" w:styleId="ListContinue5">
    <w:name w:val="List Continue 5"/>
    <w:basedOn w:val="List5"/>
    <w:rsid w:val="001167B2"/>
    <w:pPr>
      <w:ind w:firstLine="0"/>
    </w:pPr>
  </w:style>
  <w:style w:type="paragraph" w:styleId="ListNumber3">
    <w:name w:val="List Number 3"/>
    <w:basedOn w:val="List3"/>
    <w:rsid w:val="001167B2"/>
    <w:pPr>
      <w:numPr>
        <w:numId w:val="5"/>
      </w:numPr>
    </w:pPr>
  </w:style>
  <w:style w:type="paragraph" w:styleId="ListNumber4">
    <w:name w:val="List Number 4"/>
    <w:basedOn w:val="List4"/>
    <w:rsid w:val="001167B2"/>
    <w:pPr>
      <w:numPr>
        <w:numId w:val="6"/>
      </w:numPr>
    </w:pPr>
  </w:style>
  <w:style w:type="paragraph" w:styleId="ListNumber5">
    <w:name w:val="List Number 5"/>
    <w:basedOn w:val="List5"/>
    <w:rsid w:val="001167B2"/>
    <w:pPr>
      <w:numPr>
        <w:numId w:val="7"/>
      </w:numPr>
    </w:pPr>
  </w:style>
  <w:style w:type="paragraph" w:styleId="BlockText">
    <w:name w:val="Block Text"/>
    <w:basedOn w:val="Normal"/>
    <w:rsid w:val="001167B2"/>
    <w:pPr>
      <w:spacing w:after="120"/>
      <w:ind w:left="1440" w:right="1440"/>
    </w:pPr>
  </w:style>
  <w:style w:type="character" w:customStyle="1" w:styleId="Subscript">
    <w:name w:val="Subscript"/>
    <w:basedOn w:val="DefaultParagraphFont"/>
    <w:rsid w:val="001167B2"/>
    <w:rPr>
      <w:sz w:val="16"/>
      <w:vertAlign w:val="subscript"/>
    </w:rPr>
  </w:style>
  <w:style w:type="character" w:customStyle="1" w:styleId="Superscript">
    <w:name w:val="Superscript"/>
    <w:basedOn w:val="DefaultParagraphFont"/>
    <w:rsid w:val="001167B2"/>
    <w:rPr>
      <w:sz w:val="16"/>
      <w:vertAlign w:val="superscript"/>
    </w:rPr>
  </w:style>
  <w:style w:type="character" w:customStyle="1" w:styleId="Symbols">
    <w:name w:val="Symbols"/>
    <w:basedOn w:val="DefaultParagraphFont"/>
    <w:rsid w:val="001167B2"/>
    <w:rPr>
      <w:rFonts w:ascii="Symbol" w:hAnsi="Symbol"/>
    </w:rPr>
  </w:style>
  <w:style w:type="character" w:customStyle="1" w:styleId="MenuOptions">
    <w:name w:val="Menu Options"/>
    <w:basedOn w:val="DefaultParagraphFont"/>
    <w:rsid w:val="001167B2"/>
    <w:rPr>
      <w:rFonts w:ascii="Arial Narrow" w:hAnsi="Arial Narrow"/>
      <w:smallCaps/>
    </w:rPr>
  </w:style>
  <w:style w:type="character" w:customStyle="1" w:styleId="Buttons">
    <w:name w:val="Buttons"/>
    <w:basedOn w:val="DefaultParagraphFont"/>
    <w:rsid w:val="001167B2"/>
    <w:rPr>
      <w:b/>
    </w:rPr>
  </w:style>
  <w:style w:type="character" w:customStyle="1" w:styleId="Underlined">
    <w:name w:val="Underlined"/>
    <w:basedOn w:val="DefaultParagraphFont"/>
    <w:rsid w:val="001167B2"/>
    <w:rPr>
      <w:u w:val="single"/>
    </w:rPr>
  </w:style>
  <w:style w:type="paragraph" w:customStyle="1" w:styleId="TableBodyTextRight">
    <w:name w:val="Table Body Text Right"/>
    <w:basedOn w:val="TableBodyText"/>
    <w:rsid w:val="001167B2"/>
    <w:pPr>
      <w:widowControl w:val="0"/>
      <w:autoSpaceDE w:val="0"/>
      <w:autoSpaceDN w:val="0"/>
      <w:adjustRightInd w:val="0"/>
      <w:jc w:val="right"/>
    </w:pPr>
    <w:rPr>
      <w:rFonts w:cs="Arial"/>
      <w:szCs w:val="18"/>
    </w:rPr>
  </w:style>
  <w:style w:type="paragraph" w:customStyle="1" w:styleId="CopyrightText">
    <w:name w:val="Copyright Text"/>
    <w:basedOn w:val="BodyText"/>
    <w:rsid w:val="001167B2"/>
    <w:rPr>
      <w:sz w:val="18"/>
    </w:rPr>
  </w:style>
  <w:style w:type="paragraph" w:customStyle="1" w:styleId="BodySmallRight">
    <w:name w:val="Body Small Right"/>
    <w:basedOn w:val="BodyTextRight"/>
    <w:rsid w:val="001167B2"/>
    <w:rPr>
      <w:sz w:val="18"/>
      <w:szCs w:val="18"/>
    </w:rPr>
  </w:style>
  <w:style w:type="paragraph" w:customStyle="1" w:styleId="MarginEdition">
    <w:name w:val="Margin Edition"/>
    <w:basedOn w:val="MarginNote"/>
    <w:rsid w:val="001167B2"/>
    <w:pPr>
      <w:spacing w:before="0" w:after="0"/>
    </w:pPr>
    <w:rPr>
      <w:rFonts w:ascii="Times New Roman" w:hAnsi="Times New Roman"/>
      <w:color w:val="999999"/>
    </w:rPr>
  </w:style>
  <w:style w:type="paragraph" w:customStyle="1" w:styleId="Spacer">
    <w:name w:val="Spacer"/>
    <w:basedOn w:val="Normal"/>
    <w:rsid w:val="001167B2"/>
    <w:rPr>
      <w:sz w:val="2"/>
      <w:szCs w:val="2"/>
    </w:rPr>
  </w:style>
  <w:style w:type="character" w:customStyle="1" w:styleId="Small">
    <w:name w:val="Small"/>
    <w:basedOn w:val="DefaultParagraphFont"/>
    <w:rsid w:val="001167B2"/>
    <w:rPr>
      <w:sz w:val="16"/>
    </w:rPr>
  </w:style>
  <w:style w:type="paragraph" w:customStyle="1" w:styleId="WideTable">
    <w:name w:val="Wide Table"/>
    <w:basedOn w:val="Normal"/>
    <w:rsid w:val="001167B2"/>
    <w:pPr>
      <w:ind w:left="-1418"/>
    </w:pPr>
    <w:rPr>
      <w:sz w:val="2"/>
      <w:szCs w:val="2"/>
    </w:rPr>
  </w:style>
  <w:style w:type="character" w:styleId="PageNumber">
    <w:name w:val="page number"/>
    <w:basedOn w:val="DefaultParagraphFont"/>
    <w:rsid w:val="001167B2"/>
  </w:style>
  <w:style w:type="paragraph" w:styleId="Quote">
    <w:name w:val="Quote"/>
    <w:basedOn w:val="Heading1"/>
    <w:link w:val="QuoteChar"/>
    <w:qFormat/>
    <w:rsid w:val="001167B2"/>
    <w:rPr>
      <w:b w:val="0"/>
      <w:sz w:val="72"/>
      <w:szCs w:val="72"/>
      <w:lang w:val="en-NZ"/>
    </w:rPr>
  </w:style>
  <w:style w:type="character" w:customStyle="1" w:styleId="QuoteChar">
    <w:name w:val="Quote Char"/>
    <w:basedOn w:val="DefaultParagraphFont"/>
    <w:link w:val="Quote"/>
    <w:rsid w:val="001167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7B2"/>
    <w:pPr>
      <w:pageBreakBefore/>
    </w:pPr>
  </w:style>
  <w:style w:type="paragraph" w:customStyle="1" w:styleId="Border">
    <w:name w:val="Border"/>
    <w:basedOn w:val="Normal"/>
    <w:qFormat/>
    <w:rsid w:val="001167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7B2"/>
    <w:rPr>
      <w:b/>
      <w:bCs/>
      <w:i/>
      <w:iCs/>
      <w:color w:val="auto"/>
    </w:rPr>
  </w:style>
  <w:style w:type="paragraph" w:styleId="IntenseQuote">
    <w:name w:val="Intense Quote"/>
    <w:basedOn w:val="Normal"/>
    <w:next w:val="Normal"/>
    <w:link w:val="IntenseQuoteChar"/>
    <w:uiPriority w:val="30"/>
    <w:qFormat/>
    <w:rsid w:val="001167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7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7B2"/>
    <w:rPr>
      <w:smallCaps/>
      <w:color w:val="auto"/>
      <w:u w:val="single"/>
    </w:rPr>
  </w:style>
  <w:style w:type="character" w:styleId="IntenseReference">
    <w:name w:val="Intense Reference"/>
    <w:basedOn w:val="DefaultParagraphFont"/>
    <w:uiPriority w:val="32"/>
    <w:qFormat/>
    <w:rsid w:val="001167B2"/>
    <w:rPr>
      <w:b/>
      <w:bCs/>
      <w:smallCaps/>
      <w:color w:val="auto"/>
      <w:spacing w:val="5"/>
      <w:u w:val="single"/>
    </w:rPr>
  </w:style>
  <w:style w:type="paragraph" w:customStyle="1" w:styleId="2ColumnHeading">
    <w:name w:val="2Column Heading"/>
    <w:basedOn w:val="BodyText"/>
    <w:qFormat/>
    <w:rsid w:val="001167B2"/>
    <w:pPr>
      <w:spacing w:after="60"/>
      <w:ind w:left="-2268"/>
    </w:pPr>
    <w:rPr>
      <w:b/>
    </w:rPr>
  </w:style>
  <w:style w:type="paragraph" w:customStyle="1" w:styleId="Heading1TOC">
    <w:name w:val="Heading1 TOC"/>
    <w:basedOn w:val="Normal"/>
    <w:qFormat/>
    <w:rsid w:val="001167B2"/>
    <w:pPr>
      <w:spacing w:before="240" w:after="120"/>
    </w:pPr>
    <w:rPr>
      <w:rFonts w:ascii="Times New Roman" w:hAnsi="Times New Roman"/>
      <w:b/>
      <w:sz w:val="32"/>
    </w:rPr>
  </w:style>
  <w:style w:type="paragraph" w:customStyle="1" w:styleId="Heading2TOC">
    <w:name w:val="Heading2 TOC"/>
    <w:basedOn w:val="Normal"/>
    <w:qFormat/>
    <w:rsid w:val="001167B2"/>
    <w:pPr>
      <w:spacing w:before="240" w:after="60"/>
    </w:pPr>
    <w:rPr>
      <w:rFonts w:ascii="Times New Roman" w:hAnsi="Times New Roman"/>
      <w:b/>
      <w:sz w:val="28"/>
    </w:rPr>
  </w:style>
  <w:style w:type="character" w:customStyle="1" w:styleId="Underline">
    <w:name w:val="Underline"/>
    <w:basedOn w:val="DefaultParagraphFont"/>
    <w:qFormat/>
    <w:rsid w:val="001167B2"/>
    <w:rPr>
      <w:u w:val="single"/>
    </w:rPr>
  </w:style>
  <w:style w:type="paragraph" w:styleId="BalloonText">
    <w:name w:val="Balloon Text"/>
    <w:basedOn w:val="Normal"/>
    <w:link w:val="BalloonTextChar"/>
    <w:rsid w:val="001167B2"/>
    <w:rPr>
      <w:rFonts w:ascii="Tahoma" w:hAnsi="Tahoma" w:cs="Tahoma"/>
      <w:sz w:val="16"/>
      <w:szCs w:val="16"/>
    </w:rPr>
  </w:style>
  <w:style w:type="character" w:customStyle="1" w:styleId="BalloonTextChar">
    <w:name w:val="Balloon Text Char"/>
    <w:basedOn w:val="DefaultParagraphFont"/>
    <w:link w:val="BalloonText"/>
    <w:rsid w:val="001167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7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67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7B2"/>
    <w:rPr>
      <w:b/>
      <w:color w:val="660033"/>
      <w:spacing w:val="0"/>
    </w:rPr>
  </w:style>
  <w:style w:type="paragraph" w:customStyle="1" w:styleId="Nameditemlist">
    <w:name w:val="Named item list"/>
    <w:basedOn w:val="BodyText"/>
    <w:qFormat/>
    <w:rsid w:val="001167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1418</Words>
  <Characters>9205</Characters>
  <Application>Microsoft Office Word</Application>
  <DocSecurity>0</DocSecurity>
  <Lines>297</Lines>
  <Paragraphs>184</Paragraphs>
  <ScaleCrop>false</ScaleCrop>
  <Company>Author-it Software Corporation Ltd.</Company>
  <LinksUpToDate>false</LinksUpToDate>
  <CharactersWithSpaces>10534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AURVTP2009 Apply vehicle body film wrapping</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2013-01-15T08:58:00Z</dcterms:created>
  <dcterms:modified xsi:type="dcterms:W3CDTF">2013-01-15T08:58:00Z</dcterms:modified>
</cp:coreProperties>
</file>