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33FC" w:rsidP="009E33FC">
      <w:pPr>
        <w:pStyle w:val="Title"/>
      </w:pPr>
      <w:r>
        <w:fldChar w:fldCharType="begin"/>
      </w:r>
      <w:r>
        <w:instrText xml:space="preserve"> TITLE   \* MERGEFORMAT </w:instrText>
      </w:r>
      <w:r>
        <w:fldChar w:fldCharType="separate"/>
      </w:r>
      <w:r>
        <w:t>AURVTN3035 Apply original equipment manufacturer repair procedures</w:t>
      </w:r>
      <w:r>
        <w:fldChar w:fldCharType="end"/>
      </w:r>
    </w:p>
    <w:p w:rsidR="009E33FC" w:rsidP="009E33FC">
      <w:pPr>
        <w:pStyle w:val="Version"/>
        <w:sectPr w:rsidSect="00E278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7861" w:rsidP="00E27861">
      <w:pPr>
        <w:pStyle w:val="SuperHeading"/>
      </w:pPr>
      <w:r w:rsidRPr="00E27861">
        <w:t>AURVTN3035 Apply original equipment manufacturer repair procedures</w:t>
      </w:r>
    </w:p>
    <w:p w:rsidR="00000000" w:rsidRPr="00E27861" w:rsidP="00E27861">
      <w:pPr>
        <w:pStyle w:val="Heading1"/>
      </w:pPr>
      <w:bookmarkStart w:id="1" w:name="O_506807"/>
      <w:bookmarkEnd w:id="1"/>
      <w:r w:rsidRPr="00E27861">
        <w:t>Modification History</w:t>
      </w:r>
    </w:p>
    <w:tbl>
      <w:tblPr>
        <w:tblW w:w="9637" w:type="dxa"/>
        <w:tblLayout w:type="fixed"/>
        <w:tblCellMar>
          <w:left w:w="62" w:type="dxa"/>
          <w:right w:w="62" w:type="dxa"/>
        </w:tblCellMar>
        <w:tblLook w:val="0000"/>
      </w:tblPr>
      <w:tblGrid>
        <w:gridCol w:w="2976"/>
        <w:gridCol w:w="6661"/>
      </w:tblGrid>
      <w:tr w:rsidTr="009E33FC">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861" w:rsidP="00E27861">
            <w:pPr>
              <w:pStyle w:val="BodyText"/>
            </w:pPr>
            <w:r w:rsidRPr="00E27861">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861">
            <w:pPr>
              <w:pStyle w:val="BodyText"/>
              <w:rPr>
                <w:lang w:val="en-NZ"/>
              </w:rPr>
            </w:pPr>
            <w:r w:rsidRPr="00E27861">
              <w:rPr>
                <w:rStyle w:val="SpecialBold"/>
              </w:rPr>
              <w:t>Comment</w:t>
            </w:r>
          </w:p>
        </w:tc>
      </w:tr>
      <w:tr w:rsidTr="009E33FC">
        <w:tblPrEx>
          <w:tblW w:w="9637" w:type="dxa"/>
          <w:tblLayout w:type="fixed"/>
          <w:tblCellMar>
            <w:left w:w="62" w:type="dxa"/>
            <w:right w:w="62" w:type="dxa"/>
          </w:tblCellMar>
          <w:tblLook w:val="0000"/>
        </w:tblPrEx>
        <w:trPr>
          <w:trHeight w:val="962"/>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861">
            <w:pPr>
              <w:pStyle w:val="BodyText"/>
              <w:rPr>
                <w:lang w:val="en-NZ"/>
              </w:rPr>
            </w:pPr>
            <w:r w:rsidRPr="00E27861">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861" w:rsidP="00E27861">
            <w:pPr>
              <w:pStyle w:val="BodyText"/>
            </w:pPr>
            <w:r w:rsidRPr="00E27861">
              <w:t>New unit of competency</w:t>
            </w:r>
          </w:p>
        </w:tc>
      </w:tr>
    </w:tbl>
    <w:p w:rsidR="00000000" w:rsidRPr="00E27861" w:rsidP="00E27861">
      <w:pPr>
        <w:pStyle w:val="BodyText"/>
      </w:pPr>
    </w:p>
    <w:p w:rsidR="00000000" w:rsidRPr="00E27861" w:rsidP="00E27861">
      <w:pPr>
        <w:pStyle w:val="AllowPageBreak"/>
      </w:pPr>
    </w:p>
    <w:p w:rsidR="00000000" w:rsidRPr="00E27861" w:rsidP="00E27861">
      <w:pPr>
        <w:pStyle w:val="Heading1"/>
      </w:pPr>
      <w:bookmarkStart w:id="2" w:name="O_506808"/>
      <w:bookmarkEnd w:id="2"/>
      <w:r w:rsidRPr="00E27861">
        <w:t>Unit Descriptor</w:t>
      </w:r>
    </w:p>
    <w:tbl>
      <w:tblPr>
        <w:tblW w:w="9639" w:type="dxa"/>
        <w:tblLayout w:type="fixed"/>
        <w:tblCellMar>
          <w:left w:w="62" w:type="dxa"/>
          <w:right w:w="62" w:type="dxa"/>
        </w:tblCellMar>
        <w:tblLook w:val="0000"/>
      </w:tblPr>
      <w:tblGrid>
        <w:gridCol w:w="2977"/>
        <w:gridCol w:w="6662"/>
      </w:tblGrid>
      <w:tr w:rsidTr="00E2786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861">
            <w:pPr>
              <w:pStyle w:val="BodyText"/>
              <w:rPr>
                <w:lang w:val="en-NZ"/>
              </w:rPr>
            </w:pPr>
            <w:r w:rsidRPr="00E27861">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861" w:rsidP="00E27861">
            <w:pPr>
              <w:pStyle w:val="BodyText"/>
            </w:pPr>
            <w:r w:rsidRPr="00E27861">
              <w:t xml:space="preserve">This unit describes the performance outcomes required to locate and apply original vehicle equipment manufacturer (OEM) recommended repair procedures, The unit involves body repair of high strength steel (HSS) components, vehicle painting, vehicle glazing </w:t>
            </w:r>
            <w:r w:rsidRPr="00E27861">
              <w:t>and vehicle trimming repair processes.</w:t>
            </w:r>
          </w:p>
          <w:p w:rsidR="00000000" w:rsidRPr="00E27861" w:rsidP="00E27861">
            <w:pPr>
              <w:pStyle w:val="BodyText"/>
            </w:pPr>
            <w:r w:rsidRPr="00E27861">
              <w:t>Licensing, legislative, regulatory or certification requirements may apply to this unit in some jurisdictions. Users are advised to check with the relevant regulatory authority.</w:t>
            </w:r>
          </w:p>
        </w:tc>
      </w:tr>
    </w:tbl>
    <w:p w:rsidR="00000000" w:rsidRPr="00E27861" w:rsidP="00E27861">
      <w:pPr>
        <w:pStyle w:val="BodyText"/>
      </w:pPr>
    </w:p>
    <w:p w:rsidR="00000000" w:rsidRPr="00E27861" w:rsidP="00E27861">
      <w:pPr>
        <w:pStyle w:val="AllowPageBreak"/>
      </w:pPr>
    </w:p>
    <w:p w:rsidR="00000000" w:rsidRPr="00E27861" w:rsidP="00E27861">
      <w:pPr>
        <w:pStyle w:val="Heading1"/>
      </w:pPr>
      <w:bookmarkStart w:id="3" w:name="O_506809"/>
      <w:bookmarkEnd w:id="3"/>
      <w:r w:rsidRPr="00E27861">
        <w:t>Application of the Unit</w:t>
      </w:r>
    </w:p>
    <w:tbl>
      <w:tblPr>
        <w:tblW w:w="0" w:type="auto"/>
        <w:tblCellMar>
          <w:left w:w="62" w:type="dxa"/>
          <w:right w:w="62" w:type="dxa"/>
        </w:tblCellMar>
        <w:tblLook w:val="0000"/>
      </w:tblPr>
      <w:tblGrid>
        <w:gridCol w:w="2841"/>
        <w:gridCol w:w="6355"/>
      </w:tblGrid>
      <w:tr w:rsidTr="009E33F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861">
            <w:pPr>
              <w:pStyle w:val="BodyText"/>
              <w:rPr>
                <w:lang w:val="en-NZ"/>
              </w:rPr>
            </w:pPr>
            <w:r w:rsidRPr="00E27861">
              <w:rPr>
                <w:rStyle w:val="SpecialBold"/>
              </w:rPr>
              <w:t>Application of the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861" w:rsidP="00E27861">
            <w:pPr>
              <w:pStyle w:val="BodyText"/>
            </w:pPr>
            <w:r w:rsidRPr="00E27861">
              <w:t xml:space="preserve">The unit applies to the auto body repair sector, including vehicle body repair of HSS components. </w:t>
            </w:r>
          </w:p>
          <w:p w:rsidR="00000000" w:rsidRPr="00E27861" w:rsidP="00E27861">
            <w:pPr>
              <w:pStyle w:val="BodyText"/>
            </w:pPr>
            <w:r w:rsidRPr="00E27861">
              <w:t>Repairs or modifications are conducted by repair technicians in an automotive repair environment of passenger</w:t>
            </w:r>
            <w:r w:rsidRPr="00E27861">
              <w:t xml:space="preserve"> vehicles, commercial vehicles, heavy vehicles, agricultural plant and equipment, and recreational vehicles. </w:t>
            </w:r>
          </w:p>
        </w:tc>
      </w:tr>
    </w:tbl>
    <w:p w:rsidR="00000000" w:rsidRPr="00E27861" w:rsidP="00E27861">
      <w:pPr>
        <w:pStyle w:val="BodyText"/>
      </w:pPr>
    </w:p>
    <w:p w:rsidR="00000000" w:rsidRPr="00E27861" w:rsidP="00E27861">
      <w:pPr>
        <w:pStyle w:val="AllowPageBreak"/>
      </w:pPr>
    </w:p>
    <w:p w:rsidR="00000000" w:rsidRPr="00E27861" w:rsidP="00E27861">
      <w:pPr>
        <w:pStyle w:val="Heading1"/>
      </w:pPr>
      <w:bookmarkStart w:id="4" w:name="O_506810"/>
      <w:bookmarkEnd w:id="4"/>
      <w:r w:rsidRPr="00E27861">
        <w:t>Licensing/Regulatory Information</w:t>
      </w:r>
    </w:p>
    <w:p w:rsidR="00000000" w:rsidRPr="00E27861" w:rsidP="00E27861">
      <w:pPr>
        <w:pStyle w:val="BodyText"/>
      </w:pPr>
      <w:r w:rsidRPr="00E27861">
        <w:t>Not applicable.</w:t>
      </w:r>
    </w:p>
    <w:p w:rsidR="00000000" w:rsidRPr="00E27861" w:rsidP="00E27861">
      <w:pPr>
        <w:pStyle w:val="AllowPageBreak"/>
      </w:pPr>
    </w:p>
    <w:p w:rsidR="00000000" w:rsidRPr="00E27861" w:rsidP="00E27861">
      <w:pPr>
        <w:pStyle w:val="Heading1"/>
      </w:pPr>
      <w:bookmarkStart w:id="5" w:name="O_506811"/>
      <w:bookmarkEnd w:id="5"/>
      <w:r w:rsidRPr="00E27861">
        <w:t>Pre-Requisites</w:t>
      </w:r>
    </w:p>
    <w:p w:rsidR="00000000" w:rsidRPr="00E27861" w:rsidP="00E27861">
      <w:pPr>
        <w:pStyle w:val="BodyText"/>
      </w:pPr>
      <w:r w:rsidRPr="00E27861">
        <w:t>Not applicable.</w:t>
      </w:r>
    </w:p>
    <w:p w:rsidR="00000000" w:rsidRPr="00E27861" w:rsidP="00E27861">
      <w:pPr>
        <w:pStyle w:val="AllowPageBreak"/>
      </w:pPr>
    </w:p>
    <w:p w:rsidR="00000000" w:rsidRPr="00E27861" w:rsidP="00E27861">
      <w:pPr>
        <w:pStyle w:val="Heading1"/>
      </w:pPr>
      <w:bookmarkStart w:id="6" w:name="O_506812"/>
      <w:bookmarkEnd w:id="6"/>
      <w:r w:rsidRPr="00E27861">
        <w:t>Employability</w:t>
      </w:r>
      <w:r w:rsidRPr="00E27861">
        <w:t xml:space="preserve"> Skills Information</w:t>
      </w:r>
    </w:p>
    <w:tbl>
      <w:tblPr>
        <w:tblW w:w="9639" w:type="dxa"/>
        <w:tblLayout w:type="fixed"/>
        <w:tblCellMar>
          <w:left w:w="62" w:type="dxa"/>
          <w:right w:w="62" w:type="dxa"/>
        </w:tblCellMar>
        <w:tblLook w:val="0000"/>
      </w:tblPr>
      <w:tblGrid>
        <w:gridCol w:w="2977"/>
        <w:gridCol w:w="6662"/>
      </w:tblGrid>
      <w:tr w:rsidTr="00E2786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861">
            <w:pPr>
              <w:pStyle w:val="BodyText"/>
              <w:rPr>
                <w:lang w:val="en-NZ"/>
              </w:rPr>
            </w:pPr>
            <w:r w:rsidRPr="00E27861">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861" w:rsidP="00E27861">
            <w:pPr>
              <w:pStyle w:val="BodyText"/>
            </w:pPr>
            <w:r w:rsidRPr="00E27861">
              <w:t>This unit contains employability skills.</w:t>
            </w:r>
          </w:p>
        </w:tc>
      </w:tr>
    </w:tbl>
    <w:p w:rsidR="00000000" w:rsidRPr="00E27861" w:rsidP="00E27861">
      <w:pPr>
        <w:pStyle w:val="BodyText"/>
      </w:pPr>
    </w:p>
    <w:p w:rsidR="00000000" w:rsidRPr="00E27861" w:rsidP="00E27861">
      <w:pPr>
        <w:pStyle w:val="AllowPageBreak"/>
      </w:pPr>
    </w:p>
    <w:p w:rsidR="00000000" w:rsidRPr="00E27861" w:rsidP="00E27861">
      <w:pPr>
        <w:pStyle w:val="Heading1"/>
      </w:pPr>
      <w:bookmarkStart w:id="7" w:name="O_506813"/>
      <w:bookmarkEnd w:id="7"/>
      <w:r w:rsidRPr="00E27861">
        <w:t>Elements and Performance Criteria Pre-Content</w:t>
      </w:r>
    </w:p>
    <w:tbl>
      <w:tblPr>
        <w:tblW w:w="9639" w:type="dxa"/>
        <w:tblLayout w:type="fixed"/>
        <w:tblCellMar>
          <w:left w:w="62" w:type="dxa"/>
          <w:right w:w="62" w:type="dxa"/>
        </w:tblCellMar>
        <w:tblLook w:val="0000"/>
      </w:tblPr>
      <w:tblGrid>
        <w:gridCol w:w="2977"/>
        <w:gridCol w:w="6662"/>
      </w:tblGrid>
      <w:tr w:rsidTr="00E2786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861">
            <w:pPr>
              <w:pStyle w:val="BodyText"/>
              <w:rPr>
                <w:lang w:val="en-NZ"/>
              </w:rPr>
            </w:pPr>
            <w:r w:rsidRPr="00E27861">
              <w:t>Elements describe the essential outcomes of a unit of competency.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861" w:rsidP="00E27861">
            <w:pPr>
              <w:pStyle w:val="BodyText"/>
            </w:pPr>
            <w:r w:rsidRPr="00E27861">
              <w:t>Performance criteria describe the required performance needed to demonstrate achievement of the element. Where bold italicised text is used, further information is detailed in the required skills and knowledge and/or the range statement. Assessment of perf</w:t>
            </w:r>
            <w:r w:rsidRPr="00E27861">
              <w:t>ormance is to be consistent with the evidence guide.</w:t>
            </w:r>
          </w:p>
        </w:tc>
      </w:tr>
    </w:tbl>
    <w:p w:rsidR="00000000" w:rsidRPr="00E27861" w:rsidP="00E27861">
      <w:pPr>
        <w:pStyle w:val="BodyText"/>
      </w:pPr>
    </w:p>
    <w:p w:rsidR="00000000" w:rsidRPr="00E27861" w:rsidP="00E27861">
      <w:pPr>
        <w:pStyle w:val="AllowPageBreak"/>
      </w:pPr>
    </w:p>
    <w:p w:rsidR="00000000" w:rsidRPr="00E27861" w:rsidP="00E27861">
      <w:pPr>
        <w:pStyle w:val="Heading1"/>
      </w:pPr>
      <w:bookmarkStart w:id="8" w:name="O_506814"/>
      <w:bookmarkEnd w:id="8"/>
      <w:r w:rsidRPr="00E27861">
        <w:t>Elements and Performance Criteria</w:t>
      </w:r>
    </w:p>
    <w:tbl>
      <w:tblPr>
        <w:tblW w:w="9639" w:type="dxa"/>
        <w:tblLayout w:type="fixed"/>
        <w:tblCellMar>
          <w:left w:w="62" w:type="dxa"/>
          <w:right w:w="62" w:type="dxa"/>
        </w:tblCellMar>
        <w:tblLook w:val="0000"/>
      </w:tblPr>
      <w:tblGrid>
        <w:gridCol w:w="2977"/>
        <w:gridCol w:w="6662"/>
      </w:tblGrid>
      <w:tr w:rsidTr="009E33FC">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861" w:rsidP="00E27861">
            <w:pPr>
              <w:pStyle w:val="BodyText"/>
            </w:pPr>
            <w:r w:rsidRPr="00E27861">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861">
            <w:pPr>
              <w:pStyle w:val="BodyText"/>
              <w:rPr>
                <w:lang w:val="en-NZ"/>
              </w:rPr>
            </w:pPr>
            <w:r w:rsidRPr="00E27861">
              <w:rPr>
                <w:rStyle w:val="SpecialBold"/>
              </w:rPr>
              <w:t>PERFORMANCE CRITERIA</w:t>
            </w:r>
          </w:p>
        </w:tc>
      </w:tr>
      <w:tr w:rsidTr="009E33F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861">
            <w:pPr>
              <w:pStyle w:val="List"/>
              <w:rPr>
                <w:lang w:val="en-NZ"/>
              </w:rPr>
            </w:pPr>
            <w:r w:rsidRPr="00E27861">
              <w:t>1.</w:t>
            </w:r>
            <w:r w:rsidRPr="00E27861">
              <w:tab/>
              <w:t>Locate, interpret and apply OEM-recommended repair procedure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861" w:rsidP="00E27861">
            <w:pPr>
              <w:pStyle w:val="List2"/>
            </w:pPr>
            <w:r w:rsidRPr="00E27861">
              <w:t>1.1.</w:t>
            </w:r>
            <w:r w:rsidRPr="00E27861">
              <w:tab/>
            </w:r>
            <w:r w:rsidRPr="00E27861">
              <w:rPr>
                <w:rStyle w:val="BoldandItalics"/>
              </w:rPr>
              <w:t xml:space="preserve">OEM-recommended repair procedure </w:t>
            </w:r>
            <w:r w:rsidRPr="00E27861">
              <w:t xml:space="preserve">is sourced using </w:t>
            </w:r>
            <w:r w:rsidRPr="00E27861">
              <w:t>the internet or repair manuals</w:t>
            </w:r>
          </w:p>
          <w:p w:rsidR="00000000" w:rsidRPr="00E27861" w:rsidP="00E27861">
            <w:pPr>
              <w:pStyle w:val="List2"/>
            </w:pPr>
            <w:r w:rsidRPr="00E27861">
              <w:t>1.2.</w:t>
            </w:r>
            <w:r w:rsidRPr="00E27861">
              <w:tab/>
              <w:t>OEM repair procedure and specifications are read and applied to vehicle repairs</w:t>
            </w:r>
          </w:p>
          <w:p w:rsidR="00000000" w:rsidRPr="00E27861" w:rsidP="00E27861">
            <w:pPr>
              <w:pStyle w:val="List2"/>
            </w:pPr>
            <w:r w:rsidRPr="00E27861">
              <w:t>1.3.</w:t>
            </w:r>
            <w:r w:rsidRPr="00E27861">
              <w:rPr>
                <w:rStyle w:val="BoldandItalics"/>
              </w:rPr>
              <w:tab/>
              <w:t>Vehicle design specifications</w:t>
            </w:r>
            <w:r w:rsidRPr="00E27861">
              <w:t xml:space="preserve"> are interpreted </w:t>
            </w:r>
          </w:p>
          <w:p w:rsidR="00000000" w:rsidRPr="00E27861" w:rsidP="00E27861">
            <w:pPr>
              <w:pStyle w:val="List2"/>
            </w:pPr>
            <w:r w:rsidRPr="00E27861">
              <w:t>1.4.</w:t>
            </w:r>
            <w:r w:rsidRPr="00E27861">
              <w:tab/>
              <w:t>Industry standards and safety requirements are interpreted and followed</w:t>
            </w:r>
          </w:p>
          <w:p w:rsidR="00000000" w:rsidP="00E27861">
            <w:pPr>
              <w:pStyle w:val="List2"/>
              <w:rPr>
                <w:lang w:val="en-NZ"/>
              </w:rPr>
            </w:pPr>
            <w:r w:rsidRPr="00E27861">
              <w:t>1.5.</w:t>
            </w:r>
            <w:r w:rsidRPr="00E27861">
              <w:tab/>
            </w:r>
            <w:r w:rsidRPr="00E27861">
              <w:rPr>
                <w:rStyle w:val="BoldandItalics"/>
              </w:rPr>
              <w:t xml:space="preserve">Tools </w:t>
            </w:r>
            <w:r w:rsidRPr="00E27861">
              <w:rPr>
                <w:rStyle w:val="BoldandItalics"/>
              </w:rPr>
              <w:t>and equipment</w:t>
            </w:r>
            <w:r w:rsidRPr="00E27861">
              <w:t xml:space="preserve"> required to carry out tasks are sourced and checked prior to use</w:t>
            </w:r>
          </w:p>
        </w:tc>
      </w:tr>
      <w:tr w:rsidTr="009E33F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861">
            <w:pPr>
              <w:pStyle w:val="List"/>
              <w:rPr>
                <w:lang w:val="en-NZ"/>
              </w:rPr>
            </w:pPr>
            <w:r w:rsidRPr="00E27861">
              <w:t>2.</w:t>
            </w:r>
            <w:r w:rsidRPr="00E27861">
              <w:tab/>
              <w:t>Ensure compliance with OEM repair and vehicle specifications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861" w:rsidP="00E27861">
            <w:pPr>
              <w:pStyle w:val="List2"/>
            </w:pPr>
            <w:r w:rsidRPr="00E27861">
              <w:t>2.1.</w:t>
            </w:r>
            <w:r w:rsidRPr="00E27861">
              <w:tab/>
              <w:t>Vehicle specifications, engineering drawings and working drawings are identified and referred to</w:t>
            </w:r>
          </w:p>
          <w:p w:rsidR="00000000" w:rsidRPr="00E27861" w:rsidP="00E27861">
            <w:pPr>
              <w:pStyle w:val="List2"/>
            </w:pPr>
            <w:r w:rsidRPr="00E27861">
              <w:t>2.2.</w:t>
            </w:r>
            <w:r w:rsidRPr="00E27861">
              <w:tab/>
              <w:t>Relev</w:t>
            </w:r>
            <w:r w:rsidRPr="00E27861">
              <w:t>ant OEM repair procedures are checked to ensure compliance with industry</w:t>
            </w:r>
            <w:r w:rsidRPr="00E27861">
              <w:rPr>
                <w:rStyle w:val="BoldandItalics"/>
              </w:rPr>
              <w:t xml:space="preserve"> quality standards</w:t>
            </w:r>
          </w:p>
          <w:p w:rsidR="00000000" w:rsidRPr="00E27861" w:rsidP="00E27861">
            <w:pPr>
              <w:pStyle w:val="List2"/>
            </w:pPr>
            <w:r w:rsidRPr="00E27861">
              <w:t>2.3.</w:t>
            </w:r>
            <w:r w:rsidRPr="00E27861">
              <w:tab/>
              <w:t>Repair procedures are reviewed to ensure OEM requirements and guidelines are met</w:t>
            </w:r>
          </w:p>
          <w:p w:rsidR="00000000" w:rsidRPr="00E27861" w:rsidP="00E27861">
            <w:pPr>
              <w:pStyle w:val="List2"/>
            </w:pPr>
            <w:r w:rsidRPr="00E27861">
              <w:t>2.4.</w:t>
            </w:r>
            <w:r w:rsidRPr="00E27861">
              <w:tab/>
              <w:t>Non-compliance of repairs is identified</w:t>
            </w:r>
          </w:p>
          <w:p w:rsidR="00000000" w:rsidRPr="00E27861" w:rsidP="00E27861">
            <w:pPr>
              <w:pStyle w:val="List2"/>
            </w:pPr>
            <w:r w:rsidRPr="00E27861">
              <w:t>2.5.</w:t>
            </w:r>
            <w:r w:rsidRPr="00E27861">
              <w:tab/>
            </w:r>
            <w:r w:rsidRPr="00E27861">
              <w:rPr>
                <w:rStyle w:val="BoldandItalics"/>
              </w:rPr>
              <w:t>Workplace policies and proced</w:t>
            </w:r>
            <w:r w:rsidRPr="00E27861">
              <w:rPr>
                <w:rStyle w:val="BoldandItalics"/>
              </w:rPr>
              <w:t xml:space="preserve">ures </w:t>
            </w:r>
            <w:r w:rsidRPr="00E27861">
              <w:t>are followed and maintained</w:t>
            </w:r>
          </w:p>
        </w:tc>
      </w:tr>
    </w:tbl>
    <w:p w:rsidR="00000000" w:rsidRPr="00E27861" w:rsidP="00E27861">
      <w:pPr>
        <w:pStyle w:val="BodyText"/>
      </w:pPr>
    </w:p>
    <w:p w:rsidR="00000000" w:rsidRPr="00E27861" w:rsidP="00E27861">
      <w:pPr>
        <w:pStyle w:val="AllowPageBreak"/>
      </w:pPr>
    </w:p>
    <w:p w:rsidR="00000000" w:rsidRPr="00E27861" w:rsidP="00E27861">
      <w:pPr>
        <w:pStyle w:val="Heading1"/>
      </w:pPr>
      <w:bookmarkStart w:id="9" w:name="O_506815"/>
      <w:bookmarkEnd w:id="9"/>
      <w:r w:rsidRPr="00E27861">
        <w:t>Required Skills and Knowledge</w:t>
      </w:r>
    </w:p>
    <w:tbl>
      <w:tblPr>
        <w:tblW w:w="9462" w:type="dxa"/>
        <w:tblLayout w:type="fixed"/>
        <w:tblCellMar>
          <w:left w:w="62" w:type="dxa"/>
          <w:right w:w="62" w:type="dxa"/>
        </w:tblCellMar>
        <w:tblLook w:val="0000"/>
      </w:tblPr>
      <w:tblGrid>
        <w:gridCol w:w="9462"/>
      </w:tblGrid>
      <w:tr w:rsidTr="00E27861">
        <w:tblPrEx>
          <w:tblW w:w="9462" w:type="dxa"/>
          <w:tblLayout w:type="fixed"/>
          <w:tblCellMar>
            <w:left w:w="62" w:type="dxa"/>
            <w:right w:w="62" w:type="dxa"/>
          </w:tblCellMar>
          <w:tblLook w:val="0000"/>
        </w:tblPrEx>
        <w:trPr>
          <w:tblHeader/>
        </w:trPr>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861">
            <w:pPr>
              <w:pStyle w:val="BodyText"/>
              <w:rPr>
                <w:lang w:val="en-NZ"/>
              </w:rPr>
            </w:pPr>
            <w:r w:rsidRPr="00E27861">
              <w:rPr>
                <w:rStyle w:val="SpecialBold"/>
              </w:rPr>
              <w:t>REQUIRED SKILLS AND KNOWLEDGE</w:t>
            </w:r>
          </w:p>
        </w:tc>
      </w:tr>
      <w:tr w:rsidTr="00E27861">
        <w:tblPrEx>
          <w:tblW w:w="9462" w:type="dxa"/>
          <w:tblLayout w:type="fixed"/>
          <w:tblCellMar>
            <w:left w:w="62" w:type="dxa"/>
            <w:right w:w="62" w:type="dxa"/>
          </w:tblCellMar>
          <w:tblLook w:val="0000"/>
        </w:tblPrEx>
        <w:trPr>
          <w:tblHeader/>
        </w:trPr>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861">
            <w:pPr>
              <w:pStyle w:val="BodyText"/>
              <w:rPr>
                <w:lang w:val="en-NZ"/>
              </w:rPr>
            </w:pPr>
            <w:r w:rsidRPr="00E27861">
              <w:t>This section describes the skills and knowledge required for this unit.</w:t>
            </w:r>
          </w:p>
        </w:tc>
      </w:tr>
      <w:tr w:rsidTr="00E27861">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861">
            <w:pPr>
              <w:pStyle w:val="BodyText"/>
              <w:rPr>
                <w:lang w:val="en-NZ"/>
              </w:rPr>
            </w:pPr>
            <w:r w:rsidRPr="00E27861">
              <w:rPr>
                <w:rStyle w:val="SpecialBold"/>
              </w:rPr>
              <w:t>Required skills</w:t>
            </w:r>
          </w:p>
        </w:tc>
      </w:tr>
      <w:tr w:rsidTr="00E27861">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861" w:rsidP="00E27861">
            <w:pPr>
              <w:pStyle w:val="ListBullet"/>
            </w:pPr>
            <w:r w:rsidRPr="00E27861">
              <w:t>communication skills to:</w:t>
            </w:r>
          </w:p>
          <w:p w:rsidR="00000000" w:rsidRPr="00E27861" w:rsidP="00E27861">
            <w:pPr>
              <w:pStyle w:val="ListBullet2"/>
            </w:pPr>
            <w:r w:rsidRPr="00E27861">
              <w:t>communicate instructions from job specification sheets</w:t>
            </w:r>
          </w:p>
          <w:p w:rsidR="00000000" w:rsidRPr="00E27861" w:rsidP="00E27861">
            <w:pPr>
              <w:pStyle w:val="ListBullet2"/>
            </w:pPr>
            <w:r w:rsidRPr="00E27861">
              <w:t>communicate OEM-recommended repair procedures</w:t>
            </w:r>
          </w:p>
          <w:p w:rsidR="00000000" w:rsidRPr="00E27861" w:rsidP="00E27861">
            <w:pPr>
              <w:pStyle w:val="ListBullet"/>
            </w:pPr>
            <w:r w:rsidRPr="00E27861">
              <w:t>initiative and enterprise skills to recognise a workplace problem or potential problem and take action</w:t>
            </w:r>
          </w:p>
          <w:p w:rsidR="00000000" w:rsidRPr="00E27861" w:rsidP="00E27861">
            <w:pPr>
              <w:pStyle w:val="ListBullet"/>
            </w:pPr>
            <w:r w:rsidRPr="00E27861">
              <w:t>learning skills to identify sources of OEM information, assistance and expert knowledge to expand skills, knowledge and understanding</w:t>
            </w:r>
          </w:p>
          <w:p w:rsidR="00000000" w:rsidRPr="00E27861" w:rsidP="00E27861">
            <w:pPr>
              <w:pStyle w:val="ListBullet"/>
            </w:pPr>
            <w:r w:rsidRPr="00E27861">
              <w:t>literacy skills to:</w:t>
            </w:r>
          </w:p>
          <w:p w:rsidR="00000000" w:rsidRPr="00E27861" w:rsidP="00E27861">
            <w:pPr>
              <w:pStyle w:val="ListBullet2"/>
            </w:pPr>
            <w:r w:rsidRPr="00E27861">
              <w:t xml:space="preserve">read and interpret quality procedures </w:t>
            </w:r>
          </w:p>
          <w:p w:rsidR="00000000" w:rsidRPr="00E27861" w:rsidP="00E27861">
            <w:pPr>
              <w:pStyle w:val="ListBullet2"/>
            </w:pPr>
            <w:r w:rsidRPr="00E27861">
              <w:t>read and follow information in written job instructions, speci</w:t>
            </w:r>
            <w:r w:rsidRPr="00E27861">
              <w:t>fications, standard operating procedures, charts, lists, drawings and other reference documents</w:t>
            </w:r>
          </w:p>
          <w:p w:rsidR="00000000" w:rsidRPr="00E27861" w:rsidP="00E27861">
            <w:pPr>
              <w:pStyle w:val="ListBullet2"/>
            </w:pPr>
            <w:r w:rsidRPr="00E27861">
              <w:t>obtain and record required repair procedures and parts</w:t>
            </w:r>
          </w:p>
          <w:p w:rsidR="00000000" w:rsidRPr="00E27861" w:rsidP="00E27861">
            <w:pPr>
              <w:pStyle w:val="ListBullet"/>
            </w:pPr>
            <w:r w:rsidRPr="00E27861">
              <w:t xml:space="preserve">numeracy skills to interpret and calculate OEM repair measurements </w:t>
            </w:r>
          </w:p>
          <w:p w:rsidR="00000000" w:rsidRPr="00E27861" w:rsidP="00E27861">
            <w:pPr>
              <w:pStyle w:val="ListBullet"/>
            </w:pPr>
            <w:r w:rsidRPr="00E27861">
              <w:t>planning and organising skills to:</w:t>
            </w:r>
          </w:p>
          <w:p w:rsidR="00000000" w:rsidRPr="00E27861" w:rsidP="00E27861">
            <w:pPr>
              <w:pStyle w:val="ListBullet2"/>
            </w:pPr>
            <w:r w:rsidRPr="00E27861">
              <w:t xml:space="preserve">plan repair requirements and follow repair specification </w:t>
            </w:r>
          </w:p>
          <w:p w:rsidR="00000000" w:rsidRPr="00E27861" w:rsidP="00E27861">
            <w:pPr>
              <w:pStyle w:val="ListBullet2"/>
            </w:pPr>
            <w:r w:rsidRPr="00E27861">
              <w:t>plan own work requirements and prioritise actions to achieve required outcomes and ensure tasks are completed on time</w:t>
            </w:r>
          </w:p>
          <w:p w:rsidR="00000000" w:rsidRPr="00E27861" w:rsidP="00E27861">
            <w:pPr>
              <w:pStyle w:val="ListBullet2"/>
            </w:pPr>
            <w:r w:rsidRPr="00E27861">
              <w:t>identify risk factors and take action to minimise them</w:t>
            </w:r>
          </w:p>
          <w:p w:rsidR="00000000" w:rsidRPr="00E27861" w:rsidP="00E27861">
            <w:pPr>
              <w:pStyle w:val="ListBullet"/>
            </w:pPr>
            <w:r w:rsidRPr="00E27861">
              <w:t>problem-solving skills t</w:t>
            </w:r>
            <w:r w:rsidRPr="00E27861">
              <w:t>o:</w:t>
            </w:r>
          </w:p>
          <w:p w:rsidR="00000000" w:rsidRPr="00E27861" w:rsidP="00E27861">
            <w:pPr>
              <w:pStyle w:val="ListBullet2"/>
            </w:pPr>
            <w:r w:rsidRPr="00E27861">
              <w:t>refer problems outside area of responsibility to appropriate person and suggest possible causes</w:t>
            </w:r>
          </w:p>
          <w:p w:rsidR="00000000" w:rsidRPr="00E27861" w:rsidP="00E27861">
            <w:pPr>
              <w:pStyle w:val="ListBullet2"/>
            </w:pPr>
            <w:r w:rsidRPr="00E27861">
              <w:t>seek information and assistance as required to solve problems</w:t>
            </w:r>
          </w:p>
          <w:p w:rsidR="00000000" w:rsidRPr="00E27861" w:rsidP="00E27861">
            <w:pPr>
              <w:pStyle w:val="ListBullet"/>
            </w:pPr>
            <w:r w:rsidRPr="00E27861">
              <w:t>self-management skills to:</w:t>
            </w:r>
          </w:p>
          <w:p w:rsidR="00000000" w:rsidRPr="00E27861" w:rsidP="00E27861">
            <w:pPr>
              <w:pStyle w:val="ListBullet2"/>
            </w:pPr>
            <w:r w:rsidRPr="00E27861">
              <w:t>select and use appropriate OEM-recommended repair equipment, materials, processes and procedures</w:t>
            </w:r>
          </w:p>
          <w:p w:rsidR="00000000" w:rsidRPr="00E27861" w:rsidP="00E27861">
            <w:pPr>
              <w:pStyle w:val="ListBullet2"/>
            </w:pPr>
            <w:r w:rsidRPr="00E27861">
              <w:t>recognise own limitations and seek advice</w:t>
            </w:r>
          </w:p>
          <w:p w:rsidR="00000000" w:rsidRPr="00E27861" w:rsidP="00E27861">
            <w:pPr>
              <w:pStyle w:val="ListBullet2"/>
            </w:pPr>
            <w:r w:rsidRPr="00E27861">
              <w:t>follow workplace policies and documentation, such as industry codes of practice and procedures</w:t>
            </w:r>
          </w:p>
          <w:p w:rsidR="00000000" w:rsidRPr="00E27861" w:rsidP="00E27861">
            <w:pPr>
              <w:pStyle w:val="ListBullet"/>
            </w:pPr>
            <w:r w:rsidRPr="00E27861">
              <w:t>teamwork skills to ap</w:t>
            </w:r>
            <w:r w:rsidRPr="00E27861">
              <w:t>ply knowledge of own role to complete activities efficiently to support team activities and tasks</w:t>
            </w:r>
          </w:p>
          <w:p w:rsidR="00000000" w:rsidRPr="00E27861" w:rsidP="00E27861">
            <w:pPr>
              <w:pStyle w:val="ListBullet"/>
            </w:pPr>
            <w:r w:rsidRPr="00E27861">
              <w:t>technical skills to use workplace tools and equipment relating to OEM-recommended repair procedure, including:</w:t>
            </w:r>
          </w:p>
          <w:p w:rsidR="00000000" w:rsidRPr="00E27861" w:rsidP="00E27861">
            <w:pPr>
              <w:pStyle w:val="ListBullet2"/>
            </w:pPr>
            <w:r w:rsidRPr="00E27861">
              <w:t>specialist tools</w:t>
            </w:r>
          </w:p>
          <w:p w:rsidR="00000000" w:rsidRPr="00E27861" w:rsidP="00E27861">
            <w:pPr>
              <w:pStyle w:val="ListBullet2"/>
            </w:pPr>
            <w:r w:rsidRPr="00E27861">
              <w:t>measuring equipment</w:t>
            </w:r>
          </w:p>
          <w:p w:rsidR="00000000" w:rsidRPr="00E27861" w:rsidP="00E27861">
            <w:pPr>
              <w:pStyle w:val="ListBullet"/>
            </w:pPr>
            <w:r w:rsidRPr="00E27861">
              <w:t>technolo</w:t>
            </w:r>
            <w:r w:rsidRPr="00E27861">
              <w:t>gy skills to:</w:t>
            </w:r>
          </w:p>
          <w:p w:rsidR="00000000" w:rsidRPr="00E27861" w:rsidP="00E27861">
            <w:pPr>
              <w:pStyle w:val="ListBullet2"/>
            </w:pPr>
            <w:r w:rsidRPr="00E27861">
              <w:t xml:space="preserve">operate computer software and equipment </w:t>
            </w:r>
          </w:p>
          <w:p w:rsidR="00000000" w:rsidP="00E27861">
            <w:pPr>
              <w:pStyle w:val="ListBullet2"/>
              <w:rPr>
                <w:lang w:val="en-NZ"/>
              </w:rPr>
            </w:pPr>
            <w:r w:rsidRPr="00E27861">
              <w:t>use technology to collect and provide information on OEM-recommended repair processes</w:t>
            </w:r>
          </w:p>
        </w:tc>
      </w:tr>
      <w:tr w:rsidTr="00E27861">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861">
            <w:pPr>
              <w:pStyle w:val="BodyText"/>
              <w:rPr>
                <w:lang w:val="en-NZ"/>
              </w:rPr>
            </w:pPr>
            <w:r w:rsidRPr="00E27861">
              <w:rPr>
                <w:rStyle w:val="SpecialBold"/>
              </w:rPr>
              <w:t>Required knowledge</w:t>
            </w:r>
          </w:p>
        </w:tc>
      </w:tr>
      <w:tr w:rsidTr="00E27861">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861" w:rsidP="00E27861">
            <w:pPr>
              <w:pStyle w:val="ListBullet"/>
            </w:pPr>
            <w:r w:rsidRPr="00E27861">
              <w:t xml:space="preserve">workplace health and safety (WHS) regulations needed to carry out work in a manner </w:t>
            </w:r>
            <w:r w:rsidRPr="00E27861">
              <w:t>that ensures:</w:t>
            </w:r>
          </w:p>
          <w:p w:rsidR="00000000" w:rsidRPr="00E27861" w:rsidP="00E27861">
            <w:pPr>
              <w:pStyle w:val="ListBullet2"/>
            </w:pPr>
            <w:r w:rsidRPr="00E27861">
              <w:t>the safety of people</w:t>
            </w:r>
          </w:p>
          <w:p w:rsidR="00000000" w:rsidRPr="00E27861" w:rsidP="00E27861">
            <w:pPr>
              <w:pStyle w:val="ListBullet2"/>
            </w:pPr>
            <w:r w:rsidRPr="00E27861">
              <w:t>equipment cost minimisation</w:t>
            </w:r>
          </w:p>
          <w:p w:rsidR="00000000" w:rsidRPr="00E27861" w:rsidP="00E27861">
            <w:pPr>
              <w:pStyle w:val="ListBullet"/>
            </w:pPr>
            <w:r w:rsidRPr="00E27861">
              <w:t>waste avoidance policies, procedures and practices</w:t>
            </w:r>
          </w:p>
          <w:p w:rsidR="00000000" w:rsidRPr="00E27861" w:rsidP="00E27861">
            <w:pPr>
              <w:pStyle w:val="ListBullet"/>
            </w:pPr>
            <w:r w:rsidRPr="00E27861">
              <w:t>environmental protection relating to the disposal of waste material</w:t>
            </w:r>
          </w:p>
          <w:p w:rsidR="00000000" w:rsidRPr="00E27861" w:rsidP="00E27861">
            <w:pPr>
              <w:pStyle w:val="ListBullet"/>
            </w:pPr>
            <w:r w:rsidRPr="00E27861">
              <w:t xml:space="preserve">processes for operating IT systems </w:t>
            </w:r>
          </w:p>
          <w:p w:rsidR="00000000" w:rsidRPr="00E27861" w:rsidP="00E27861">
            <w:pPr>
              <w:pStyle w:val="ListBullet"/>
            </w:pPr>
            <w:r w:rsidRPr="00E27861">
              <w:t>problem-identification and resolution techniques</w:t>
            </w:r>
          </w:p>
          <w:p w:rsidR="00000000" w:rsidRPr="00E27861" w:rsidP="00E27861">
            <w:pPr>
              <w:pStyle w:val="ListBullet"/>
            </w:pPr>
            <w:r w:rsidRPr="00E27861">
              <w:t>workplace policies and procedures relating to OEM repair procedures</w:t>
            </w:r>
          </w:p>
          <w:p w:rsidR="00000000" w:rsidRPr="00E27861" w:rsidP="00E27861">
            <w:pPr>
              <w:pStyle w:val="ListBullet"/>
            </w:pPr>
            <w:r w:rsidRPr="00E27861">
              <w:t>quality standards as they relate to OEM repair procedures</w:t>
            </w:r>
          </w:p>
          <w:p w:rsidR="00000000" w:rsidRPr="00E27861" w:rsidP="00E27861">
            <w:pPr>
              <w:pStyle w:val="ListBullet"/>
            </w:pPr>
            <w:r w:rsidRPr="00E27861">
              <w:t>inspection techniques, including observation and written reports</w:t>
            </w:r>
          </w:p>
        </w:tc>
      </w:tr>
    </w:tbl>
    <w:p w:rsidR="00000000" w:rsidRPr="00E27861" w:rsidP="00E27861">
      <w:pPr>
        <w:pStyle w:val="BodyText"/>
      </w:pPr>
    </w:p>
    <w:p w:rsidR="00000000" w:rsidRPr="00E27861" w:rsidP="00E27861">
      <w:pPr>
        <w:pStyle w:val="AllowPageBreak"/>
      </w:pPr>
    </w:p>
    <w:p w:rsidR="00000000" w:rsidRPr="00E27861" w:rsidP="00E27861">
      <w:pPr>
        <w:pStyle w:val="Heading1"/>
      </w:pPr>
      <w:bookmarkStart w:id="10" w:name="O_506816"/>
      <w:bookmarkEnd w:id="10"/>
      <w:r w:rsidRPr="00E27861">
        <w:t>Evidence Guide</w:t>
      </w:r>
    </w:p>
    <w:tbl>
      <w:tblPr>
        <w:tblW w:w="9639" w:type="dxa"/>
        <w:tblLayout w:type="fixed"/>
        <w:tblCellMar>
          <w:left w:w="62" w:type="dxa"/>
          <w:right w:w="62" w:type="dxa"/>
        </w:tblCellMar>
        <w:tblLook w:val="0000"/>
      </w:tblPr>
      <w:tblGrid>
        <w:gridCol w:w="2977"/>
        <w:gridCol w:w="6662"/>
      </w:tblGrid>
      <w:tr w:rsidTr="00E27861">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861">
            <w:pPr>
              <w:pStyle w:val="BodyText"/>
              <w:rPr>
                <w:lang w:val="en-NZ"/>
              </w:rPr>
            </w:pPr>
            <w:r w:rsidRPr="00E27861">
              <w:rPr>
                <w:rStyle w:val="SpecialBold"/>
              </w:rPr>
              <w:t>EVIDENCE GUIDE</w:t>
            </w:r>
          </w:p>
        </w:tc>
      </w:tr>
      <w:tr w:rsidTr="00E27861">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861">
            <w:pPr>
              <w:pStyle w:val="BodyText"/>
              <w:rPr>
                <w:lang w:val="en-NZ"/>
              </w:rPr>
            </w:pPr>
            <w:r w:rsidRPr="00E27861">
              <w:t>The evidence guide provides advice on assessment and must be read in conjunction with the Performance Criteria, required Skills and Knowledge, the Range Statement and the Assessment Guidelines for the Training Package.</w:t>
            </w:r>
          </w:p>
        </w:tc>
      </w:tr>
      <w:tr w:rsidTr="00E27861">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861">
            <w:pPr>
              <w:pStyle w:val="BodyText"/>
              <w:rPr>
                <w:lang w:val="en-NZ"/>
              </w:rPr>
            </w:pPr>
            <w:r w:rsidRPr="00E27861">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861">
            <w:pPr>
              <w:pStyle w:val="BodyText"/>
              <w:rPr>
                <w:lang w:val="en-NZ"/>
              </w:rPr>
            </w:pPr>
          </w:p>
        </w:tc>
      </w:tr>
      <w:tr w:rsidTr="00E2786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861">
            <w:pPr>
              <w:pStyle w:val="BodyText"/>
              <w:rPr>
                <w:lang w:val="en-NZ"/>
              </w:rPr>
            </w:pPr>
            <w:r w:rsidRPr="00E27861">
              <w:rPr>
                <w:rStyle w:val="SpecialBold"/>
              </w:rPr>
              <w:t>Critical aspects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861" w:rsidP="00E27861">
            <w:pPr>
              <w:pStyle w:val="BodyText"/>
            </w:pPr>
            <w:r w:rsidRPr="00E27861">
              <w:t xml:space="preserve">The evidence required to demonstrate competency in this unit must be relevant to workplace operations and satisfy all of the requirements </w:t>
            </w:r>
            <w:r w:rsidRPr="00E27861">
              <w:t>of the performance criteria and required skills and knowledge.</w:t>
            </w:r>
          </w:p>
          <w:p w:rsidR="00000000" w:rsidRPr="00E27861" w:rsidP="00E27861">
            <w:pPr>
              <w:pStyle w:val="BodyText"/>
            </w:pPr>
            <w:r w:rsidRPr="00E27861">
              <w:t>A person who demonstrates competency in this unit must be able to:</w:t>
            </w:r>
          </w:p>
          <w:p w:rsidR="00000000" w:rsidRPr="00E27861" w:rsidP="00E27861">
            <w:pPr>
              <w:pStyle w:val="ListBullet"/>
            </w:pPr>
            <w:r w:rsidRPr="00E27861">
              <w:t>source, interpret and apply manufacturer specifications and repair guidelines</w:t>
            </w:r>
          </w:p>
          <w:p w:rsidR="00000000" w:rsidRPr="00E27861" w:rsidP="00E27861">
            <w:pPr>
              <w:pStyle w:val="ListBullet"/>
            </w:pPr>
            <w:r w:rsidRPr="00E27861">
              <w:t>apply OEM-recommended repair procedures in an auto body context, which must include vehicle body repair, vehicle painting, vehicle glazing and vehicle trimming repair processes</w:t>
            </w:r>
          </w:p>
          <w:p w:rsidR="00000000" w:rsidRPr="00E27861" w:rsidP="00E27861">
            <w:pPr>
              <w:pStyle w:val="ListBullet"/>
            </w:pPr>
            <w:r w:rsidRPr="00E27861">
              <w:t xml:space="preserve">apply vehicle manufacturer specifications and guidelines, and information from </w:t>
            </w:r>
            <w:r w:rsidRPr="00E27861">
              <w:t>engineering designs and drawings, to vehicle repairs</w:t>
            </w:r>
          </w:p>
          <w:p w:rsidR="00000000" w:rsidP="00E27861">
            <w:pPr>
              <w:pStyle w:val="ListBullet"/>
              <w:rPr>
                <w:lang w:val="en-NZ"/>
              </w:rPr>
            </w:pPr>
            <w:r w:rsidRPr="00E27861">
              <w:t>review vehicle design compliance.</w:t>
            </w:r>
          </w:p>
        </w:tc>
      </w:tr>
      <w:tr w:rsidTr="00E2786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861">
            <w:pPr>
              <w:pStyle w:val="BodyText"/>
              <w:rPr>
                <w:lang w:val="en-NZ"/>
              </w:rPr>
            </w:pPr>
            <w:r w:rsidRPr="00E27861">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861" w:rsidP="00E27861">
            <w:pPr>
              <w:pStyle w:val="BodyText"/>
            </w:pPr>
            <w:r w:rsidRPr="00E27861">
              <w:t>Competency is to be assessed in the workplace or a simulated workplace environment that accurately reflects performanc</w:t>
            </w:r>
            <w:r w:rsidRPr="00E27861">
              <w:t>e in a real workplace setting.</w:t>
            </w:r>
          </w:p>
          <w:p w:rsidR="00000000" w:rsidRPr="00E27861" w:rsidP="00E27861">
            <w:pPr>
              <w:pStyle w:val="BodyText"/>
            </w:pPr>
            <w:r w:rsidRPr="00E27861">
              <w:t>Assessment is to occur:</w:t>
            </w:r>
          </w:p>
          <w:p w:rsidR="00000000" w:rsidRPr="00E27861" w:rsidP="00E27861">
            <w:pPr>
              <w:pStyle w:val="ListBullet"/>
            </w:pPr>
            <w:r w:rsidRPr="00E27861">
              <w:t>using standard workplace repair practices and procedures</w:t>
            </w:r>
          </w:p>
          <w:p w:rsidR="00000000" w:rsidRPr="00E27861" w:rsidP="00E27861">
            <w:pPr>
              <w:pStyle w:val="ListBullet"/>
            </w:pPr>
            <w:r w:rsidRPr="00E27861">
              <w:t>following safety requirements</w:t>
            </w:r>
          </w:p>
          <w:p w:rsidR="00000000" w:rsidRPr="00E27861" w:rsidP="00E27861">
            <w:pPr>
              <w:pStyle w:val="ListBullet"/>
            </w:pPr>
            <w:r w:rsidRPr="00E27861">
              <w:t>following OEM repair procedures</w:t>
            </w:r>
          </w:p>
          <w:p w:rsidR="00000000" w:rsidRPr="00E27861" w:rsidP="00E27861">
            <w:pPr>
              <w:pStyle w:val="ListBullet"/>
            </w:pPr>
            <w:r w:rsidRPr="00E27861">
              <w:t>applying environmental constraints.</w:t>
            </w:r>
          </w:p>
          <w:p w:rsidR="00000000" w:rsidRPr="00E27861" w:rsidP="00E27861">
            <w:pPr>
              <w:pStyle w:val="BodyText"/>
            </w:pPr>
            <w:r w:rsidRPr="00E27861">
              <w:t>Assessment is to comply with relevant:</w:t>
            </w:r>
          </w:p>
          <w:p w:rsidR="00000000" w:rsidRPr="00E27861" w:rsidP="00E27861">
            <w:pPr>
              <w:pStyle w:val="ListBullet"/>
            </w:pPr>
            <w:r w:rsidRPr="00E27861">
              <w:t>regul</w:t>
            </w:r>
            <w:r w:rsidRPr="00E27861">
              <w:t>atory requirements</w:t>
            </w:r>
          </w:p>
          <w:p w:rsidR="00000000" w:rsidRPr="00E27861" w:rsidP="00E27861">
            <w:pPr>
              <w:pStyle w:val="ListBullet"/>
            </w:pPr>
            <w:r w:rsidRPr="00E27861">
              <w:t>Australian standards</w:t>
            </w:r>
          </w:p>
          <w:p w:rsidR="00000000" w:rsidRPr="00E27861" w:rsidP="00E27861">
            <w:pPr>
              <w:pStyle w:val="ListBullet"/>
            </w:pPr>
            <w:r w:rsidRPr="00E27861">
              <w:t>industry standards and codes of practice.</w:t>
            </w:r>
          </w:p>
          <w:p w:rsidR="00000000" w:rsidRPr="00E27861" w:rsidP="00E27861">
            <w:pPr>
              <w:pStyle w:val="BodyText"/>
            </w:pPr>
            <w:r w:rsidRPr="00E27861">
              <w:t xml:space="preserve">The following resources must be made available for the assessment of this unit: </w:t>
            </w:r>
          </w:p>
          <w:p w:rsidR="00000000" w:rsidRPr="00E27861" w:rsidP="00E27861">
            <w:pPr>
              <w:pStyle w:val="ListBullet"/>
            </w:pPr>
            <w:r w:rsidRPr="00E27861">
              <w:t>IT systems</w:t>
            </w:r>
          </w:p>
          <w:p w:rsidR="00000000" w:rsidRPr="00E27861" w:rsidP="00E27861">
            <w:pPr>
              <w:pStyle w:val="ListBullet"/>
            </w:pPr>
            <w:r w:rsidRPr="00E27861">
              <w:t>vehicle specification details</w:t>
            </w:r>
          </w:p>
          <w:p w:rsidR="00000000" w:rsidRPr="00E27861" w:rsidP="00E27861">
            <w:pPr>
              <w:pStyle w:val="ListBullet"/>
            </w:pPr>
            <w:r w:rsidRPr="00E27861">
              <w:t>OEM specifications and engineering designs and drawings</w:t>
            </w:r>
          </w:p>
          <w:p w:rsidR="00000000" w:rsidRPr="00E27861" w:rsidP="00E27861">
            <w:pPr>
              <w:pStyle w:val="ListBullet"/>
            </w:pPr>
            <w:r w:rsidRPr="00E27861">
              <w:t>workplace policies and procedures</w:t>
            </w:r>
          </w:p>
          <w:p w:rsidR="00000000" w:rsidP="00E27861">
            <w:pPr>
              <w:pStyle w:val="ListBullet"/>
              <w:rPr>
                <w:lang w:val="en-NZ"/>
              </w:rPr>
            </w:pPr>
            <w:r w:rsidRPr="00E27861">
              <w:t>workplace tools and repair equipment.</w:t>
            </w:r>
          </w:p>
        </w:tc>
      </w:tr>
      <w:tr w:rsidTr="00E2786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861">
            <w:pPr>
              <w:pStyle w:val="BodyText"/>
              <w:rPr>
                <w:lang w:val="en-NZ"/>
              </w:rPr>
            </w:pPr>
            <w:r w:rsidRPr="00E27861">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861" w:rsidP="00E27861">
            <w:pPr>
              <w:pStyle w:val="BodyText"/>
            </w:pPr>
            <w:r w:rsidRPr="00E27861">
              <w:t>Assessment must satisfy the endorsed Assessment Guidelines of this Training Package.</w:t>
            </w:r>
          </w:p>
          <w:p w:rsidR="00000000" w:rsidRPr="00E27861" w:rsidP="00E27861">
            <w:pPr>
              <w:pStyle w:val="BodyText"/>
            </w:pPr>
            <w:r w:rsidRPr="00E27861">
              <w:t>Assessment methods mu</w:t>
            </w:r>
            <w:r w:rsidRPr="00E27861">
              <w:t>st confirm consistency and accuracy of performance (over time and in a range of workplace relevant contexts) together with the application of required skills and knowledge.</w:t>
            </w:r>
          </w:p>
          <w:p w:rsidR="00000000" w:rsidRPr="00E27861" w:rsidP="00E27861">
            <w:pPr>
              <w:pStyle w:val="BodyText"/>
            </w:pPr>
            <w:r w:rsidRPr="00E27861">
              <w:t>Assessment methods must be by direct observation of tasks and include questioning o</w:t>
            </w:r>
            <w:r w:rsidRPr="00E27861">
              <w:t>n required skills and knowledge to ensure correct interpretation and application.</w:t>
            </w:r>
          </w:p>
          <w:p w:rsidR="00000000" w:rsidRPr="00E27861" w:rsidP="00E27861">
            <w:pPr>
              <w:pStyle w:val="BodyText"/>
            </w:pPr>
            <w:r w:rsidRPr="00E27861">
              <w:t>Competence in this unit may be assessed in conjunction with other units which together form part of a holistic work role.</w:t>
            </w:r>
          </w:p>
          <w:p w:rsidR="00000000" w:rsidRPr="00E27861" w:rsidP="00E27861">
            <w:pPr>
              <w:pStyle w:val="BodyText"/>
            </w:pPr>
            <w:r w:rsidRPr="00E27861">
              <w:t>Where applicable, reasonable adjustment must be made</w:t>
            </w:r>
            <w:r w:rsidRPr="00E27861">
              <w:t xml:space="preserve"> to work environments and training situations to accommodate the needs of diverse clients.</w:t>
            </w:r>
          </w:p>
          <w:p w:rsidR="00000000" w:rsidRPr="00E27861" w:rsidP="00E27861">
            <w:pPr>
              <w:pStyle w:val="BodyText"/>
            </w:pPr>
            <w:r w:rsidRPr="00E27861">
              <w:t xml:space="preserve">Assessment processes and techniques must be culturally sensitive and appropriate to the language, literacy and numeracy capacity of the candidate and the work being </w:t>
            </w:r>
            <w:r w:rsidRPr="00E27861">
              <w:t>performed.</w:t>
            </w:r>
          </w:p>
        </w:tc>
      </w:tr>
    </w:tbl>
    <w:p w:rsidR="00000000" w:rsidRPr="00E27861" w:rsidP="00E27861">
      <w:pPr>
        <w:pStyle w:val="BodyText"/>
      </w:pPr>
    </w:p>
    <w:p w:rsidR="00000000" w:rsidRPr="00E27861" w:rsidP="00E27861">
      <w:pPr>
        <w:pStyle w:val="AllowPageBreak"/>
      </w:pPr>
    </w:p>
    <w:p w:rsidR="00000000" w:rsidRPr="00E27861" w:rsidP="00E27861">
      <w:pPr>
        <w:pStyle w:val="Heading1"/>
      </w:pPr>
      <w:bookmarkStart w:id="11" w:name="O_506817"/>
      <w:bookmarkEnd w:id="11"/>
      <w:r w:rsidRPr="00E27861">
        <w:t>Range Statement</w:t>
      </w:r>
    </w:p>
    <w:tbl>
      <w:tblPr>
        <w:tblW w:w="9639" w:type="dxa"/>
        <w:tblLayout w:type="fixed"/>
        <w:tblCellMar>
          <w:left w:w="62" w:type="dxa"/>
          <w:right w:w="62" w:type="dxa"/>
        </w:tblCellMar>
        <w:tblLook w:val="0000"/>
      </w:tblPr>
      <w:tblGrid>
        <w:gridCol w:w="2977"/>
        <w:gridCol w:w="6662"/>
      </w:tblGrid>
      <w:tr w:rsidTr="00E27861">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861">
            <w:pPr>
              <w:pStyle w:val="BodyText"/>
              <w:rPr>
                <w:lang w:val="en-NZ"/>
              </w:rPr>
            </w:pPr>
            <w:r w:rsidRPr="00E27861">
              <w:rPr>
                <w:rStyle w:val="SpecialBold"/>
              </w:rPr>
              <w:t>RANGE STATEMENT</w:t>
            </w:r>
          </w:p>
        </w:tc>
      </w:tr>
      <w:tr w:rsidTr="00E27861">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861">
            <w:pPr>
              <w:pStyle w:val="BodyText"/>
              <w:rPr>
                <w:lang w:val="en-NZ"/>
              </w:rPr>
            </w:pPr>
            <w:r w:rsidRPr="00E27861">
              <w:t xml:space="preserve">The range statement relates to the unit of competency as a whole. It allows for different work environments and situations that may affect </w:t>
            </w:r>
            <w:r w:rsidRPr="00E27861">
              <w:t>performance. Bold italicised wording, in the performance criteria, is detailed below. Essential operating conditions that may be present with training and assessment (depending on the work situation, needs of the candidate, accessibility of the item, and l</w:t>
            </w:r>
            <w:r w:rsidRPr="00E27861">
              <w:t>ocal industry and regional contexts) may also be included.</w:t>
            </w:r>
          </w:p>
        </w:tc>
      </w:tr>
      <w:tr w:rsidTr="00E2786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861">
            <w:pPr>
              <w:pStyle w:val="BodyText"/>
              <w:rPr>
                <w:lang w:val="en-NZ"/>
              </w:rPr>
            </w:pPr>
            <w:r w:rsidRPr="00E27861">
              <w:rPr>
                <w:rStyle w:val="BoldandItalics"/>
              </w:rPr>
              <w:t xml:space="preserve">OEM-recommended repair procedures </w:t>
            </w:r>
            <w:r w:rsidRPr="00E27861">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861" w:rsidP="00E27861">
            <w:pPr>
              <w:pStyle w:val="ListBullet"/>
            </w:pPr>
            <w:r w:rsidRPr="00E27861">
              <w:t>repair to vehicle body or component damage</w:t>
            </w:r>
          </w:p>
          <w:p w:rsidR="00000000" w:rsidRPr="00E27861" w:rsidP="00E27861">
            <w:pPr>
              <w:pStyle w:val="ListBullet"/>
            </w:pPr>
            <w:r w:rsidRPr="00E27861">
              <w:t>refinishing of paint surface</w:t>
            </w:r>
          </w:p>
          <w:p w:rsidR="00000000" w:rsidRPr="00E27861" w:rsidP="00E27861">
            <w:pPr>
              <w:pStyle w:val="ListBullet"/>
            </w:pPr>
            <w:r w:rsidRPr="00E27861">
              <w:t xml:space="preserve">replacement of vehicle glazing </w:t>
            </w:r>
          </w:p>
          <w:p w:rsidR="00000000" w:rsidRPr="00E27861" w:rsidP="00E27861">
            <w:pPr>
              <w:pStyle w:val="ListBullet"/>
            </w:pPr>
            <w:r w:rsidRPr="00E27861">
              <w:t xml:space="preserve">repairs to trimmed components </w:t>
            </w:r>
          </w:p>
          <w:p w:rsidR="00000000" w:rsidRPr="00E27861" w:rsidP="00E27861">
            <w:pPr>
              <w:pStyle w:val="ListBullet"/>
            </w:pPr>
            <w:r w:rsidRPr="00E27861">
              <w:t>repair sequence</w:t>
            </w:r>
          </w:p>
          <w:p w:rsidR="00000000" w:rsidRPr="00E27861" w:rsidP="00E27861">
            <w:pPr>
              <w:pStyle w:val="ListBullet"/>
            </w:pPr>
            <w:r w:rsidRPr="00E27861">
              <w:t>selection of repair consumables</w:t>
            </w:r>
          </w:p>
          <w:p w:rsidR="00000000" w:rsidP="00E27861">
            <w:pPr>
              <w:pStyle w:val="ListBullet"/>
              <w:rPr>
                <w:lang w:val="en-NZ"/>
              </w:rPr>
            </w:pPr>
            <w:r w:rsidRPr="00E27861">
              <w:t>compliance with OEM-recommended procedure.</w:t>
            </w:r>
          </w:p>
        </w:tc>
      </w:tr>
      <w:tr w:rsidTr="00E2786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861">
            <w:pPr>
              <w:pStyle w:val="BodyText"/>
              <w:rPr>
                <w:lang w:val="en-NZ"/>
              </w:rPr>
            </w:pPr>
            <w:r w:rsidRPr="00E27861">
              <w:rPr>
                <w:rStyle w:val="BoldandItalics"/>
              </w:rPr>
              <w:t xml:space="preserve">Vehicle design specifications </w:t>
            </w:r>
            <w:r w:rsidRPr="00E27861">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861" w:rsidP="00E27861">
            <w:pPr>
              <w:pStyle w:val="ListBullet"/>
            </w:pPr>
            <w:r w:rsidRPr="00E27861">
              <w:t>OEM engineering designs and drawings</w:t>
            </w:r>
          </w:p>
          <w:p w:rsidR="00000000" w:rsidRPr="00E27861" w:rsidP="00E27861">
            <w:pPr>
              <w:pStyle w:val="ListBullet"/>
            </w:pPr>
            <w:r w:rsidRPr="00E27861">
              <w:t>Australian Design Rules</w:t>
            </w:r>
          </w:p>
          <w:p w:rsidR="00000000" w:rsidRPr="00E27861" w:rsidP="00E27861">
            <w:pPr>
              <w:pStyle w:val="ListBullet"/>
            </w:pPr>
            <w:r w:rsidRPr="00E27861">
              <w:t xml:space="preserve">industry codes of practice </w:t>
            </w:r>
          </w:p>
          <w:p w:rsidR="00000000" w:rsidRPr="00E27861" w:rsidP="00E27861">
            <w:pPr>
              <w:pStyle w:val="ListBullet"/>
            </w:pPr>
            <w:r w:rsidRPr="00E27861">
              <w:t>OEM-recommended repair procedur</w:t>
            </w:r>
            <w:r w:rsidRPr="00E27861">
              <w:t xml:space="preserve">es </w:t>
            </w:r>
          </w:p>
          <w:p w:rsidR="00000000" w:rsidRPr="00E27861" w:rsidP="00E27861">
            <w:pPr>
              <w:pStyle w:val="ListBullet"/>
            </w:pPr>
            <w:r w:rsidRPr="00E27861">
              <w:t>vehicle repair manuals</w:t>
            </w:r>
          </w:p>
          <w:p w:rsidR="00000000" w:rsidP="00E27861">
            <w:pPr>
              <w:pStyle w:val="ListBullet"/>
              <w:rPr>
                <w:lang w:val="en-NZ"/>
              </w:rPr>
            </w:pPr>
            <w:r w:rsidRPr="00E27861">
              <w:t>vehicle specification sheets.</w:t>
            </w:r>
          </w:p>
        </w:tc>
      </w:tr>
      <w:tr w:rsidTr="00E2786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861">
            <w:pPr>
              <w:pStyle w:val="BodyText"/>
              <w:rPr>
                <w:lang w:val="en-NZ"/>
              </w:rPr>
            </w:pPr>
            <w:r w:rsidRPr="00E27861">
              <w:rPr>
                <w:rStyle w:val="BoldandItalics"/>
              </w:rPr>
              <w:t xml:space="preserve">Tools and equipment </w:t>
            </w:r>
            <w:r w:rsidRPr="00E27861">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861" w:rsidP="00E27861">
            <w:pPr>
              <w:pStyle w:val="ListBullet"/>
            </w:pPr>
            <w:r w:rsidRPr="00E27861">
              <w:t>workplace tools and equipment</w:t>
            </w:r>
          </w:p>
          <w:p w:rsidR="00000000" w:rsidRPr="00E27861" w:rsidP="00E27861">
            <w:pPr>
              <w:pStyle w:val="ListBullet"/>
            </w:pPr>
            <w:r w:rsidRPr="00E27861">
              <w:t>specialised tools for body repair</w:t>
            </w:r>
          </w:p>
          <w:p w:rsidR="00000000" w:rsidP="00E27861">
            <w:pPr>
              <w:pStyle w:val="ListBullet"/>
              <w:rPr>
                <w:lang w:val="en-NZ"/>
              </w:rPr>
            </w:pPr>
            <w:r w:rsidRPr="00E27861">
              <w:t>computers.</w:t>
            </w:r>
          </w:p>
        </w:tc>
      </w:tr>
      <w:tr w:rsidTr="00E2786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861">
            <w:pPr>
              <w:pStyle w:val="BodyText"/>
              <w:rPr>
                <w:lang w:val="en-NZ"/>
              </w:rPr>
            </w:pPr>
            <w:r w:rsidRPr="00E27861">
              <w:rPr>
                <w:rStyle w:val="BoldandItalics"/>
              </w:rPr>
              <w:t>Quality standards</w:t>
            </w:r>
            <w:r w:rsidRPr="00E27861">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861" w:rsidP="00E27861">
            <w:pPr>
              <w:pStyle w:val="ListBullet"/>
            </w:pPr>
            <w:r w:rsidRPr="00E27861">
              <w:t>complying with OEM repair procedures</w:t>
            </w:r>
          </w:p>
          <w:p w:rsidR="00000000" w:rsidRPr="00E27861" w:rsidP="00E27861">
            <w:pPr>
              <w:pStyle w:val="ListBullet"/>
            </w:pPr>
            <w:r w:rsidRPr="00E27861">
              <w:t>establishing and maintaining product and component repair specifications and tolerances</w:t>
            </w:r>
          </w:p>
          <w:p w:rsidR="00000000" w:rsidRPr="00E27861" w:rsidP="00E27861">
            <w:pPr>
              <w:pStyle w:val="ListBullet"/>
            </w:pPr>
            <w:r w:rsidRPr="00E27861">
              <w:t>identifying and rectifying non-conforming parts or products</w:t>
            </w:r>
          </w:p>
          <w:p w:rsidR="00000000" w:rsidRPr="00E27861" w:rsidP="00E27861">
            <w:pPr>
              <w:pStyle w:val="ListBullet"/>
            </w:pPr>
            <w:r w:rsidRPr="00E27861">
              <w:t>identifying, minimising and eliminating defects</w:t>
            </w:r>
          </w:p>
          <w:p w:rsidR="00000000" w:rsidRPr="00E27861" w:rsidP="00E27861">
            <w:pPr>
              <w:pStyle w:val="ListBullet"/>
            </w:pPr>
            <w:r w:rsidRPr="00E27861">
              <w:t>complying with vehicle repair process or procedure</w:t>
            </w:r>
          </w:p>
          <w:p w:rsidR="00000000" w:rsidRPr="00E27861" w:rsidP="00E27861">
            <w:pPr>
              <w:pStyle w:val="ListBullet"/>
            </w:pPr>
            <w:r w:rsidRPr="00E27861">
              <w:t>complying</w:t>
            </w:r>
            <w:r w:rsidRPr="00E27861">
              <w:t xml:space="preserve"> with inspection systems</w:t>
            </w:r>
          </w:p>
          <w:p w:rsidR="00000000" w:rsidP="00E27861">
            <w:pPr>
              <w:pStyle w:val="ListBullet"/>
              <w:rPr>
                <w:lang w:val="en-NZ"/>
              </w:rPr>
            </w:pPr>
            <w:r w:rsidRPr="00E27861">
              <w:t>complying with OEM vehicle specifications.</w:t>
            </w:r>
          </w:p>
        </w:tc>
      </w:tr>
      <w:tr w:rsidTr="00E2786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861">
            <w:pPr>
              <w:pStyle w:val="BodyText"/>
              <w:rPr>
                <w:lang w:val="en-NZ"/>
              </w:rPr>
            </w:pPr>
            <w:r w:rsidRPr="00E27861">
              <w:rPr>
                <w:rStyle w:val="BoldandItalics"/>
              </w:rPr>
              <w:t>Workplace policies and procedures</w:t>
            </w:r>
            <w:r w:rsidRPr="00E27861">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861" w:rsidP="00E27861">
            <w:pPr>
              <w:pStyle w:val="ListBullet"/>
            </w:pPr>
            <w:r w:rsidRPr="00E27861">
              <w:t>environment and sustainability</w:t>
            </w:r>
          </w:p>
          <w:p w:rsidR="00000000" w:rsidRPr="00E27861" w:rsidP="00E27861">
            <w:pPr>
              <w:pStyle w:val="ListBullet"/>
            </w:pPr>
            <w:r w:rsidRPr="00E27861">
              <w:t>vehicle re</w:t>
            </w:r>
            <w:r w:rsidRPr="00E27861">
              <w:rPr>
                <w:rStyle w:val="SpecialBold"/>
              </w:rPr>
              <w:t>p</w:t>
            </w:r>
            <w:r w:rsidRPr="00E27861">
              <w:t xml:space="preserve">air and vehicle specifications </w:t>
            </w:r>
          </w:p>
          <w:p w:rsidR="00000000" w:rsidRPr="00E27861" w:rsidP="00E27861">
            <w:pPr>
              <w:pStyle w:val="ListBullet"/>
            </w:pPr>
            <w:r w:rsidRPr="00E27861">
              <w:t>manufacturer specifications and industry codes of practice</w:t>
            </w:r>
          </w:p>
          <w:p w:rsidR="00000000" w:rsidRPr="00E27861" w:rsidP="00E27861">
            <w:pPr>
              <w:pStyle w:val="ListBullet"/>
            </w:pPr>
            <w:r w:rsidRPr="00E27861">
              <w:t>WHS requirements</w:t>
            </w:r>
          </w:p>
          <w:p w:rsidR="00000000" w:rsidRPr="00E27861" w:rsidP="00E27861">
            <w:pPr>
              <w:pStyle w:val="ListBullet"/>
            </w:pPr>
            <w:r w:rsidRPr="00E27861">
              <w:t>workplace quality policies and procedures</w:t>
            </w:r>
          </w:p>
          <w:p w:rsidR="00000000" w:rsidRPr="00E27861" w:rsidP="00E27861">
            <w:pPr>
              <w:pStyle w:val="ListBullet"/>
            </w:pPr>
            <w:r w:rsidRPr="00E27861">
              <w:t>OEM repair standards</w:t>
            </w:r>
          </w:p>
          <w:p w:rsidR="00000000" w:rsidRPr="00E27861" w:rsidP="00E27861">
            <w:pPr>
              <w:pStyle w:val="ListBullet"/>
            </w:pPr>
            <w:r w:rsidRPr="00E27861">
              <w:t>recording and reporting procedures.</w:t>
            </w:r>
          </w:p>
        </w:tc>
      </w:tr>
    </w:tbl>
    <w:p w:rsidR="00000000" w:rsidRPr="00E27861" w:rsidP="00E27861">
      <w:pPr>
        <w:pStyle w:val="BodyText"/>
      </w:pPr>
    </w:p>
    <w:p w:rsidR="00000000" w:rsidRPr="00E27861" w:rsidP="00E27861">
      <w:pPr>
        <w:pStyle w:val="AllowPageBreak"/>
      </w:pPr>
    </w:p>
    <w:p w:rsidR="00000000" w:rsidRPr="00E27861" w:rsidP="00E27861">
      <w:pPr>
        <w:pStyle w:val="Heading1"/>
      </w:pPr>
      <w:bookmarkStart w:id="12" w:name="O_506818"/>
      <w:bookmarkEnd w:id="12"/>
      <w:r w:rsidRPr="00E27861">
        <w:t>Unit Sector(s)</w:t>
      </w:r>
    </w:p>
    <w:tbl>
      <w:tblPr>
        <w:tblW w:w="9639" w:type="dxa"/>
        <w:tblLayout w:type="fixed"/>
        <w:tblCellMar>
          <w:left w:w="62" w:type="dxa"/>
          <w:right w:w="62" w:type="dxa"/>
        </w:tblCellMar>
        <w:tblLook w:val="0000"/>
      </w:tblPr>
      <w:tblGrid>
        <w:gridCol w:w="2977"/>
        <w:gridCol w:w="6662"/>
      </w:tblGrid>
      <w:tr w:rsidTr="00E2786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861">
            <w:pPr>
              <w:pStyle w:val="BodyText"/>
              <w:rPr>
                <w:lang w:val="en-NZ"/>
              </w:rPr>
            </w:pPr>
            <w:r w:rsidRPr="00E27861">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861">
            <w:pPr>
              <w:pStyle w:val="BodyText"/>
              <w:rPr>
                <w:lang w:val="en-NZ"/>
              </w:rPr>
            </w:pPr>
            <w:r w:rsidRPr="00E27861">
              <w:t xml:space="preserve">Vehicle Body </w:t>
            </w:r>
          </w:p>
        </w:tc>
      </w:tr>
      <w:tr w:rsidTr="00E2786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861">
            <w:pPr>
              <w:pStyle w:val="BodyText"/>
              <w:rPr>
                <w:lang w:val="en-NZ"/>
              </w:rPr>
            </w:pPr>
            <w:r w:rsidRPr="00E27861">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861" w:rsidP="00E27861">
            <w:pPr>
              <w:pStyle w:val="BodyText"/>
            </w:pPr>
            <w:r w:rsidRPr="00E27861">
              <w:t xml:space="preserve">Technical – Body </w:t>
            </w:r>
          </w:p>
        </w:tc>
      </w:tr>
    </w:tbl>
    <w:p w:rsidR="00000000" w:rsidRPr="00E27861" w:rsidP="00E27861">
      <w:pPr>
        <w:pStyle w:val="BodyText"/>
      </w:pPr>
    </w:p>
    <w:p w:rsidR="00000000" w:rsidRPr="00E27861" w:rsidP="00E27861">
      <w:pPr>
        <w:pStyle w:val="AllowPageBreak"/>
      </w:pPr>
    </w:p>
    <w:p w:rsidR="00000000" w:rsidRPr="00E27861" w:rsidP="00E27861">
      <w:pPr>
        <w:pStyle w:val="Heading1"/>
      </w:pPr>
      <w:bookmarkStart w:id="13" w:name="O_506819"/>
      <w:bookmarkEnd w:id="13"/>
      <w:r w:rsidRPr="00E27861">
        <w:t>Custom Content Section</w:t>
      </w:r>
    </w:p>
    <w:p w:rsidR="00000000" w:rsidRPr="00E27861" w:rsidP="00E27861">
      <w:pPr>
        <w:pStyle w:val="BodyText"/>
      </w:pPr>
      <w:r w:rsidRPr="00E27861">
        <w:t>Not applicable.</w:t>
      </w:r>
    </w:p>
    <w:p w:rsidR="00000000" w:rsidRPr="00E27861" w:rsidP="00E27861"/>
    <w:sectPr w:rsidSect="00E278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8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861" w:rsidRPr="009E33FC" w:rsidP="009E33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8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3FC" w:rsidP="00E278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E33FC" w:rsidP="00E2786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9E33FC" w:rsidP="00E278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8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861" w:rsidRPr="009E33FC" w:rsidP="009E33F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8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3FC" w:rsidRPr="002D2AF8" w:rsidP="00E27861">
    <w:pPr>
      <w:pStyle w:val="Header"/>
      <w:framePr w:wrap="around"/>
    </w:pPr>
    <w:r>
      <w:fldChar w:fldCharType="begin"/>
    </w:r>
    <w:r>
      <w:instrText xml:space="preserve"> TITLE   \* MERGEFORMAT </w:instrText>
    </w:r>
    <w:r>
      <w:fldChar w:fldCharType="separate"/>
    </w:r>
    <w:r>
      <w:t>AURVTN3035 Apply original equipment manufacturer repair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9E33FC" w:rsidP="00E278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C4BF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F815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A450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78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7861"/>
    <w:pPr>
      <w:spacing w:before="360" w:after="60"/>
      <w:outlineLvl w:val="0"/>
    </w:pPr>
    <w:rPr>
      <w:sz w:val="32"/>
    </w:rPr>
  </w:style>
  <w:style w:type="paragraph" w:styleId="Heading2">
    <w:name w:val="heading 2"/>
    <w:basedOn w:val="HeadingBase"/>
    <w:next w:val="BodyText"/>
    <w:link w:val="Heading2Char"/>
    <w:qFormat/>
    <w:rsid w:val="00E27861"/>
    <w:pPr>
      <w:keepLines/>
      <w:spacing w:before="240" w:after="120"/>
      <w:outlineLvl w:val="1"/>
    </w:pPr>
    <w:rPr>
      <w:sz w:val="28"/>
      <w:szCs w:val="40"/>
    </w:rPr>
  </w:style>
  <w:style w:type="paragraph" w:styleId="Heading3">
    <w:name w:val="heading 3"/>
    <w:basedOn w:val="HeadingBase"/>
    <w:next w:val="BodyText"/>
    <w:link w:val="Heading3Char"/>
    <w:qFormat/>
    <w:rsid w:val="00E27861"/>
    <w:pPr>
      <w:spacing w:before="180" w:after="120"/>
      <w:outlineLvl w:val="2"/>
    </w:pPr>
    <w:rPr>
      <w:spacing w:val="-10"/>
      <w:kern w:val="32"/>
    </w:rPr>
  </w:style>
  <w:style w:type="paragraph" w:styleId="Heading4">
    <w:name w:val="heading 4"/>
    <w:basedOn w:val="HeadingBase"/>
    <w:next w:val="BodyText"/>
    <w:link w:val="Heading4Char"/>
    <w:qFormat/>
    <w:rsid w:val="00E27861"/>
    <w:pPr>
      <w:spacing w:before="160" w:after="120"/>
      <w:outlineLvl w:val="3"/>
    </w:pPr>
    <w:rPr>
      <w:sz w:val="22"/>
    </w:rPr>
  </w:style>
  <w:style w:type="paragraph" w:styleId="Heading5">
    <w:name w:val="heading 5"/>
    <w:basedOn w:val="HeadingBase"/>
    <w:next w:val="Normal"/>
    <w:link w:val="Heading5Char"/>
    <w:qFormat/>
    <w:rsid w:val="00E27861"/>
    <w:pPr>
      <w:spacing w:before="80"/>
      <w:outlineLvl w:val="4"/>
    </w:pPr>
    <w:rPr>
      <w:color w:val="918585"/>
      <w:sz w:val="20"/>
    </w:rPr>
  </w:style>
  <w:style w:type="paragraph" w:styleId="Heading6">
    <w:name w:val="heading 6"/>
    <w:basedOn w:val="HeadingBase"/>
    <w:next w:val="Normal"/>
    <w:link w:val="Heading6Char"/>
    <w:qFormat/>
    <w:rsid w:val="00E27861"/>
    <w:pPr>
      <w:spacing w:before="60"/>
      <w:outlineLvl w:val="5"/>
    </w:pPr>
    <w:rPr>
      <w:color w:val="918585"/>
      <w:sz w:val="20"/>
    </w:rPr>
  </w:style>
  <w:style w:type="paragraph" w:styleId="Heading7">
    <w:name w:val="heading 7"/>
    <w:basedOn w:val="Normal"/>
    <w:next w:val="Normal"/>
    <w:link w:val="Heading7Char"/>
    <w:qFormat/>
    <w:rsid w:val="00E27861"/>
    <w:pPr>
      <w:ind w:left="720"/>
      <w:outlineLvl w:val="6"/>
    </w:pPr>
    <w:rPr>
      <w:i/>
    </w:rPr>
  </w:style>
  <w:style w:type="paragraph" w:styleId="Heading8">
    <w:name w:val="heading 8"/>
    <w:basedOn w:val="Normal"/>
    <w:next w:val="Normal"/>
    <w:link w:val="Heading8Char"/>
    <w:qFormat/>
    <w:rsid w:val="00E27861"/>
    <w:pPr>
      <w:ind w:left="720"/>
      <w:outlineLvl w:val="7"/>
    </w:pPr>
    <w:rPr>
      <w:i/>
    </w:rPr>
  </w:style>
  <w:style w:type="paragraph" w:styleId="Heading9">
    <w:name w:val="heading 9"/>
    <w:basedOn w:val="Normal"/>
    <w:next w:val="Normal"/>
    <w:link w:val="Heading9Char"/>
    <w:qFormat/>
    <w:rsid w:val="00E27861"/>
    <w:pPr>
      <w:ind w:left="720"/>
      <w:outlineLvl w:val="8"/>
    </w:pPr>
    <w:rPr>
      <w:i/>
    </w:rPr>
  </w:style>
  <w:style w:type="character" w:default="1" w:styleId="DefaultParagraphFont">
    <w:name w:val="Default Paragraph Font"/>
    <w:uiPriority w:val="1"/>
    <w:unhideWhenUsed/>
    <w:rsid w:val="00E278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7861"/>
  </w:style>
  <w:style w:type="character" w:customStyle="1" w:styleId="Heading1Char">
    <w:name w:val="Heading 1 Char"/>
    <w:basedOn w:val="DefaultParagraphFont"/>
    <w:link w:val="Heading1"/>
    <w:rsid w:val="00E27861"/>
    <w:rPr>
      <w:rFonts w:ascii="Times New Roman" w:eastAsia="Times New Roman" w:hAnsi="Times New Roman" w:cs="Times New Roman"/>
      <w:b/>
      <w:sz w:val="32"/>
      <w:szCs w:val="20"/>
      <w:lang w:eastAsia="en-US"/>
    </w:rPr>
  </w:style>
  <w:style w:type="paragraph" w:styleId="BodyText">
    <w:name w:val="Body Text"/>
    <w:basedOn w:val="Normal"/>
    <w:link w:val="BodyTextChar"/>
    <w:rsid w:val="00E2786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7861"/>
    <w:rPr>
      <w:rFonts w:ascii="Times New Roman" w:eastAsia="Times New Roman" w:hAnsi="Times New Roman" w:cs="Times New Roman"/>
      <w:sz w:val="24"/>
      <w:lang w:eastAsia="en-US"/>
    </w:rPr>
  </w:style>
  <w:style w:type="paragraph" w:styleId="List">
    <w:name w:val="List"/>
    <w:basedOn w:val="BodyText"/>
    <w:next w:val="BodyText"/>
    <w:rsid w:val="00E27861"/>
    <w:pPr>
      <w:tabs>
        <w:tab w:val="left" w:pos="340"/>
      </w:tabs>
      <w:spacing w:before="60" w:after="60"/>
      <w:ind w:left="340" w:hanging="340"/>
    </w:pPr>
  </w:style>
  <w:style w:type="paragraph" w:styleId="ListBullet">
    <w:name w:val="List Bullet"/>
    <w:basedOn w:val="List"/>
    <w:rsid w:val="00E27861"/>
    <w:pPr>
      <w:numPr>
        <w:numId w:val="13"/>
      </w:numPr>
      <w:tabs>
        <w:tab w:val="clear" w:pos="340"/>
      </w:tabs>
      <w:spacing w:before="40" w:after="40"/>
    </w:pPr>
  </w:style>
  <w:style w:type="character" w:customStyle="1" w:styleId="SpecialBold">
    <w:name w:val="Special Bold"/>
    <w:basedOn w:val="DefaultParagraphFont"/>
    <w:rsid w:val="00E27861"/>
    <w:rPr>
      <w:b/>
      <w:spacing w:val="0"/>
    </w:rPr>
  </w:style>
  <w:style w:type="paragraph" w:styleId="ListBullet2">
    <w:name w:val="List Bullet 2"/>
    <w:basedOn w:val="List2"/>
    <w:rsid w:val="00E27861"/>
    <w:pPr>
      <w:numPr>
        <w:numId w:val="14"/>
      </w:numPr>
      <w:tabs>
        <w:tab w:val="clear" w:pos="680"/>
      </w:tabs>
    </w:pPr>
  </w:style>
  <w:style w:type="paragraph" w:customStyle="1" w:styleId="SuperHeading">
    <w:name w:val="SuperHeading"/>
    <w:basedOn w:val="Normal"/>
    <w:rsid w:val="00E27861"/>
    <w:pPr>
      <w:spacing w:before="240" w:after="120"/>
      <w:outlineLvl w:val="0"/>
    </w:pPr>
    <w:rPr>
      <w:rFonts w:ascii="Times New Roman" w:hAnsi="Times New Roman"/>
      <w:b/>
      <w:sz w:val="32"/>
    </w:rPr>
  </w:style>
  <w:style w:type="paragraph" w:customStyle="1" w:styleId="AllowPageBreak">
    <w:name w:val="AllowPageBreak"/>
    <w:rsid w:val="00E2786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27861"/>
    <w:pPr>
      <w:tabs>
        <w:tab w:val="left" w:pos="680"/>
      </w:tabs>
      <w:spacing w:before="60" w:after="60"/>
      <w:ind w:left="680" w:hanging="340"/>
    </w:pPr>
  </w:style>
  <w:style w:type="character" w:customStyle="1" w:styleId="BoldandItalics">
    <w:name w:val="Bold and Italics"/>
    <w:qFormat/>
    <w:rsid w:val="00E27861"/>
    <w:rPr>
      <w:b/>
      <w:i/>
      <w:u w:val="none"/>
    </w:rPr>
  </w:style>
  <w:style w:type="character" w:customStyle="1" w:styleId="Heading2Char">
    <w:name w:val="Heading 2 Char"/>
    <w:basedOn w:val="DefaultParagraphFont"/>
    <w:link w:val="Heading2"/>
    <w:rsid w:val="00E278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78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78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78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78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78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78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7861"/>
    <w:rPr>
      <w:rFonts w:ascii="Courier New" w:eastAsia="Times New Roman" w:hAnsi="Courier New" w:cs="Times New Roman"/>
      <w:i/>
      <w:szCs w:val="20"/>
      <w:lang w:eastAsia="en-US"/>
    </w:rPr>
  </w:style>
  <w:style w:type="paragraph" w:customStyle="1" w:styleId="HeadingBase">
    <w:name w:val="Heading Base"/>
    <w:rsid w:val="00E278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7861"/>
    <w:pPr>
      <w:tabs>
        <w:tab w:val="right" w:leader="dot" w:pos="9072"/>
      </w:tabs>
      <w:ind w:left="567"/>
    </w:pPr>
    <w:rPr>
      <w:szCs w:val="22"/>
    </w:rPr>
  </w:style>
  <w:style w:type="paragraph" w:customStyle="1" w:styleId="TOCBase">
    <w:name w:val="TOC Base"/>
    <w:rsid w:val="00E278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7861"/>
    <w:pPr>
      <w:tabs>
        <w:tab w:val="right" w:leader="dot" w:pos="9072"/>
      </w:tabs>
      <w:spacing w:before="40" w:after="40"/>
      <w:ind w:left="284"/>
    </w:pPr>
    <w:rPr>
      <w:rFonts w:ascii="Times New Roman" w:hAnsi="Times New Roman"/>
    </w:rPr>
  </w:style>
  <w:style w:type="paragraph" w:styleId="TOC1">
    <w:name w:val="toc 1"/>
    <w:basedOn w:val="TOCBase"/>
    <w:next w:val="Normal"/>
    <w:rsid w:val="00E278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78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7861"/>
    <w:rPr>
      <w:rFonts w:ascii="Times New Roman" w:eastAsia="Times New Roman" w:hAnsi="Times New Roman" w:cs="Times New Roman"/>
      <w:sz w:val="16"/>
      <w:lang w:eastAsia="en-US"/>
    </w:rPr>
  </w:style>
  <w:style w:type="paragraph" w:styleId="Title">
    <w:name w:val="Title"/>
    <w:basedOn w:val="HeadingBase"/>
    <w:link w:val="TitleChar"/>
    <w:qFormat/>
    <w:rsid w:val="00E27861"/>
    <w:pPr>
      <w:spacing w:before="5040"/>
      <w:jc w:val="center"/>
    </w:pPr>
    <w:rPr>
      <w:sz w:val="48"/>
      <w:szCs w:val="72"/>
      <w:lang w:val="en-US"/>
    </w:rPr>
  </w:style>
  <w:style w:type="character" w:customStyle="1" w:styleId="TitleChar">
    <w:name w:val="Title Char"/>
    <w:basedOn w:val="DefaultParagraphFont"/>
    <w:link w:val="Title"/>
    <w:rsid w:val="00E278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7861"/>
    <w:pPr>
      <w:tabs>
        <w:tab w:val="left" w:pos="3600"/>
        <w:tab w:val="left" w:pos="3958"/>
      </w:tabs>
    </w:pPr>
  </w:style>
  <w:style w:type="paragraph" w:customStyle="1" w:styleId="Note">
    <w:name w:val="Note"/>
    <w:basedOn w:val="BodyText"/>
    <w:rsid w:val="00E278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7861"/>
    <w:pPr>
      <w:framePr w:wrap="auto" w:hAnchor="text" w:y="6049"/>
    </w:pPr>
    <w:rPr>
      <w:color w:val="000000"/>
      <w:sz w:val="40"/>
    </w:rPr>
  </w:style>
  <w:style w:type="paragraph" w:customStyle="1" w:styleId="TOCTitle">
    <w:name w:val="TOCTitle"/>
    <w:basedOn w:val="Heading1"/>
    <w:rsid w:val="00E27861"/>
    <w:pPr>
      <w:spacing w:after="240"/>
      <w:jc w:val="center"/>
      <w:outlineLvl w:val="9"/>
    </w:pPr>
    <w:rPr>
      <w:caps/>
    </w:rPr>
  </w:style>
  <w:style w:type="paragraph" w:customStyle="1" w:styleId="Version">
    <w:name w:val="Version"/>
    <w:rsid w:val="00E278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7861"/>
    <w:pPr>
      <w:keepNext w:val="0"/>
      <w:tabs>
        <w:tab w:val="right" w:pos="4176"/>
      </w:tabs>
      <w:ind w:left="198" w:hanging="198"/>
    </w:pPr>
    <w:rPr>
      <w:rFonts w:ascii="Garamond" w:hAnsi="Garamond"/>
    </w:rPr>
  </w:style>
  <w:style w:type="paragraph" w:styleId="IndexHeading">
    <w:name w:val="index heading"/>
    <w:basedOn w:val="Normal"/>
    <w:next w:val="Index1"/>
    <w:semiHidden/>
    <w:rsid w:val="00E27861"/>
    <w:pPr>
      <w:spacing w:before="120" w:after="120"/>
    </w:pPr>
    <w:rPr>
      <w:rFonts w:ascii="Arial" w:hAnsi="Arial"/>
      <w:b/>
      <w:color w:val="918585"/>
      <w:sz w:val="24"/>
    </w:rPr>
  </w:style>
  <w:style w:type="paragraph" w:styleId="Header">
    <w:name w:val="header"/>
    <w:basedOn w:val="Normal"/>
    <w:link w:val="HeaderChar"/>
    <w:rsid w:val="00E278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7861"/>
    <w:rPr>
      <w:rFonts w:ascii="Times New Roman" w:eastAsia="Times New Roman" w:hAnsi="Times New Roman" w:cs="Times New Roman"/>
      <w:sz w:val="16"/>
      <w:szCs w:val="20"/>
      <w:lang w:val="en-GB" w:eastAsia="en-US"/>
    </w:rPr>
  </w:style>
  <w:style w:type="paragraph" w:customStyle="1" w:styleId="Chapter">
    <w:name w:val="Chapter"/>
    <w:basedOn w:val="Normal"/>
    <w:rsid w:val="00E27861"/>
    <w:pPr>
      <w:spacing w:before="240"/>
    </w:pPr>
    <w:rPr>
      <w:rFonts w:ascii="Times New Roman" w:hAnsi="Times New Roman"/>
      <w:smallCaps/>
      <w:spacing w:val="80"/>
      <w:sz w:val="28"/>
    </w:rPr>
  </w:style>
  <w:style w:type="paragraph" w:customStyle="1" w:styleId="InChapter">
    <w:name w:val="InChapter"/>
    <w:basedOn w:val="Heading3"/>
    <w:rsid w:val="00E27861"/>
    <w:pPr>
      <w:spacing w:after="240"/>
      <w:outlineLvl w:val="9"/>
    </w:pPr>
    <w:rPr>
      <w:noProof/>
    </w:rPr>
  </w:style>
  <w:style w:type="paragraph" w:styleId="Index2">
    <w:name w:val="index 2"/>
    <w:basedOn w:val="Normal"/>
    <w:next w:val="Normal"/>
    <w:semiHidden/>
    <w:rsid w:val="00E27861"/>
    <w:pPr>
      <w:tabs>
        <w:tab w:val="right" w:pos="4176"/>
      </w:tabs>
      <w:ind w:left="568" w:hanging="284"/>
    </w:pPr>
    <w:rPr>
      <w:rFonts w:ascii="Garamond" w:hAnsi="Garamond"/>
    </w:rPr>
  </w:style>
  <w:style w:type="paragraph" w:customStyle="1" w:styleId="Byline">
    <w:name w:val="Byline"/>
    <w:rsid w:val="00E278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7861"/>
    <w:pPr>
      <w:tabs>
        <w:tab w:val="clear" w:pos="3600"/>
        <w:tab w:val="clear" w:pos="3958"/>
      </w:tabs>
      <w:jc w:val="right"/>
    </w:pPr>
  </w:style>
  <w:style w:type="character" w:styleId="Emphasis">
    <w:name w:val="Emphasis"/>
    <w:basedOn w:val="DefaultParagraphFont"/>
    <w:qFormat/>
    <w:rsid w:val="00E27861"/>
    <w:rPr>
      <w:i/>
    </w:rPr>
  </w:style>
  <w:style w:type="paragraph" w:styleId="Caption">
    <w:name w:val="caption"/>
    <w:basedOn w:val="BodyText"/>
    <w:next w:val="Normal"/>
    <w:qFormat/>
    <w:rsid w:val="00E27861"/>
    <w:pPr>
      <w:framePr w:w="2268" w:hSpace="181" w:vSpace="181" w:wrap="around" w:vAnchor="text" w:hAnchor="page" w:x="1135" w:y="285" w:anchorLock="1"/>
    </w:pPr>
    <w:rPr>
      <w:i/>
    </w:rPr>
  </w:style>
  <w:style w:type="paragraph" w:customStyle="1" w:styleId="MiniTOCTitle">
    <w:name w:val="MiniTOCTitle"/>
    <w:basedOn w:val="Heading4"/>
    <w:rsid w:val="00E27861"/>
    <w:pPr>
      <w:spacing w:before="240"/>
      <w:outlineLvl w:val="9"/>
    </w:pPr>
    <w:rPr>
      <w:noProof/>
      <w:sz w:val="24"/>
    </w:rPr>
  </w:style>
  <w:style w:type="paragraph" w:customStyle="1" w:styleId="MiniTOCItem">
    <w:name w:val="MiniTOCItem"/>
    <w:basedOn w:val="ListBullet"/>
    <w:rsid w:val="00E27861"/>
    <w:pPr>
      <w:numPr>
        <w:numId w:val="0"/>
      </w:numPr>
      <w:tabs>
        <w:tab w:val="right" w:leader="dot" w:pos="6521"/>
      </w:tabs>
      <w:spacing w:before="0" w:after="0"/>
    </w:pPr>
  </w:style>
  <w:style w:type="paragraph" w:customStyle="1" w:styleId="TOFTitle">
    <w:name w:val="TOFTitle"/>
    <w:basedOn w:val="TOCTitle"/>
    <w:rsid w:val="00E27861"/>
  </w:style>
  <w:style w:type="paragraph" w:styleId="TableofFigures">
    <w:name w:val="table of figures"/>
    <w:basedOn w:val="Normal"/>
    <w:next w:val="Normal"/>
    <w:semiHidden/>
    <w:rsid w:val="00E27861"/>
    <w:pPr>
      <w:tabs>
        <w:tab w:val="right" w:leader="dot" w:pos="9072"/>
      </w:tabs>
      <w:ind w:left="970" w:hanging="403"/>
    </w:pPr>
    <w:rPr>
      <w:rFonts w:ascii="Times New Roman" w:hAnsi="Times New Roman"/>
      <w:b/>
    </w:rPr>
  </w:style>
  <w:style w:type="paragraph" w:styleId="ListNumber">
    <w:name w:val="List Number"/>
    <w:basedOn w:val="List"/>
    <w:rsid w:val="00E27861"/>
    <w:pPr>
      <w:numPr>
        <w:numId w:val="11"/>
      </w:numPr>
    </w:pPr>
  </w:style>
  <w:style w:type="character" w:customStyle="1" w:styleId="WingdingSymbols">
    <w:name w:val="Wingding Symbols"/>
    <w:rsid w:val="00E27861"/>
    <w:rPr>
      <w:rFonts w:ascii="Wingdings" w:hAnsi="Wingdings"/>
    </w:rPr>
  </w:style>
  <w:style w:type="paragraph" w:customStyle="1" w:styleId="TableHeading">
    <w:name w:val="Table Heading"/>
    <w:basedOn w:val="HeadingBase"/>
    <w:rsid w:val="00E27861"/>
    <w:pPr>
      <w:keepLines/>
      <w:pBdr>
        <w:bottom w:val="single" w:sz="6" w:space="1" w:color="918585"/>
      </w:pBdr>
      <w:spacing w:before="240"/>
    </w:pPr>
  </w:style>
  <w:style w:type="character" w:customStyle="1" w:styleId="HotSpot">
    <w:name w:val="HotSpot"/>
    <w:rsid w:val="00E27861"/>
    <w:rPr>
      <w:color w:val="0033CC"/>
      <w:u w:val="none"/>
    </w:rPr>
  </w:style>
  <w:style w:type="paragraph" w:customStyle="1" w:styleId="BodyTextRight">
    <w:name w:val="Body Text Right"/>
    <w:basedOn w:val="BodyText"/>
    <w:rsid w:val="00E27861"/>
    <w:pPr>
      <w:spacing w:before="0" w:after="0"/>
      <w:jc w:val="right"/>
    </w:pPr>
  </w:style>
  <w:style w:type="paragraph" w:styleId="Index3">
    <w:name w:val="index 3"/>
    <w:basedOn w:val="ListNumber2"/>
    <w:next w:val="Normal"/>
    <w:semiHidden/>
    <w:rsid w:val="00E27861"/>
    <w:pPr>
      <w:numPr>
        <w:numId w:val="0"/>
      </w:numPr>
      <w:tabs>
        <w:tab w:val="right" w:leader="dot" w:pos="4176"/>
      </w:tabs>
    </w:pPr>
  </w:style>
  <w:style w:type="paragraph" w:styleId="ListNumber2">
    <w:name w:val="List Number 2"/>
    <w:basedOn w:val="List2"/>
    <w:rsid w:val="00E27861"/>
    <w:pPr>
      <w:numPr>
        <w:numId w:val="10"/>
      </w:numPr>
      <w:tabs>
        <w:tab w:val="clear" w:pos="1060"/>
      </w:tabs>
    </w:pPr>
  </w:style>
  <w:style w:type="paragraph" w:customStyle="1" w:styleId="MarginNote">
    <w:name w:val="Margin Note"/>
    <w:basedOn w:val="BodyText"/>
    <w:rsid w:val="00E278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78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78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7861"/>
    <w:rPr>
      <w:sz w:val="32"/>
    </w:rPr>
  </w:style>
  <w:style w:type="paragraph" w:customStyle="1" w:styleId="HeadingProcedure">
    <w:name w:val="Heading Procedure"/>
    <w:basedOn w:val="HeadingBase"/>
    <w:next w:val="Normal"/>
    <w:rsid w:val="00E27861"/>
    <w:pPr>
      <w:tabs>
        <w:tab w:val="left" w:pos="0"/>
      </w:tabs>
      <w:spacing w:before="120" w:after="60"/>
    </w:pPr>
    <w:rPr>
      <w:i/>
      <w:color w:val="918585"/>
      <w:sz w:val="22"/>
    </w:rPr>
  </w:style>
  <w:style w:type="paragraph" w:customStyle="1" w:styleId="TableBodyText">
    <w:name w:val="Table Body Text"/>
    <w:basedOn w:val="BodyText"/>
    <w:rsid w:val="00E27861"/>
    <w:pPr>
      <w:spacing w:before="60" w:after="60"/>
    </w:pPr>
  </w:style>
  <w:style w:type="paragraph" w:styleId="ListContinue">
    <w:name w:val="List Continue"/>
    <w:basedOn w:val="List"/>
    <w:rsid w:val="00E27861"/>
    <w:pPr>
      <w:ind w:firstLine="0"/>
    </w:pPr>
  </w:style>
  <w:style w:type="paragraph" w:customStyle="1" w:styleId="ListNote">
    <w:name w:val="List Note"/>
    <w:basedOn w:val="List"/>
    <w:rsid w:val="00E27861"/>
    <w:pPr>
      <w:pBdr>
        <w:top w:val="single" w:sz="6" w:space="2" w:color="918585"/>
        <w:bottom w:val="single" w:sz="6" w:space="2" w:color="918585"/>
      </w:pBdr>
      <w:tabs>
        <w:tab w:val="left" w:pos="1021"/>
      </w:tabs>
      <w:ind w:firstLine="0"/>
    </w:pPr>
  </w:style>
  <w:style w:type="paragraph" w:customStyle="1" w:styleId="Warning">
    <w:name w:val="Warning"/>
    <w:basedOn w:val="BodyText"/>
    <w:rsid w:val="00E27861"/>
    <w:pPr>
      <w:shd w:val="clear" w:color="auto" w:fill="D9D9D9"/>
      <w:tabs>
        <w:tab w:val="left" w:pos="992"/>
      </w:tabs>
      <w:ind w:left="119" w:right="119"/>
    </w:pPr>
    <w:rPr>
      <w:sz w:val="20"/>
    </w:rPr>
  </w:style>
  <w:style w:type="paragraph" w:customStyle="1" w:styleId="MarginIcons">
    <w:name w:val="Margin Icons"/>
    <w:basedOn w:val="BodyText"/>
    <w:rsid w:val="00E278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7861"/>
    <w:rPr>
      <w:rFonts w:ascii="Courier New" w:hAnsi="Courier New"/>
    </w:rPr>
  </w:style>
  <w:style w:type="paragraph" w:customStyle="1" w:styleId="NoteBullet">
    <w:name w:val="Note Bullet"/>
    <w:basedOn w:val="Note"/>
    <w:rsid w:val="00E27861"/>
    <w:pPr>
      <w:tabs>
        <w:tab w:val="clear" w:pos="680"/>
      </w:tabs>
      <w:spacing w:before="60" w:after="60"/>
    </w:pPr>
  </w:style>
  <w:style w:type="paragraph" w:customStyle="1" w:styleId="SubHeading2">
    <w:name w:val="SubHeading2"/>
    <w:basedOn w:val="HeadingBase"/>
    <w:rsid w:val="00E27861"/>
    <w:pPr>
      <w:spacing w:before="240" w:after="60"/>
    </w:pPr>
    <w:rPr>
      <w:sz w:val="20"/>
    </w:rPr>
  </w:style>
  <w:style w:type="paragraph" w:customStyle="1" w:styleId="SubHeading1">
    <w:name w:val="SubHeading1"/>
    <w:basedOn w:val="HeadingBase"/>
    <w:rsid w:val="00E27861"/>
    <w:pPr>
      <w:spacing w:before="240" w:after="60"/>
    </w:pPr>
    <w:rPr>
      <w:color w:val="918585"/>
      <w:sz w:val="22"/>
    </w:rPr>
  </w:style>
  <w:style w:type="paragraph" w:customStyle="1" w:styleId="SideHeading">
    <w:name w:val="Side Heading"/>
    <w:basedOn w:val="HeadingBase"/>
    <w:rsid w:val="00E278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7861"/>
    <w:pPr>
      <w:numPr>
        <w:numId w:val="12"/>
      </w:numPr>
    </w:pPr>
  </w:style>
  <w:style w:type="paragraph" w:styleId="PlainText">
    <w:name w:val="Plain Text"/>
    <w:basedOn w:val="Normal"/>
    <w:link w:val="PlainTextChar"/>
    <w:rsid w:val="00E27861"/>
    <w:rPr>
      <w:sz w:val="20"/>
    </w:rPr>
  </w:style>
  <w:style w:type="character" w:customStyle="1" w:styleId="PlainTextChar">
    <w:name w:val="Plain Text Char"/>
    <w:basedOn w:val="DefaultParagraphFont"/>
    <w:link w:val="PlainText"/>
    <w:rsid w:val="00E27861"/>
    <w:rPr>
      <w:rFonts w:ascii="Courier New" w:eastAsia="Times New Roman" w:hAnsi="Courier New" w:cs="Times New Roman"/>
      <w:sz w:val="20"/>
      <w:szCs w:val="20"/>
      <w:lang w:eastAsia="en-US"/>
    </w:rPr>
  </w:style>
  <w:style w:type="character" w:customStyle="1" w:styleId="MenuOption">
    <w:name w:val="Menu Option"/>
    <w:basedOn w:val="DefaultParagraphFont"/>
    <w:rsid w:val="00E27861"/>
    <w:rPr>
      <w:b/>
      <w:smallCaps/>
    </w:rPr>
  </w:style>
  <w:style w:type="paragraph" w:customStyle="1" w:styleId="TableListNumber">
    <w:name w:val="Table List Number"/>
    <w:basedOn w:val="ListNumber"/>
    <w:rsid w:val="00E27861"/>
    <w:pPr>
      <w:numPr>
        <w:numId w:val="0"/>
      </w:numPr>
    </w:pPr>
  </w:style>
  <w:style w:type="paragraph" w:styleId="TOC4">
    <w:name w:val="toc 4"/>
    <w:basedOn w:val="TOCBase"/>
    <w:next w:val="Normal"/>
    <w:semiHidden/>
    <w:rsid w:val="00E27861"/>
    <w:pPr>
      <w:tabs>
        <w:tab w:val="right" w:leader="dot" w:pos="9071"/>
      </w:tabs>
      <w:ind w:left="1701"/>
    </w:pPr>
  </w:style>
  <w:style w:type="paragraph" w:customStyle="1" w:styleId="ListAlpha">
    <w:name w:val="List Alpha"/>
    <w:basedOn w:val="List"/>
    <w:rsid w:val="00E27861"/>
    <w:pPr>
      <w:numPr>
        <w:numId w:val="9"/>
      </w:numPr>
    </w:pPr>
  </w:style>
  <w:style w:type="paragraph" w:customStyle="1" w:styleId="ListAlpha2">
    <w:name w:val="List Alpha 2"/>
    <w:basedOn w:val="List2"/>
    <w:rsid w:val="00E27861"/>
    <w:pPr>
      <w:numPr>
        <w:numId w:val="8"/>
      </w:numPr>
    </w:pPr>
  </w:style>
  <w:style w:type="paragraph" w:styleId="List3">
    <w:name w:val="List 3"/>
    <w:basedOn w:val="BodyText"/>
    <w:rsid w:val="00E27861"/>
    <w:pPr>
      <w:tabs>
        <w:tab w:val="left" w:pos="1021"/>
      </w:tabs>
      <w:spacing w:before="60" w:after="60"/>
      <w:ind w:left="1020" w:hanging="340"/>
    </w:pPr>
  </w:style>
  <w:style w:type="paragraph" w:styleId="List4">
    <w:name w:val="List 4"/>
    <w:basedOn w:val="BodyText"/>
    <w:rsid w:val="00E27861"/>
    <w:pPr>
      <w:tabs>
        <w:tab w:val="left" w:pos="1361"/>
      </w:tabs>
      <w:spacing w:before="60" w:after="60"/>
      <w:ind w:left="1361" w:hanging="340"/>
    </w:pPr>
  </w:style>
  <w:style w:type="paragraph" w:styleId="List5">
    <w:name w:val="List 5"/>
    <w:basedOn w:val="BodyText"/>
    <w:rsid w:val="00E27861"/>
    <w:pPr>
      <w:tabs>
        <w:tab w:val="left" w:pos="1701"/>
      </w:tabs>
      <w:spacing w:before="60" w:after="60"/>
      <w:ind w:left="1701" w:hanging="340"/>
    </w:pPr>
  </w:style>
  <w:style w:type="paragraph" w:styleId="ListBullet3">
    <w:name w:val="List Bullet 3"/>
    <w:basedOn w:val="List3"/>
    <w:rsid w:val="00E27861"/>
    <w:pPr>
      <w:numPr>
        <w:numId w:val="15"/>
      </w:numPr>
      <w:tabs>
        <w:tab w:val="clear" w:pos="1021"/>
      </w:tabs>
      <w:ind w:left="1037" w:hanging="357"/>
    </w:pPr>
  </w:style>
  <w:style w:type="paragraph" w:styleId="ListBullet4">
    <w:name w:val="List Bullet 4"/>
    <w:basedOn w:val="List4"/>
    <w:rsid w:val="00E27861"/>
    <w:pPr>
      <w:numPr>
        <w:numId w:val="3"/>
      </w:numPr>
    </w:pPr>
  </w:style>
  <w:style w:type="paragraph" w:styleId="ListBullet5">
    <w:name w:val="List Bullet 5"/>
    <w:basedOn w:val="List5"/>
    <w:rsid w:val="00E27861"/>
    <w:pPr>
      <w:numPr>
        <w:numId w:val="4"/>
      </w:numPr>
    </w:pPr>
  </w:style>
  <w:style w:type="paragraph" w:styleId="ListContinue2">
    <w:name w:val="List Continue 2"/>
    <w:basedOn w:val="List2"/>
    <w:rsid w:val="00E27861"/>
    <w:pPr>
      <w:ind w:firstLine="0"/>
    </w:pPr>
  </w:style>
  <w:style w:type="paragraph" w:styleId="ListContinue3">
    <w:name w:val="List Continue 3"/>
    <w:basedOn w:val="List3"/>
    <w:rsid w:val="00E27861"/>
    <w:pPr>
      <w:ind w:left="1021" w:firstLine="0"/>
    </w:pPr>
  </w:style>
  <w:style w:type="paragraph" w:styleId="ListContinue4">
    <w:name w:val="List Continue 4"/>
    <w:basedOn w:val="List4"/>
    <w:rsid w:val="00E27861"/>
    <w:pPr>
      <w:ind w:firstLine="0"/>
    </w:pPr>
  </w:style>
  <w:style w:type="paragraph" w:styleId="ListContinue5">
    <w:name w:val="List Continue 5"/>
    <w:basedOn w:val="List5"/>
    <w:rsid w:val="00E27861"/>
    <w:pPr>
      <w:ind w:firstLine="0"/>
    </w:pPr>
  </w:style>
  <w:style w:type="paragraph" w:styleId="ListNumber3">
    <w:name w:val="List Number 3"/>
    <w:basedOn w:val="List3"/>
    <w:rsid w:val="00E27861"/>
    <w:pPr>
      <w:numPr>
        <w:numId w:val="5"/>
      </w:numPr>
    </w:pPr>
  </w:style>
  <w:style w:type="paragraph" w:styleId="ListNumber4">
    <w:name w:val="List Number 4"/>
    <w:basedOn w:val="List4"/>
    <w:rsid w:val="00E27861"/>
    <w:pPr>
      <w:numPr>
        <w:numId w:val="6"/>
      </w:numPr>
    </w:pPr>
  </w:style>
  <w:style w:type="paragraph" w:styleId="ListNumber5">
    <w:name w:val="List Number 5"/>
    <w:basedOn w:val="List5"/>
    <w:rsid w:val="00E27861"/>
    <w:pPr>
      <w:numPr>
        <w:numId w:val="7"/>
      </w:numPr>
    </w:pPr>
  </w:style>
  <w:style w:type="paragraph" w:styleId="BlockText">
    <w:name w:val="Block Text"/>
    <w:basedOn w:val="Normal"/>
    <w:rsid w:val="00E27861"/>
    <w:pPr>
      <w:spacing w:after="120"/>
      <w:ind w:left="1440" w:right="1440"/>
    </w:pPr>
  </w:style>
  <w:style w:type="character" w:customStyle="1" w:styleId="Subscript">
    <w:name w:val="Subscript"/>
    <w:basedOn w:val="DefaultParagraphFont"/>
    <w:rsid w:val="00E27861"/>
    <w:rPr>
      <w:sz w:val="16"/>
      <w:vertAlign w:val="subscript"/>
    </w:rPr>
  </w:style>
  <w:style w:type="character" w:customStyle="1" w:styleId="Superscript">
    <w:name w:val="Superscript"/>
    <w:basedOn w:val="DefaultParagraphFont"/>
    <w:rsid w:val="00E27861"/>
    <w:rPr>
      <w:sz w:val="16"/>
      <w:vertAlign w:val="superscript"/>
    </w:rPr>
  </w:style>
  <w:style w:type="character" w:customStyle="1" w:styleId="Symbols">
    <w:name w:val="Symbols"/>
    <w:basedOn w:val="DefaultParagraphFont"/>
    <w:rsid w:val="00E27861"/>
    <w:rPr>
      <w:rFonts w:ascii="Symbol" w:hAnsi="Symbol"/>
    </w:rPr>
  </w:style>
  <w:style w:type="character" w:customStyle="1" w:styleId="MenuOptions">
    <w:name w:val="Menu Options"/>
    <w:basedOn w:val="DefaultParagraphFont"/>
    <w:rsid w:val="00E27861"/>
    <w:rPr>
      <w:rFonts w:ascii="Arial Narrow" w:hAnsi="Arial Narrow"/>
      <w:smallCaps/>
    </w:rPr>
  </w:style>
  <w:style w:type="character" w:customStyle="1" w:styleId="Buttons">
    <w:name w:val="Buttons"/>
    <w:basedOn w:val="DefaultParagraphFont"/>
    <w:rsid w:val="00E27861"/>
    <w:rPr>
      <w:b/>
    </w:rPr>
  </w:style>
  <w:style w:type="character" w:customStyle="1" w:styleId="Underlined">
    <w:name w:val="Underlined"/>
    <w:basedOn w:val="DefaultParagraphFont"/>
    <w:rsid w:val="00E27861"/>
    <w:rPr>
      <w:u w:val="single"/>
    </w:rPr>
  </w:style>
  <w:style w:type="paragraph" w:customStyle="1" w:styleId="TableBodyTextRight">
    <w:name w:val="Table Body Text Right"/>
    <w:basedOn w:val="TableBodyText"/>
    <w:rsid w:val="00E27861"/>
    <w:pPr>
      <w:widowControl w:val="0"/>
      <w:autoSpaceDE w:val="0"/>
      <w:autoSpaceDN w:val="0"/>
      <w:adjustRightInd w:val="0"/>
      <w:jc w:val="right"/>
    </w:pPr>
    <w:rPr>
      <w:rFonts w:cs="Arial"/>
      <w:szCs w:val="18"/>
    </w:rPr>
  </w:style>
  <w:style w:type="paragraph" w:customStyle="1" w:styleId="CopyrightText">
    <w:name w:val="Copyright Text"/>
    <w:basedOn w:val="BodyText"/>
    <w:rsid w:val="00E27861"/>
    <w:rPr>
      <w:sz w:val="18"/>
    </w:rPr>
  </w:style>
  <w:style w:type="paragraph" w:customStyle="1" w:styleId="BodySmallRight">
    <w:name w:val="Body Small Right"/>
    <w:basedOn w:val="BodyTextRight"/>
    <w:rsid w:val="00E27861"/>
    <w:rPr>
      <w:sz w:val="18"/>
      <w:szCs w:val="18"/>
    </w:rPr>
  </w:style>
  <w:style w:type="paragraph" w:customStyle="1" w:styleId="MarginEdition">
    <w:name w:val="Margin Edition"/>
    <w:basedOn w:val="MarginNote"/>
    <w:rsid w:val="00E27861"/>
    <w:pPr>
      <w:spacing w:before="0" w:after="0"/>
    </w:pPr>
    <w:rPr>
      <w:rFonts w:ascii="Times New Roman" w:hAnsi="Times New Roman"/>
      <w:color w:val="999999"/>
    </w:rPr>
  </w:style>
  <w:style w:type="paragraph" w:customStyle="1" w:styleId="Spacer">
    <w:name w:val="Spacer"/>
    <w:basedOn w:val="Normal"/>
    <w:rsid w:val="00E27861"/>
    <w:rPr>
      <w:sz w:val="2"/>
      <w:szCs w:val="2"/>
    </w:rPr>
  </w:style>
  <w:style w:type="character" w:customStyle="1" w:styleId="Small">
    <w:name w:val="Small"/>
    <w:basedOn w:val="DefaultParagraphFont"/>
    <w:rsid w:val="00E27861"/>
    <w:rPr>
      <w:sz w:val="16"/>
    </w:rPr>
  </w:style>
  <w:style w:type="paragraph" w:customStyle="1" w:styleId="WideTable">
    <w:name w:val="Wide Table"/>
    <w:basedOn w:val="Normal"/>
    <w:rsid w:val="00E27861"/>
    <w:pPr>
      <w:ind w:left="-1418"/>
    </w:pPr>
    <w:rPr>
      <w:sz w:val="2"/>
      <w:szCs w:val="2"/>
    </w:rPr>
  </w:style>
  <w:style w:type="character" w:styleId="PageNumber">
    <w:name w:val="page number"/>
    <w:basedOn w:val="DefaultParagraphFont"/>
    <w:rsid w:val="00E27861"/>
  </w:style>
  <w:style w:type="paragraph" w:styleId="Quote">
    <w:name w:val="Quote"/>
    <w:basedOn w:val="Heading1"/>
    <w:link w:val="QuoteChar"/>
    <w:qFormat/>
    <w:rsid w:val="00E27861"/>
    <w:rPr>
      <w:b w:val="0"/>
      <w:sz w:val="72"/>
      <w:szCs w:val="72"/>
      <w:lang w:val="en-NZ"/>
    </w:rPr>
  </w:style>
  <w:style w:type="character" w:customStyle="1" w:styleId="QuoteChar">
    <w:name w:val="Quote Char"/>
    <w:basedOn w:val="DefaultParagraphFont"/>
    <w:link w:val="Quote"/>
    <w:rsid w:val="00E278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7861"/>
    <w:pPr>
      <w:pageBreakBefore/>
    </w:pPr>
  </w:style>
  <w:style w:type="paragraph" w:customStyle="1" w:styleId="Border">
    <w:name w:val="Border"/>
    <w:basedOn w:val="Normal"/>
    <w:qFormat/>
    <w:rsid w:val="00E278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7861"/>
    <w:rPr>
      <w:b/>
      <w:bCs/>
      <w:i/>
      <w:iCs/>
      <w:color w:val="auto"/>
    </w:rPr>
  </w:style>
  <w:style w:type="paragraph" w:styleId="IntenseQuote">
    <w:name w:val="Intense Quote"/>
    <w:basedOn w:val="Normal"/>
    <w:next w:val="Normal"/>
    <w:link w:val="IntenseQuoteChar"/>
    <w:uiPriority w:val="30"/>
    <w:qFormat/>
    <w:rsid w:val="00E278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78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7861"/>
    <w:rPr>
      <w:smallCaps/>
      <w:color w:val="auto"/>
      <w:u w:val="single"/>
    </w:rPr>
  </w:style>
  <w:style w:type="character" w:styleId="IntenseReference">
    <w:name w:val="Intense Reference"/>
    <w:basedOn w:val="DefaultParagraphFont"/>
    <w:uiPriority w:val="32"/>
    <w:qFormat/>
    <w:rsid w:val="00E27861"/>
    <w:rPr>
      <w:b/>
      <w:bCs/>
      <w:smallCaps/>
      <w:color w:val="auto"/>
      <w:spacing w:val="5"/>
      <w:u w:val="single"/>
    </w:rPr>
  </w:style>
  <w:style w:type="paragraph" w:customStyle="1" w:styleId="2ColumnHeading">
    <w:name w:val="2Column Heading"/>
    <w:basedOn w:val="BodyText"/>
    <w:qFormat/>
    <w:rsid w:val="00E27861"/>
    <w:pPr>
      <w:spacing w:after="60"/>
      <w:ind w:left="-2268"/>
    </w:pPr>
    <w:rPr>
      <w:b/>
    </w:rPr>
  </w:style>
  <w:style w:type="paragraph" w:customStyle="1" w:styleId="Heading1TOC">
    <w:name w:val="Heading1 TOC"/>
    <w:basedOn w:val="Normal"/>
    <w:qFormat/>
    <w:rsid w:val="00E27861"/>
    <w:pPr>
      <w:spacing w:before="240" w:after="120"/>
    </w:pPr>
    <w:rPr>
      <w:rFonts w:ascii="Times New Roman" w:hAnsi="Times New Roman"/>
      <w:b/>
      <w:sz w:val="32"/>
    </w:rPr>
  </w:style>
  <w:style w:type="paragraph" w:customStyle="1" w:styleId="Heading2TOC">
    <w:name w:val="Heading2 TOC"/>
    <w:basedOn w:val="Normal"/>
    <w:qFormat/>
    <w:rsid w:val="00E27861"/>
    <w:pPr>
      <w:spacing w:before="240" w:after="60"/>
    </w:pPr>
    <w:rPr>
      <w:rFonts w:ascii="Times New Roman" w:hAnsi="Times New Roman"/>
      <w:b/>
      <w:sz w:val="28"/>
    </w:rPr>
  </w:style>
  <w:style w:type="character" w:customStyle="1" w:styleId="Underline">
    <w:name w:val="Underline"/>
    <w:basedOn w:val="DefaultParagraphFont"/>
    <w:qFormat/>
    <w:rsid w:val="00E27861"/>
    <w:rPr>
      <w:u w:val="single"/>
    </w:rPr>
  </w:style>
  <w:style w:type="paragraph" w:styleId="BalloonText">
    <w:name w:val="Balloon Text"/>
    <w:basedOn w:val="Normal"/>
    <w:link w:val="BalloonTextChar"/>
    <w:rsid w:val="00E27861"/>
    <w:rPr>
      <w:rFonts w:ascii="Tahoma" w:hAnsi="Tahoma" w:cs="Tahoma"/>
      <w:sz w:val="16"/>
      <w:szCs w:val="16"/>
    </w:rPr>
  </w:style>
  <w:style w:type="character" w:customStyle="1" w:styleId="BalloonTextChar">
    <w:name w:val="Balloon Text Char"/>
    <w:basedOn w:val="DefaultParagraphFont"/>
    <w:link w:val="BalloonText"/>
    <w:rsid w:val="00E278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786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78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7861"/>
    <w:rPr>
      <w:b/>
      <w:color w:val="660033"/>
      <w:spacing w:val="0"/>
    </w:rPr>
  </w:style>
  <w:style w:type="paragraph" w:customStyle="1" w:styleId="Nameditemlist">
    <w:name w:val="Named item list"/>
    <w:basedOn w:val="BodyText"/>
    <w:qFormat/>
    <w:rsid w:val="00E2786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1314</Words>
  <Characters>8558</Characters>
  <Application>Microsoft Office Word</Application>
  <DocSecurity>0</DocSecurity>
  <Lines>269</Lines>
  <Paragraphs>164</Paragraphs>
  <ScaleCrop>false</ScaleCrop>
  <Company>Author-it Software Corporation Ltd.</Company>
  <LinksUpToDate>false</LinksUpToDate>
  <CharactersWithSpaces>9809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AURVTN3035 Apply original equipment manufacturer repair procedures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2013-01-15T10:46:00Z</dcterms:created>
  <dcterms:modified xsi:type="dcterms:W3CDTF">2013-01-15T10:46:00Z</dcterms:modified>
</cp:coreProperties>
</file>