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0C37" w:rsidP="00920C37">
      <w:pPr>
        <w:pStyle w:val="Title"/>
      </w:pPr>
      <w:r>
        <w:fldChar w:fldCharType="begin"/>
      </w:r>
      <w:r>
        <w:instrText xml:space="preserve"> TITLE   \* MERGEFORMAT </w:instrText>
      </w:r>
      <w:r>
        <w:fldChar w:fldCharType="separate"/>
      </w:r>
      <w:r>
        <w:t>AURVTN3031 Conduct major sectional repairs</w:t>
      </w:r>
      <w:r>
        <w:fldChar w:fldCharType="end"/>
      </w:r>
    </w:p>
    <w:p w:rsidR="00920C37" w:rsidP="00920C37">
      <w:pPr>
        <w:pStyle w:val="Version"/>
        <w:sectPr w:rsidSect="00EC07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7AA" w:rsidP="00EC07AA">
      <w:pPr>
        <w:pStyle w:val="SuperHeading"/>
      </w:pPr>
      <w:r w:rsidRPr="00EC07AA">
        <w:t>AURVTN3031 Conduct major sectional repairs</w:t>
      </w:r>
    </w:p>
    <w:p w:rsidR="00000000" w:rsidRPr="00EC07AA" w:rsidP="00EC07AA">
      <w:pPr>
        <w:pStyle w:val="Heading1"/>
      </w:pPr>
      <w:bookmarkStart w:id="1" w:name="O_506791"/>
      <w:bookmarkEnd w:id="1"/>
      <w:r w:rsidRPr="00EC07AA">
        <w:t>Modification History</w:t>
      </w:r>
    </w:p>
    <w:tbl>
      <w:tblPr>
        <w:tblW w:w="9637" w:type="dxa"/>
        <w:tblLayout w:type="fixed"/>
        <w:tblCellMar>
          <w:left w:w="62" w:type="dxa"/>
          <w:right w:w="62" w:type="dxa"/>
        </w:tblCellMar>
        <w:tblLook w:val="0000"/>
      </w:tblPr>
      <w:tblGrid>
        <w:gridCol w:w="2976"/>
        <w:gridCol w:w="6661"/>
      </w:tblGrid>
      <w:tr w:rsidTr="00920C3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7AA" w:rsidP="00EC07AA">
            <w:pPr>
              <w:pStyle w:val="BodyText"/>
            </w:pPr>
            <w:r w:rsidRPr="00EC07A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7AA">
            <w:pPr>
              <w:pStyle w:val="BodyText"/>
              <w:rPr>
                <w:lang w:val="en-NZ"/>
              </w:rPr>
            </w:pPr>
            <w:r w:rsidRPr="00EC07AA">
              <w:rPr>
                <w:rStyle w:val="SpecialBold"/>
              </w:rPr>
              <w:t>Comment</w:t>
            </w:r>
          </w:p>
        </w:tc>
      </w:tr>
      <w:tr w:rsidTr="00920C37">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7AA">
            <w:pPr>
              <w:pStyle w:val="BodyText"/>
              <w:rPr>
                <w:lang w:val="en-NZ"/>
              </w:rPr>
            </w:pPr>
            <w:r w:rsidRPr="00EC07A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7AA" w:rsidP="00EC07AA">
            <w:pPr>
              <w:pStyle w:val="BodyText"/>
            </w:pPr>
            <w:r w:rsidRPr="00EC07AA">
              <w:t>Replaces AURV326708A Carry out major sectional repair</w:t>
            </w:r>
          </w:p>
          <w:p w:rsidR="00000000" w:rsidRPr="00EC07AA" w:rsidP="00EC07AA">
            <w:pPr>
              <w:pStyle w:val="BodyText"/>
            </w:pPr>
            <w:r w:rsidRPr="00EC07AA">
              <w:t>Performance Criteria and Range Statement updated to reflect repairs to vehicle body skirt and rails</w:t>
            </w:r>
          </w:p>
        </w:tc>
      </w:tr>
    </w:tbl>
    <w:p w:rsidR="00000000" w:rsidRPr="00EC07AA" w:rsidP="00EC07AA">
      <w:pPr>
        <w:pStyle w:val="BodyText"/>
      </w:pPr>
    </w:p>
    <w:p w:rsidR="00000000" w:rsidRPr="00EC07AA" w:rsidP="00EC07AA">
      <w:pPr>
        <w:pStyle w:val="AllowPageBreak"/>
      </w:pPr>
    </w:p>
    <w:p w:rsidR="00000000" w:rsidRPr="00EC07AA" w:rsidP="00EC07AA">
      <w:pPr>
        <w:pStyle w:val="Heading1"/>
      </w:pPr>
      <w:bookmarkStart w:id="2" w:name="O_506792"/>
      <w:bookmarkEnd w:id="2"/>
      <w:r w:rsidRPr="00EC07AA">
        <w:t>Unit Descriptor</w:t>
      </w:r>
    </w:p>
    <w:tbl>
      <w:tblPr>
        <w:tblW w:w="9639" w:type="dxa"/>
        <w:tblLayout w:type="fixed"/>
        <w:tblCellMar>
          <w:left w:w="62" w:type="dxa"/>
          <w:right w:w="62" w:type="dxa"/>
        </w:tblCellMar>
        <w:tblLook w:val="0000"/>
      </w:tblPr>
      <w:tblGrid>
        <w:gridCol w:w="2977"/>
        <w:gridCol w:w="6662"/>
      </w:tblGrid>
      <w:tr w:rsidTr="00EC07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AA" w:rsidP="00EC07AA">
            <w:pPr>
              <w:pStyle w:val="BodyText"/>
            </w:pPr>
            <w:r w:rsidRPr="00EC07AA">
              <w:t>Thi</w:t>
            </w:r>
            <w:r w:rsidRPr="00EC07AA">
              <w:t>s unit describes the performance outcomes required to carry out sectional repairs and replacement operations on vehicles with major damage, including structural components, rails and pillars.</w:t>
            </w:r>
          </w:p>
          <w:p w:rsidR="00000000" w:rsidRPr="00EC07AA" w:rsidP="00EC07AA">
            <w:pPr>
              <w:pStyle w:val="BodyText"/>
            </w:pPr>
            <w:r w:rsidRPr="00EC07AA">
              <w:t xml:space="preserve">The unit involves identifying and confirming work requirements, </w:t>
            </w:r>
            <w:r w:rsidRPr="00EC07AA">
              <w:t>preparing for work, selecting the repair method, removing damaged components, repairing damaged sections and components, replacing and aligning new or repaired components, and undertaking completion processes, including clean-up and documentation.</w:t>
            </w:r>
          </w:p>
          <w:p w:rsidR="00000000" w:rsidRPr="00EC07AA" w:rsidP="00EC07AA">
            <w:pPr>
              <w:pStyle w:val="BodyText"/>
            </w:pPr>
            <w:r w:rsidRPr="00EC07AA">
              <w:t>Licensin</w:t>
            </w:r>
            <w:r w:rsidRPr="00EC07AA">
              <w:t xml:space="preserve">g, legislative, regulatory or certification requirements may apply to this unit in some jurisdictions. Users are advised to check with the relevant regulatory authority. </w:t>
            </w:r>
          </w:p>
        </w:tc>
      </w:tr>
    </w:tbl>
    <w:p w:rsidR="00000000" w:rsidRPr="00EC07AA" w:rsidP="00EC07AA">
      <w:pPr>
        <w:pStyle w:val="BodyText"/>
      </w:pPr>
    </w:p>
    <w:p w:rsidR="00000000" w:rsidRPr="00EC07AA" w:rsidP="00EC07AA">
      <w:pPr>
        <w:pStyle w:val="AllowPageBreak"/>
      </w:pPr>
    </w:p>
    <w:p w:rsidR="00000000" w:rsidRPr="00EC07AA" w:rsidP="00EC07AA">
      <w:pPr>
        <w:pStyle w:val="Heading1"/>
      </w:pPr>
      <w:bookmarkStart w:id="3" w:name="O_506793"/>
      <w:bookmarkEnd w:id="3"/>
      <w:r w:rsidRPr="00EC07AA">
        <w:t>Application of the Unit</w:t>
      </w:r>
    </w:p>
    <w:tbl>
      <w:tblPr>
        <w:tblW w:w="9639" w:type="dxa"/>
        <w:tblLayout w:type="fixed"/>
        <w:tblCellMar>
          <w:left w:w="62" w:type="dxa"/>
          <w:right w:w="62" w:type="dxa"/>
        </w:tblCellMar>
        <w:tblLook w:val="0000"/>
      </w:tblPr>
      <w:tblGrid>
        <w:gridCol w:w="2977"/>
        <w:gridCol w:w="6662"/>
      </w:tblGrid>
      <w:tr w:rsidTr="00EC07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AA" w:rsidP="00EC07AA">
            <w:pPr>
              <w:pStyle w:val="BodyText"/>
            </w:pPr>
            <w:r w:rsidRPr="00EC07AA">
              <w:t>Work applies to vehicle body repair technicians conducting body or component repairs to a range of vehicles, including light vehicles, commercial vehicles, heavy vehicles, and agricultural and recreational vehicles.</w:t>
            </w:r>
          </w:p>
          <w:p w:rsidR="00000000" w:rsidRPr="00EC07AA" w:rsidP="00EC07AA">
            <w:pPr>
              <w:pStyle w:val="BodyText"/>
            </w:pPr>
            <w:r w:rsidRPr="00EC07AA">
              <w:t>Work requires individuals to demonstrate</w:t>
            </w:r>
            <w:r w:rsidRPr="00EC07AA">
              <w:t xml:space="preserve"> judgement and problem-solving skills in managing own work activities and contributing to a productive team environment.</w:t>
            </w:r>
          </w:p>
        </w:tc>
      </w:tr>
    </w:tbl>
    <w:p w:rsidR="00000000" w:rsidRPr="00EC07AA" w:rsidP="00EC07AA">
      <w:pPr>
        <w:pStyle w:val="BodyText"/>
      </w:pPr>
    </w:p>
    <w:p w:rsidR="00000000" w:rsidRPr="00EC07AA" w:rsidP="00EC07AA">
      <w:pPr>
        <w:pStyle w:val="AllowPageBreak"/>
      </w:pPr>
    </w:p>
    <w:p w:rsidR="00000000" w:rsidRPr="00EC07AA" w:rsidP="00EC07AA">
      <w:pPr>
        <w:pStyle w:val="Heading1"/>
      </w:pPr>
      <w:bookmarkStart w:id="4" w:name="O_506794"/>
      <w:bookmarkEnd w:id="4"/>
      <w:r w:rsidRPr="00EC07AA">
        <w:t>Licensing/Regulatory Information</w:t>
      </w:r>
    </w:p>
    <w:p w:rsidR="00000000" w:rsidRPr="00EC07AA" w:rsidP="00EC07AA">
      <w:pPr>
        <w:pStyle w:val="BodyText"/>
      </w:pPr>
      <w:r w:rsidRPr="00EC07AA">
        <w:t>Not applicable.</w:t>
      </w:r>
    </w:p>
    <w:p w:rsidR="00000000" w:rsidRPr="00EC07AA" w:rsidP="00EC07AA">
      <w:pPr>
        <w:pStyle w:val="AllowPageBreak"/>
      </w:pPr>
    </w:p>
    <w:p w:rsidR="00000000" w:rsidRPr="00EC07AA" w:rsidP="00EC07AA">
      <w:pPr>
        <w:pStyle w:val="Heading1"/>
      </w:pPr>
      <w:bookmarkStart w:id="5" w:name="O_506795"/>
      <w:bookmarkEnd w:id="5"/>
      <w:r w:rsidRPr="00EC07AA">
        <w:t>Pre-Requisites</w:t>
      </w:r>
    </w:p>
    <w:p w:rsidR="00000000" w:rsidRPr="00EC07AA" w:rsidP="00EC07AA">
      <w:pPr>
        <w:pStyle w:val="BodyText"/>
      </w:pPr>
      <w:r w:rsidRPr="00EC07AA">
        <w:t>Not applicable.</w:t>
      </w:r>
    </w:p>
    <w:p w:rsidR="00000000" w:rsidRPr="00EC07AA" w:rsidP="00EC07AA">
      <w:pPr>
        <w:pStyle w:val="AllowPageBreak"/>
      </w:pPr>
    </w:p>
    <w:p w:rsidR="00000000" w:rsidRPr="00EC07AA" w:rsidP="00EC07AA">
      <w:pPr>
        <w:pStyle w:val="Heading1"/>
      </w:pPr>
      <w:bookmarkStart w:id="6" w:name="O_506796"/>
      <w:bookmarkEnd w:id="6"/>
      <w:r w:rsidRPr="00EC07AA">
        <w:t>Em</w:t>
      </w:r>
      <w:r w:rsidRPr="00EC07AA">
        <w:t>ployability Skills Information</w:t>
      </w:r>
    </w:p>
    <w:tbl>
      <w:tblPr>
        <w:tblW w:w="9639" w:type="dxa"/>
        <w:tblLayout w:type="fixed"/>
        <w:tblCellMar>
          <w:left w:w="62" w:type="dxa"/>
          <w:right w:w="62" w:type="dxa"/>
        </w:tblCellMar>
        <w:tblLook w:val="0000"/>
      </w:tblPr>
      <w:tblGrid>
        <w:gridCol w:w="2977"/>
        <w:gridCol w:w="6662"/>
      </w:tblGrid>
      <w:tr w:rsidTr="00EC07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AA" w:rsidP="00EC07AA">
            <w:pPr>
              <w:pStyle w:val="BodyText"/>
            </w:pPr>
            <w:r w:rsidRPr="00EC07AA">
              <w:t>This unit contains employability skills.</w:t>
            </w:r>
          </w:p>
        </w:tc>
      </w:tr>
    </w:tbl>
    <w:p w:rsidR="00000000" w:rsidRPr="00EC07AA" w:rsidP="00EC07AA">
      <w:pPr>
        <w:pStyle w:val="BodyText"/>
      </w:pPr>
    </w:p>
    <w:p w:rsidR="00000000" w:rsidRPr="00EC07AA" w:rsidP="00EC07AA">
      <w:pPr>
        <w:pStyle w:val="AllowPageBreak"/>
      </w:pPr>
    </w:p>
    <w:p w:rsidR="00000000" w:rsidRPr="00EC07AA" w:rsidP="00EC07AA">
      <w:pPr>
        <w:pStyle w:val="Heading1"/>
      </w:pPr>
      <w:bookmarkStart w:id="7" w:name="O_506797"/>
      <w:bookmarkEnd w:id="7"/>
      <w:r w:rsidRPr="00EC07AA">
        <w:t>Elements and Performance Criteria Pre-Content</w:t>
      </w:r>
    </w:p>
    <w:tbl>
      <w:tblPr>
        <w:tblW w:w="9639" w:type="dxa"/>
        <w:tblLayout w:type="fixed"/>
        <w:tblCellMar>
          <w:left w:w="62" w:type="dxa"/>
          <w:right w:w="62" w:type="dxa"/>
        </w:tblCellMar>
        <w:tblLook w:val="0000"/>
      </w:tblPr>
      <w:tblGrid>
        <w:gridCol w:w="2977"/>
        <w:gridCol w:w="6662"/>
      </w:tblGrid>
      <w:tr w:rsidTr="00EC07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AA" w:rsidP="00EC07AA">
            <w:pPr>
              <w:pStyle w:val="BodyText"/>
            </w:pPr>
            <w:r w:rsidRPr="00EC07AA">
              <w:t>Performance criteria describe the required performance needed to demonstrate achievement of the element. Where bold italicised text is used, further information is detailed in the required skills and knowledge and/or the range statement. Assessment of perf</w:t>
            </w:r>
            <w:r w:rsidRPr="00EC07AA">
              <w:t>ormance is to be consistent with the evidence guide.</w:t>
            </w:r>
          </w:p>
        </w:tc>
      </w:tr>
    </w:tbl>
    <w:p w:rsidR="00000000" w:rsidRPr="00EC07AA" w:rsidP="00EC07AA">
      <w:pPr>
        <w:pStyle w:val="BodyText"/>
      </w:pPr>
    </w:p>
    <w:p w:rsidR="00000000" w:rsidRPr="00EC07AA" w:rsidP="00EC07AA">
      <w:pPr>
        <w:pStyle w:val="AllowPageBreak"/>
      </w:pPr>
    </w:p>
    <w:p w:rsidR="00000000" w:rsidRPr="00EC07AA" w:rsidP="00EC07AA">
      <w:pPr>
        <w:pStyle w:val="Heading1"/>
      </w:pPr>
      <w:bookmarkStart w:id="8" w:name="O_506798"/>
      <w:bookmarkEnd w:id="8"/>
      <w:r w:rsidRPr="00EC07AA">
        <w:t>Elements and Performance Criteria</w:t>
      </w:r>
    </w:p>
    <w:tbl>
      <w:tblPr>
        <w:tblW w:w="9639" w:type="dxa"/>
        <w:tblLayout w:type="fixed"/>
        <w:tblCellMar>
          <w:left w:w="62" w:type="dxa"/>
          <w:right w:w="62" w:type="dxa"/>
        </w:tblCellMar>
        <w:tblLook w:val="0000"/>
      </w:tblPr>
      <w:tblGrid>
        <w:gridCol w:w="2977"/>
        <w:gridCol w:w="6662"/>
      </w:tblGrid>
      <w:tr w:rsidTr="00920C37">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7AA" w:rsidP="00EC07AA">
            <w:pPr>
              <w:pStyle w:val="BodyText"/>
            </w:pPr>
            <w:r w:rsidRPr="00EC07A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7AA">
            <w:pPr>
              <w:pStyle w:val="BodyText"/>
              <w:rPr>
                <w:lang w:val="en-NZ"/>
              </w:rPr>
            </w:pPr>
            <w:r w:rsidRPr="00EC07AA">
              <w:rPr>
                <w:rStyle w:val="SpecialBold"/>
              </w:rPr>
              <w:t>PERFORMANCE CRITERIA</w:t>
            </w:r>
          </w:p>
        </w:tc>
      </w:tr>
      <w:tr w:rsidTr="00920C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7AA">
            <w:pPr>
              <w:pStyle w:val="List"/>
              <w:rPr>
                <w:lang w:val="en-NZ"/>
              </w:rPr>
            </w:pPr>
            <w:r w:rsidRPr="00EC07AA">
              <w:t>1.</w:t>
            </w:r>
            <w:r w:rsidRPr="00EC07AA">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7AA" w:rsidP="00EC07AA">
            <w:pPr>
              <w:pStyle w:val="List2"/>
            </w:pPr>
            <w:r w:rsidRPr="00EC07AA">
              <w:t>1.1.</w:t>
            </w:r>
            <w:r w:rsidRPr="00EC07AA">
              <w:tab/>
              <w:t>Work instructions are used to determine job requirements, including method, materials and equip</w:t>
            </w:r>
            <w:r w:rsidRPr="00EC07AA">
              <w:t>ment</w:t>
            </w:r>
          </w:p>
          <w:p w:rsidR="00000000" w:rsidRPr="00EC07AA" w:rsidP="00EC07AA">
            <w:pPr>
              <w:pStyle w:val="List2"/>
            </w:pPr>
            <w:r w:rsidRPr="00EC07AA">
              <w:t>1.2.</w:t>
            </w:r>
            <w:r w:rsidRPr="00EC07AA">
              <w:rPr>
                <w:rStyle w:val="BoldandItalics"/>
              </w:rPr>
              <w:tab/>
              <w:t>Workplace health and safety (WHS) requirements</w:t>
            </w:r>
            <w:r w:rsidRPr="00EC07AA">
              <w:t xml:space="preserve"> and </w:t>
            </w:r>
            <w:r w:rsidRPr="00EC07AA">
              <w:rPr>
                <w:rStyle w:val="BoldandItalics"/>
              </w:rPr>
              <w:t>personal protective equipment</w:t>
            </w:r>
            <w:r w:rsidRPr="00EC07AA">
              <w:t xml:space="preserve"> (PPE) needs are observed throughout the work</w:t>
            </w:r>
          </w:p>
          <w:p w:rsidR="00000000" w:rsidRPr="00EC07AA" w:rsidP="00EC07AA">
            <w:pPr>
              <w:pStyle w:val="List2"/>
            </w:pPr>
            <w:r w:rsidRPr="00EC07AA">
              <w:t>1.3.</w:t>
            </w:r>
            <w:r w:rsidRPr="00EC07AA">
              <w:tab/>
            </w:r>
            <w:r w:rsidRPr="00EC07AA">
              <w:rPr>
                <w:rStyle w:val="BoldandItalics"/>
              </w:rPr>
              <w:t xml:space="preserve">Materials </w:t>
            </w:r>
            <w:r w:rsidRPr="00EC07AA">
              <w:t>for repair are selected</w:t>
            </w:r>
          </w:p>
          <w:p w:rsidR="00000000" w:rsidRPr="00EC07AA" w:rsidP="00EC07AA">
            <w:pPr>
              <w:pStyle w:val="List2"/>
            </w:pPr>
            <w:r w:rsidRPr="00EC07AA">
              <w:t>1.4.</w:t>
            </w:r>
            <w:r w:rsidRPr="00EC07AA">
              <w:tab/>
            </w:r>
            <w:r w:rsidRPr="00EC07AA">
              <w:rPr>
                <w:rStyle w:val="BoldandItalics"/>
              </w:rPr>
              <w:t>Tools and equipment</w:t>
            </w:r>
            <w:r w:rsidRPr="00EC07AA">
              <w:t xml:space="preserve"> are identified and checked for safe and effective operation</w:t>
            </w:r>
          </w:p>
          <w:p w:rsidR="00000000" w:rsidRPr="00EC07AA" w:rsidP="00EC07AA">
            <w:pPr>
              <w:pStyle w:val="List2"/>
            </w:pPr>
            <w:r w:rsidRPr="00EC07AA">
              <w:t>1.5.</w:t>
            </w:r>
            <w:r w:rsidRPr="00EC07AA">
              <w:tab/>
              <w:t xml:space="preserve">Procedures are determined to minimise waste material and maximise energy efficiency while completing the job </w:t>
            </w:r>
          </w:p>
          <w:p w:rsidR="00000000" w:rsidP="00EC07AA">
            <w:pPr>
              <w:pStyle w:val="List2"/>
              <w:rPr>
                <w:lang w:val="en-NZ"/>
              </w:rPr>
            </w:pPr>
            <w:r w:rsidRPr="00EC07AA">
              <w:t>1.6.</w:t>
            </w:r>
            <w:r w:rsidRPr="00EC07AA">
              <w:tab/>
              <w:t xml:space="preserve">Workplace </w:t>
            </w:r>
            <w:r w:rsidRPr="00EC07AA">
              <w:rPr>
                <w:rStyle w:val="BoldandItalics"/>
              </w:rPr>
              <w:t xml:space="preserve">communication </w:t>
            </w:r>
            <w:r w:rsidRPr="00EC07AA">
              <w:t>policies are followed</w:t>
            </w:r>
          </w:p>
        </w:tc>
      </w:tr>
      <w:tr w:rsidTr="00920C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7AA">
            <w:pPr>
              <w:pStyle w:val="List"/>
              <w:rPr>
                <w:lang w:val="en-NZ"/>
              </w:rPr>
            </w:pPr>
            <w:r w:rsidRPr="00EC07AA">
              <w:t>2.</w:t>
            </w:r>
            <w:r w:rsidRPr="00EC07AA">
              <w:tab/>
              <w:t>Perform major sectional r</w:t>
            </w:r>
            <w:r w:rsidRPr="00EC07AA">
              <w:t>epairs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7AA" w:rsidP="00EC07AA">
            <w:pPr>
              <w:pStyle w:val="List2"/>
            </w:pPr>
            <w:r w:rsidRPr="00EC07AA">
              <w:t>2.1.</w:t>
            </w:r>
            <w:r w:rsidRPr="00EC07AA">
              <w:tab/>
              <w:t>Sections not subject to repair are protected using approved methods and equipment</w:t>
            </w:r>
          </w:p>
          <w:p w:rsidR="00000000" w:rsidRPr="00EC07AA" w:rsidP="00EC07AA">
            <w:pPr>
              <w:pStyle w:val="List2"/>
            </w:pPr>
            <w:r w:rsidRPr="00EC07AA">
              <w:t>2.2.</w:t>
            </w:r>
            <w:r w:rsidRPr="00EC07AA">
              <w:tab/>
              <w:t>Damaged sections are removed using approved methods and equipment</w:t>
            </w:r>
          </w:p>
          <w:p w:rsidR="00000000" w:rsidRPr="00EC07AA" w:rsidP="00EC07AA">
            <w:pPr>
              <w:pStyle w:val="List2"/>
            </w:pPr>
            <w:r w:rsidRPr="00EC07AA">
              <w:t>2.3.</w:t>
            </w:r>
            <w:r w:rsidRPr="00EC07AA">
              <w:tab/>
              <w:t>Damaged surfaces are restored to a condition suitable for the fitting of new sections</w:t>
            </w:r>
          </w:p>
          <w:p w:rsidR="00000000" w:rsidRPr="00EC07AA" w:rsidP="00EC07AA">
            <w:pPr>
              <w:pStyle w:val="List2"/>
            </w:pPr>
            <w:r w:rsidRPr="00EC07AA">
              <w:t>2.4.</w:t>
            </w:r>
            <w:r w:rsidRPr="00EC07AA">
              <w:tab/>
              <w:t>Replacement sections are aligned and secured according to original equipment manufacturer (OEM) specification</w:t>
            </w:r>
          </w:p>
          <w:p w:rsidR="00000000" w:rsidRPr="00EC07AA" w:rsidP="00EC07AA">
            <w:pPr>
              <w:pStyle w:val="List2"/>
            </w:pPr>
            <w:r w:rsidRPr="00EC07AA">
              <w:t>2.5.</w:t>
            </w:r>
            <w:r w:rsidRPr="00EC07AA">
              <w:tab/>
              <w:t xml:space="preserve">Sections are refitted using approved </w:t>
            </w:r>
            <w:r w:rsidRPr="00EC07AA">
              <w:rPr>
                <w:rStyle w:val="BoldandItalics"/>
              </w:rPr>
              <w:t>repair methods</w:t>
            </w:r>
            <w:r w:rsidRPr="00EC07AA">
              <w:t>, materials and equipment</w:t>
            </w:r>
          </w:p>
          <w:p w:rsidR="00000000" w:rsidRPr="00EC07AA" w:rsidP="00EC07AA">
            <w:pPr>
              <w:pStyle w:val="List2"/>
            </w:pPr>
            <w:r w:rsidRPr="00EC07AA">
              <w:t>2.6.</w:t>
            </w:r>
            <w:r w:rsidRPr="00EC07AA">
              <w:tab/>
              <w:t>Sealant is selected and applied according to manufactu</w:t>
            </w:r>
            <w:r w:rsidRPr="00EC07AA">
              <w:t>rer and component supplier specification for type, application method and sealant thickness</w:t>
            </w:r>
          </w:p>
          <w:p w:rsidR="00000000" w:rsidRPr="00EC07AA" w:rsidP="00EC07AA">
            <w:pPr>
              <w:pStyle w:val="List2"/>
            </w:pPr>
            <w:r w:rsidRPr="00EC07AA">
              <w:t>2.7.</w:t>
            </w:r>
            <w:r w:rsidRPr="00EC07AA">
              <w:tab/>
            </w:r>
            <w:r w:rsidRPr="00EC07AA">
              <w:rPr>
                <w:rStyle w:val="BoldandItalics"/>
              </w:rPr>
              <w:t>Major sectional repairs</w:t>
            </w:r>
            <w:r w:rsidRPr="00EC07AA">
              <w:t xml:space="preserve"> are completed without causing damage to other components or systems</w:t>
            </w:r>
          </w:p>
          <w:p w:rsidR="00000000" w:rsidP="00EC07AA">
            <w:pPr>
              <w:pStyle w:val="List2"/>
              <w:rPr>
                <w:lang w:val="en-NZ"/>
              </w:rPr>
            </w:pPr>
            <w:r w:rsidRPr="00EC07AA">
              <w:t>2.8.</w:t>
            </w:r>
            <w:r w:rsidRPr="00EC07AA">
              <w:tab/>
              <w:t>Removal and fitting activities are carried out according to in</w:t>
            </w:r>
            <w:r w:rsidRPr="00EC07AA">
              <w:t xml:space="preserve">dustry regulations, </w:t>
            </w:r>
            <w:r w:rsidRPr="00EC07AA">
              <w:rPr>
                <w:rStyle w:val="BoldandItalics"/>
              </w:rPr>
              <w:t>statutory and regulatory authorities</w:t>
            </w:r>
            <w:r w:rsidRPr="00EC07AA">
              <w:t>’ guidelines, WHS legislation, and workplace policies and procedures</w:t>
            </w:r>
          </w:p>
        </w:tc>
      </w:tr>
      <w:tr w:rsidTr="00920C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7AA">
            <w:pPr>
              <w:pStyle w:val="List"/>
              <w:rPr>
                <w:lang w:val="en-NZ"/>
              </w:rPr>
            </w:pPr>
            <w:r w:rsidRPr="00EC07AA">
              <w:t>3.</w:t>
            </w:r>
            <w:r w:rsidRPr="00EC07AA">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7AA" w:rsidP="00EC07AA">
            <w:pPr>
              <w:pStyle w:val="List2"/>
            </w:pPr>
            <w:r w:rsidRPr="00EC07AA">
              <w:t>3.1.</w:t>
            </w:r>
            <w:r w:rsidRPr="00EC07AA">
              <w:tab/>
            </w:r>
            <w:r w:rsidRPr="00EC07AA">
              <w:t>Material that can be reused is collected and stored according to workplace sustainability practices</w:t>
            </w:r>
          </w:p>
          <w:p w:rsidR="00000000" w:rsidRPr="00EC07AA" w:rsidP="00EC07AA">
            <w:pPr>
              <w:pStyle w:val="List2"/>
            </w:pPr>
            <w:r w:rsidRPr="00EC07AA">
              <w:t>3.2.</w:t>
            </w:r>
            <w:r w:rsidRPr="00EC07AA">
              <w:tab/>
              <w:t xml:space="preserve">Waste and scrap are removed following workplace and </w:t>
            </w:r>
            <w:r w:rsidRPr="00EC07AA">
              <w:rPr>
                <w:rStyle w:val="BoldandItalics"/>
              </w:rPr>
              <w:t>environmental requirements</w:t>
            </w:r>
            <w:r w:rsidRPr="00EC07AA">
              <w:t xml:space="preserve"> and procedures</w:t>
            </w:r>
          </w:p>
          <w:p w:rsidR="00000000" w:rsidRPr="00EC07AA" w:rsidP="00EC07AA">
            <w:pPr>
              <w:pStyle w:val="List2"/>
            </w:pPr>
            <w:r w:rsidRPr="00EC07AA">
              <w:t>3.3.</w:t>
            </w:r>
            <w:r w:rsidRPr="00EC07AA">
              <w:tab/>
            </w:r>
            <w:r w:rsidRPr="00EC07AA">
              <w:rPr>
                <w:rStyle w:val="BoldandItalics"/>
              </w:rPr>
              <w:t xml:space="preserve">Equipment </w:t>
            </w:r>
            <w:r w:rsidRPr="00EC07AA">
              <w:t>and work area are cleaned</w:t>
            </w:r>
            <w:r w:rsidRPr="00EC07AA">
              <w:t xml:space="preserve"> and inspected for serviceable condition according to workplace procedures</w:t>
            </w:r>
          </w:p>
          <w:p w:rsidR="00000000" w:rsidRPr="00EC07AA" w:rsidP="00EC07AA">
            <w:pPr>
              <w:pStyle w:val="List2"/>
            </w:pPr>
            <w:r w:rsidRPr="00EC07AA">
              <w:t>3.4.</w:t>
            </w:r>
            <w:r w:rsidRPr="00EC07AA">
              <w:tab/>
              <w:t>Faulty equipment is identified and tagged according to workplace policy</w:t>
            </w:r>
          </w:p>
          <w:p w:rsidR="00000000" w:rsidRPr="00EC07AA" w:rsidP="00EC07AA">
            <w:pPr>
              <w:pStyle w:val="List2"/>
            </w:pPr>
            <w:r w:rsidRPr="00EC07AA">
              <w:t>3.5.</w:t>
            </w:r>
            <w:r w:rsidRPr="00EC07AA">
              <w:tab/>
              <w:t>Maintenance activities are completed according to manufacturer and component supplier specification</w:t>
            </w:r>
            <w:r w:rsidRPr="00EC07AA">
              <w:t>s and workplace procedures</w:t>
            </w:r>
          </w:p>
          <w:p w:rsidR="00000000" w:rsidP="00EC07AA">
            <w:pPr>
              <w:pStyle w:val="List2"/>
              <w:rPr>
                <w:lang w:val="en-NZ"/>
              </w:rPr>
            </w:pPr>
            <w:r w:rsidRPr="00EC07AA">
              <w:t>3.6.</w:t>
            </w:r>
            <w:r w:rsidRPr="00EC07AA">
              <w:tab/>
              <w:t>Tools are maintained according to workplace procedures</w:t>
            </w:r>
          </w:p>
        </w:tc>
      </w:tr>
      <w:tr w:rsidTr="00920C3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7AA">
            <w:pPr>
              <w:pStyle w:val="List"/>
              <w:rPr>
                <w:lang w:val="en-NZ"/>
              </w:rPr>
            </w:pPr>
            <w:r w:rsidRPr="00EC07AA">
              <w:t>4.</w:t>
            </w:r>
            <w:r w:rsidRPr="00EC07AA">
              <w:tab/>
              <w:t>Finalise repair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7AA" w:rsidP="00EC07AA">
            <w:pPr>
              <w:pStyle w:val="List2"/>
            </w:pPr>
            <w:r w:rsidRPr="00EC07AA">
              <w:t>4.1.</w:t>
            </w:r>
            <w:r w:rsidRPr="00EC07AA">
              <w:tab/>
              <w:t xml:space="preserve">Repair </w:t>
            </w:r>
            <w:r w:rsidRPr="00EC07AA">
              <w:rPr>
                <w:rStyle w:val="BoldandItalics"/>
              </w:rPr>
              <w:t>information and documents</w:t>
            </w:r>
            <w:r w:rsidRPr="00EC07AA">
              <w:t xml:space="preserve"> are completed according to workplace policies and procedures</w:t>
            </w:r>
          </w:p>
          <w:p w:rsidR="00000000" w:rsidRPr="00EC07AA" w:rsidP="00EC07AA">
            <w:pPr>
              <w:pStyle w:val="List2"/>
            </w:pPr>
            <w:r w:rsidRPr="00EC07AA">
              <w:t>4.2.</w:t>
            </w:r>
            <w:r w:rsidRPr="00EC07AA">
              <w:tab/>
              <w:t xml:space="preserve">Repair </w:t>
            </w:r>
            <w:r w:rsidRPr="00EC07AA">
              <w:rPr>
                <w:rStyle w:val="BoldandItalics"/>
              </w:rPr>
              <w:t>quality requirements</w:t>
            </w:r>
            <w:r w:rsidRPr="00EC07AA">
              <w:t xml:space="preserve"> are che</w:t>
            </w:r>
            <w:r w:rsidRPr="00EC07AA">
              <w:t>cked against manufacturer and workplace quality standards</w:t>
            </w:r>
          </w:p>
        </w:tc>
      </w:tr>
    </w:tbl>
    <w:p w:rsidR="00000000" w:rsidRPr="00EC07AA" w:rsidP="00EC07AA">
      <w:pPr>
        <w:pStyle w:val="BodyText"/>
      </w:pPr>
    </w:p>
    <w:p w:rsidR="00000000" w:rsidRPr="00EC07AA" w:rsidP="00EC07AA">
      <w:pPr>
        <w:pStyle w:val="AllowPageBreak"/>
      </w:pPr>
    </w:p>
    <w:p w:rsidR="00000000" w:rsidRPr="00EC07AA" w:rsidP="00EC07AA">
      <w:pPr>
        <w:pStyle w:val="Heading1"/>
      </w:pPr>
      <w:bookmarkStart w:id="9" w:name="O_506799"/>
      <w:bookmarkEnd w:id="9"/>
      <w:r w:rsidRPr="00EC07AA">
        <w:t>Required Skills and Knowledge</w:t>
      </w:r>
    </w:p>
    <w:tbl>
      <w:tblPr>
        <w:tblW w:w="9639" w:type="dxa"/>
        <w:tblLayout w:type="fixed"/>
        <w:tblCellMar>
          <w:left w:w="62" w:type="dxa"/>
          <w:right w:w="62" w:type="dxa"/>
        </w:tblCellMar>
        <w:tblLook w:val="0000"/>
      </w:tblPr>
      <w:tblGrid>
        <w:gridCol w:w="9639"/>
      </w:tblGrid>
      <w:tr w:rsidTr="00EC07AA">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SpecialBold"/>
              </w:rPr>
              <w:t>REQUIRED SKILLS AND KNOWLEDGE</w:t>
            </w:r>
          </w:p>
        </w:tc>
      </w:tr>
      <w:tr w:rsidTr="00EC07AA">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t>This section describes the skills and knowledge required for this unit.</w:t>
            </w:r>
          </w:p>
        </w:tc>
      </w:tr>
      <w:tr w:rsidTr="00EC07A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SpecialBold"/>
              </w:rPr>
              <w:t>Required skills</w:t>
            </w:r>
          </w:p>
        </w:tc>
      </w:tr>
      <w:tr w:rsidTr="00EC07A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AA" w:rsidP="00EC07AA">
            <w:pPr>
              <w:pStyle w:val="ListBullet"/>
            </w:pPr>
            <w:r w:rsidRPr="00EC07AA">
              <w:t>communication skills to follow workplace verbal instructions</w:t>
            </w:r>
          </w:p>
          <w:p w:rsidR="00000000" w:rsidRPr="00EC07AA" w:rsidP="00EC07AA">
            <w:pPr>
              <w:pStyle w:val="ListBullet"/>
            </w:pPr>
            <w:r w:rsidRPr="00EC07AA">
              <w:t>initiative and enterprise skills to recognise a workplace problem or potential problem and take action</w:t>
            </w:r>
          </w:p>
          <w:p w:rsidR="00000000" w:rsidRPr="00EC07AA" w:rsidP="00EC07AA">
            <w:pPr>
              <w:pStyle w:val="ListBullet"/>
            </w:pPr>
            <w:r w:rsidRPr="00EC07AA">
              <w:t xml:space="preserve">learning skills to identify sources of repair information, assistance and expert knowledge, </w:t>
            </w:r>
            <w:r w:rsidRPr="00EC07AA">
              <w:t>to expand skills, knowledge and understanding</w:t>
            </w:r>
          </w:p>
          <w:p w:rsidR="00000000" w:rsidRPr="00EC07AA" w:rsidP="00EC07AA">
            <w:pPr>
              <w:pStyle w:val="ListBullet"/>
            </w:pPr>
            <w:r w:rsidRPr="00EC07AA">
              <w:t>literacy skills to:</w:t>
            </w:r>
          </w:p>
          <w:p w:rsidR="00000000" w:rsidRPr="00EC07AA" w:rsidP="00EC07AA">
            <w:pPr>
              <w:pStyle w:val="ListBullet2"/>
            </w:pPr>
            <w:r w:rsidRPr="00EC07AA">
              <w:t>understand quality procedures</w:t>
            </w:r>
          </w:p>
          <w:p w:rsidR="00000000" w:rsidRPr="00EC07AA" w:rsidP="00EC07AA">
            <w:pPr>
              <w:pStyle w:val="ListBullet2"/>
            </w:pPr>
            <w:r w:rsidRPr="00EC07AA">
              <w:t>read and follow information in written job instructions, specifications, standard operating procedures, charts, lists, drawings and other reference documents</w:t>
            </w:r>
          </w:p>
          <w:p w:rsidR="00000000" w:rsidRPr="00EC07AA" w:rsidP="00EC07AA">
            <w:pPr>
              <w:pStyle w:val="ListBullet2"/>
            </w:pPr>
            <w:r w:rsidRPr="00EC07AA">
              <w:t>obtain and record required repair procedures and parts</w:t>
            </w:r>
          </w:p>
          <w:p w:rsidR="00000000" w:rsidRPr="00EC07AA" w:rsidP="00EC07AA">
            <w:pPr>
              <w:pStyle w:val="ListBullet"/>
            </w:pPr>
            <w:r w:rsidRPr="00EC07AA">
              <w:t xml:space="preserve">numeracy skills to interpret vehicle repair measuring equipment </w:t>
            </w:r>
          </w:p>
          <w:p w:rsidR="00000000" w:rsidRPr="00EC07AA" w:rsidP="00EC07AA">
            <w:pPr>
              <w:pStyle w:val="ListBullet"/>
            </w:pPr>
            <w:r w:rsidRPr="00EC07AA">
              <w:t>planning and organising skills to:</w:t>
            </w:r>
          </w:p>
          <w:p w:rsidR="00000000" w:rsidRPr="00EC07AA" w:rsidP="00EC07AA">
            <w:pPr>
              <w:pStyle w:val="ListBullet2"/>
            </w:pPr>
            <w:r w:rsidRPr="00EC07AA">
              <w:t xml:space="preserve">plan repair requirement and follow job repair specification </w:t>
            </w:r>
          </w:p>
          <w:p w:rsidR="00000000" w:rsidRPr="00EC07AA" w:rsidP="00EC07AA">
            <w:pPr>
              <w:pStyle w:val="ListBullet2"/>
            </w:pPr>
            <w:r w:rsidRPr="00EC07AA">
              <w:t>plan own work requirements and priorit</w:t>
            </w:r>
            <w:r w:rsidRPr="00EC07AA">
              <w:t>ise actions to achieve required outcomes and ensure tasks are completed on time</w:t>
            </w:r>
          </w:p>
          <w:p w:rsidR="00000000" w:rsidRPr="00EC07AA" w:rsidP="00EC07AA">
            <w:pPr>
              <w:pStyle w:val="ListBullet2"/>
            </w:pPr>
            <w:r w:rsidRPr="00EC07AA">
              <w:t>identify risk factors and take action to minimise them</w:t>
            </w:r>
          </w:p>
          <w:p w:rsidR="00000000" w:rsidRPr="00EC07AA" w:rsidP="00EC07AA">
            <w:pPr>
              <w:pStyle w:val="ListBullet"/>
            </w:pPr>
            <w:r w:rsidRPr="00EC07AA">
              <w:t>problem-solving skills to:</w:t>
            </w:r>
          </w:p>
          <w:p w:rsidR="00000000" w:rsidRPr="00EC07AA" w:rsidP="00EC07AA">
            <w:pPr>
              <w:pStyle w:val="ListBullet2"/>
            </w:pPr>
            <w:r w:rsidRPr="00EC07AA">
              <w:t xml:space="preserve">refer problems outside area of responsibility to appropriate person </w:t>
            </w:r>
          </w:p>
          <w:p w:rsidR="00000000" w:rsidRPr="00EC07AA" w:rsidP="00EC07AA">
            <w:pPr>
              <w:pStyle w:val="ListBullet2"/>
            </w:pPr>
            <w:r w:rsidRPr="00EC07AA">
              <w:t>seek information and as</w:t>
            </w:r>
            <w:r w:rsidRPr="00EC07AA">
              <w:t>sistance as required to solve problems</w:t>
            </w:r>
          </w:p>
          <w:p w:rsidR="00000000" w:rsidRPr="00EC07AA" w:rsidP="00EC07AA">
            <w:pPr>
              <w:pStyle w:val="ListBullet"/>
            </w:pPr>
            <w:r w:rsidRPr="00EC07AA">
              <w:t>self-management skills to:</w:t>
            </w:r>
          </w:p>
          <w:p w:rsidR="00000000" w:rsidRPr="00EC07AA" w:rsidP="00EC07AA">
            <w:pPr>
              <w:pStyle w:val="ListBullet2"/>
            </w:pPr>
            <w:r w:rsidRPr="00EC07AA">
              <w:t>select and use appropriate repair equipment, materials, processes and procedures</w:t>
            </w:r>
          </w:p>
          <w:p w:rsidR="00000000" w:rsidRPr="00EC07AA" w:rsidP="00EC07AA">
            <w:pPr>
              <w:pStyle w:val="ListBullet2"/>
            </w:pPr>
            <w:r w:rsidRPr="00EC07AA">
              <w:t>recognise own limitations and seek advice</w:t>
            </w:r>
          </w:p>
          <w:p w:rsidR="00000000" w:rsidRPr="00EC07AA" w:rsidP="00EC07AA">
            <w:pPr>
              <w:pStyle w:val="ListBullet2"/>
            </w:pPr>
            <w:r w:rsidRPr="00EC07AA">
              <w:t>follow workplace policies and documentation, such a</w:t>
            </w:r>
            <w:r w:rsidRPr="00EC07AA">
              <w:t>s manufacturer specification, industry codes of practice and workplace procedures</w:t>
            </w:r>
          </w:p>
          <w:p w:rsidR="00000000" w:rsidRPr="00EC07AA" w:rsidP="00EC07AA">
            <w:pPr>
              <w:pStyle w:val="ListBullet"/>
            </w:pPr>
            <w:r w:rsidRPr="00EC07AA">
              <w:t>teamwork skills to apply knowledge of own role to complete activities efficiently to support team activities and tasks</w:t>
            </w:r>
          </w:p>
          <w:p w:rsidR="00000000" w:rsidRPr="00EC07AA" w:rsidP="00EC07AA">
            <w:pPr>
              <w:pStyle w:val="ListBullet"/>
            </w:pPr>
            <w:r w:rsidRPr="00EC07AA">
              <w:t xml:space="preserve">technical skills to use workplace tools and equipment </w:t>
            </w:r>
            <w:r w:rsidRPr="00EC07AA">
              <w:t>relating to major sectional repairs, including the use of specialist tools</w:t>
            </w:r>
          </w:p>
          <w:p w:rsidR="00000000" w:rsidRPr="00EC07AA" w:rsidP="00EC07AA">
            <w:pPr>
              <w:pStyle w:val="ListBullet"/>
            </w:pPr>
            <w:r w:rsidRPr="00EC07AA">
              <w:t>technology skills to:</w:t>
            </w:r>
          </w:p>
          <w:p w:rsidR="00000000" w:rsidRPr="00EC07AA" w:rsidP="00EC07AA">
            <w:pPr>
              <w:pStyle w:val="ListBullet2"/>
            </w:pPr>
            <w:r w:rsidRPr="00EC07AA">
              <w:t xml:space="preserve">operate body repair equipment </w:t>
            </w:r>
          </w:p>
          <w:p w:rsidR="00000000" w:rsidP="00EC07AA">
            <w:pPr>
              <w:pStyle w:val="ListBullet2"/>
              <w:rPr>
                <w:lang w:val="en-NZ"/>
              </w:rPr>
            </w:pPr>
            <w:r w:rsidRPr="00EC07AA">
              <w:t>use technology to collect and provide information on repair processes</w:t>
            </w:r>
          </w:p>
        </w:tc>
      </w:tr>
      <w:tr w:rsidTr="00EC07A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SpecialBold"/>
              </w:rPr>
              <w:t>Required knowledge</w:t>
            </w:r>
          </w:p>
        </w:tc>
      </w:tr>
      <w:tr w:rsidTr="00EC07A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AA" w:rsidP="00EC07AA">
            <w:pPr>
              <w:pStyle w:val="ListBullet"/>
            </w:pPr>
            <w:r w:rsidRPr="00EC07AA">
              <w:t>workplace repair equipment</w:t>
            </w:r>
          </w:p>
          <w:p w:rsidR="00000000" w:rsidRPr="00EC07AA" w:rsidP="00EC07AA">
            <w:pPr>
              <w:pStyle w:val="ListBullet"/>
            </w:pPr>
            <w:r w:rsidRPr="00EC07AA">
              <w:t>OEM-recommended repair procedures</w:t>
            </w:r>
          </w:p>
          <w:p w:rsidR="00000000" w:rsidRPr="00EC07AA" w:rsidP="00EC07AA">
            <w:pPr>
              <w:pStyle w:val="ListBullet"/>
            </w:pPr>
            <w:r w:rsidRPr="00EC07AA">
              <w:t xml:space="preserve">personal protective equipment </w:t>
            </w:r>
          </w:p>
          <w:p w:rsidR="00000000" w:rsidRPr="00EC07AA" w:rsidP="00EC07AA">
            <w:pPr>
              <w:pStyle w:val="ListBullet"/>
            </w:pPr>
            <w:r w:rsidRPr="00EC07AA">
              <w:t>types of steels and repair characteristics</w:t>
            </w:r>
          </w:p>
          <w:p w:rsidR="00000000" w:rsidRPr="00EC07AA" w:rsidP="00EC07AA">
            <w:pPr>
              <w:pStyle w:val="ListBullet"/>
            </w:pPr>
            <w:r w:rsidRPr="00EC07AA">
              <w:t xml:space="preserve">sectional repair procedure to skirt, rail or pillar </w:t>
            </w:r>
          </w:p>
          <w:p w:rsidR="00000000" w:rsidRPr="00EC07AA" w:rsidP="00EC07AA">
            <w:pPr>
              <w:pStyle w:val="ListBullet"/>
            </w:pPr>
            <w:r w:rsidRPr="00EC07AA">
              <w:t>manufacturer and component supplier specifications</w:t>
            </w:r>
          </w:p>
          <w:p w:rsidR="00000000" w:rsidRPr="00EC07AA" w:rsidP="00EC07AA">
            <w:pPr>
              <w:pStyle w:val="ListBullet"/>
            </w:pPr>
            <w:r w:rsidRPr="00EC07AA">
              <w:t xml:space="preserve">procedures for the correct use of tools and </w:t>
            </w:r>
            <w:r w:rsidRPr="00EC07AA">
              <w:t>equipment</w:t>
            </w:r>
          </w:p>
          <w:p w:rsidR="00000000" w:rsidRPr="00EC07AA" w:rsidP="00EC07AA">
            <w:pPr>
              <w:pStyle w:val="ListBullet"/>
            </w:pPr>
            <w:r w:rsidRPr="00EC07AA">
              <w:t>alignment methods techniques and procedures</w:t>
            </w:r>
          </w:p>
          <w:p w:rsidR="00000000" w:rsidRPr="00EC07AA" w:rsidP="00EC07AA">
            <w:pPr>
              <w:pStyle w:val="ListBullet"/>
            </w:pPr>
            <w:r w:rsidRPr="00EC07AA">
              <w:t>welding and attachment procedures</w:t>
            </w:r>
          </w:p>
          <w:p w:rsidR="00000000" w:rsidRPr="00EC07AA" w:rsidP="00EC07AA">
            <w:pPr>
              <w:pStyle w:val="ListBullet"/>
            </w:pPr>
            <w:r w:rsidRPr="00EC07AA">
              <w:t>bonding and sealant methods and procedures</w:t>
            </w:r>
          </w:p>
          <w:p w:rsidR="00000000" w:rsidRPr="00EC07AA" w:rsidP="00EC07AA">
            <w:pPr>
              <w:pStyle w:val="ListBullet"/>
            </w:pPr>
            <w:r w:rsidRPr="00EC07AA">
              <w:t xml:space="preserve">vehicle or component protection procedures </w:t>
            </w:r>
          </w:p>
        </w:tc>
      </w:tr>
    </w:tbl>
    <w:p w:rsidR="00000000" w:rsidRPr="00EC07AA" w:rsidP="00EC07AA">
      <w:pPr>
        <w:pStyle w:val="BodyText"/>
      </w:pPr>
    </w:p>
    <w:p w:rsidR="00000000" w:rsidRPr="00EC07AA" w:rsidP="00EC07AA">
      <w:pPr>
        <w:pStyle w:val="AllowPageBreak"/>
      </w:pPr>
    </w:p>
    <w:p w:rsidR="00000000" w:rsidRPr="00EC07AA" w:rsidP="00EC07AA">
      <w:pPr>
        <w:pStyle w:val="Heading1"/>
      </w:pPr>
      <w:bookmarkStart w:id="10" w:name="O_506800"/>
      <w:bookmarkEnd w:id="10"/>
      <w:r w:rsidRPr="00EC07AA">
        <w:t>Evidence Guide</w:t>
      </w:r>
    </w:p>
    <w:tbl>
      <w:tblPr>
        <w:tblW w:w="9639" w:type="dxa"/>
        <w:tblLayout w:type="fixed"/>
        <w:tblCellMar>
          <w:left w:w="62" w:type="dxa"/>
          <w:right w:w="62" w:type="dxa"/>
        </w:tblCellMar>
        <w:tblLook w:val="0000"/>
      </w:tblPr>
      <w:tblGrid>
        <w:gridCol w:w="2977"/>
        <w:gridCol w:w="6662"/>
      </w:tblGrid>
      <w:tr w:rsidTr="00EC07A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SpecialBold"/>
              </w:rPr>
              <w:t>EVIDENCE GUIDE</w:t>
            </w:r>
          </w:p>
        </w:tc>
      </w:tr>
      <w:tr w:rsidTr="00EC07A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t>The evidence guide provides advice on assessment and must be read in conjunction with the Performance Criteria, required Skills and Knowledge, the Range Statement and the Assessment Guidelines for the Training Package.</w:t>
            </w:r>
          </w:p>
        </w:tc>
      </w:tr>
      <w:tr w:rsidTr="00EC07AA">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p>
        </w:tc>
      </w:tr>
      <w:tr w:rsidTr="00EC07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SpecialBold"/>
              </w:rPr>
              <w:t>Critical a</w:t>
            </w:r>
            <w:r w:rsidRPr="00EC07AA">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AA" w:rsidP="00EC07AA">
            <w:pPr>
              <w:pStyle w:val="BodyText"/>
            </w:pPr>
            <w:r w:rsidRPr="00EC07AA">
              <w:t>The evidence required to demonstrate competency in this unit must be relevant to workplace operations and satisfy all of the requirements of the performance criteria and req</w:t>
            </w:r>
            <w:r w:rsidRPr="00EC07AA">
              <w:t>uired skills and knowledge.</w:t>
            </w:r>
          </w:p>
          <w:p w:rsidR="00000000" w:rsidRPr="00EC07AA" w:rsidP="00EC07AA">
            <w:pPr>
              <w:pStyle w:val="BodyText"/>
            </w:pPr>
            <w:r w:rsidRPr="00EC07AA">
              <w:t>A person who demonstrates competency in this unit must be able to:</w:t>
            </w:r>
          </w:p>
          <w:p w:rsidR="00000000" w:rsidRPr="00EC07AA" w:rsidP="00EC07AA">
            <w:pPr>
              <w:pStyle w:val="ListBullet"/>
            </w:pPr>
            <w:r w:rsidRPr="00EC07AA">
              <w:t>observe safety procedures and requirements</w:t>
            </w:r>
          </w:p>
          <w:p w:rsidR="00000000" w:rsidRPr="00EC07AA" w:rsidP="00EC07AA">
            <w:pPr>
              <w:pStyle w:val="ListBullet"/>
            </w:pPr>
            <w:r w:rsidRPr="00EC07AA">
              <w:t>apply vehicle or component protection methods</w:t>
            </w:r>
          </w:p>
          <w:p w:rsidR="00000000" w:rsidRPr="00EC07AA" w:rsidP="00EC07AA">
            <w:pPr>
              <w:pStyle w:val="ListBullet"/>
            </w:pPr>
            <w:r w:rsidRPr="00EC07AA">
              <w:t xml:space="preserve">access repair information and identify approved sectioning method and location </w:t>
            </w:r>
          </w:p>
          <w:p w:rsidR="00000000" w:rsidRPr="00EC07AA" w:rsidP="00EC07AA">
            <w:pPr>
              <w:pStyle w:val="ListBullet"/>
            </w:pPr>
            <w:r w:rsidRPr="00EC07AA">
              <w:t>select the repair method most appropriate to the circumstances</w:t>
            </w:r>
          </w:p>
          <w:p w:rsidR="00000000" w:rsidRPr="00EC07AA" w:rsidP="00EC07AA">
            <w:pPr>
              <w:pStyle w:val="ListBullet"/>
            </w:pPr>
            <w:r w:rsidRPr="00EC07AA">
              <w:t>complete major sectional repairs which, at a minimum, are to sectionalise a skirt, rail or pillar section or equi</w:t>
            </w:r>
            <w:r w:rsidRPr="00EC07AA">
              <w:t>valent</w:t>
            </w:r>
          </w:p>
          <w:p w:rsidR="00000000" w:rsidP="00EC07AA">
            <w:pPr>
              <w:pStyle w:val="ListBullet"/>
              <w:rPr>
                <w:lang w:val="en-NZ"/>
              </w:rPr>
            </w:pPr>
            <w:r w:rsidRPr="00EC07AA">
              <w:t>complete workplace and equipment documentation.</w:t>
            </w:r>
          </w:p>
        </w:tc>
      </w:tr>
      <w:tr w:rsidTr="00EC07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AA" w:rsidP="00EC07AA">
            <w:pPr>
              <w:pStyle w:val="BodyText"/>
            </w:pPr>
            <w:r w:rsidRPr="00EC07AA">
              <w:t>Competency is to be assessed in the workplace or a simulated workplace environment that accurately reflects performance in a real workplace setting.</w:t>
            </w:r>
          </w:p>
          <w:p w:rsidR="00000000" w:rsidRPr="00EC07AA" w:rsidP="00EC07AA">
            <w:pPr>
              <w:pStyle w:val="BodyText"/>
            </w:pPr>
            <w:r w:rsidRPr="00EC07AA">
              <w:t>A</w:t>
            </w:r>
            <w:r w:rsidRPr="00EC07AA">
              <w:t>ssessment is to occur:</w:t>
            </w:r>
          </w:p>
          <w:p w:rsidR="00000000" w:rsidRPr="00EC07AA" w:rsidP="00EC07AA">
            <w:pPr>
              <w:pStyle w:val="ListBullet"/>
            </w:pPr>
            <w:r w:rsidRPr="00EC07AA">
              <w:t>using standard workplace practices and procedures</w:t>
            </w:r>
          </w:p>
          <w:p w:rsidR="00000000" w:rsidRPr="00EC07AA" w:rsidP="00EC07AA">
            <w:pPr>
              <w:pStyle w:val="ListBullet"/>
            </w:pPr>
            <w:r w:rsidRPr="00EC07AA">
              <w:t>following safety requirements</w:t>
            </w:r>
          </w:p>
          <w:p w:rsidR="00000000" w:rsidRPr="00EC07AA" w:rsidP="00EC07AA">
            <w:pPr>
              <w:pStyle w:val="ListBullet"/>
            </w:pPr>
            <w:r w:rsidRPr="00EC07AA">
              <w:t>applying environmental constraints.</w:t>
            </w:r>
          </w:p>
          <w:p w:rsidR="00000000" w:rsidRPr="00EC07AA" w:rsidP="00EC07AA">
            <w:pPr>
              <w:pStyle w:val="BodyText"/>
            </w:pPr>
            <w:r w:rsidRPr="00EC07AA">
              <w:t>Assessment is to comply with relevant:</w:t>
            </w:r>
          </w:p>
          <w:p w:rsidR="00000000" w:rsidRPr="00EC07AA" w:rsidP="00EC07AA">
            <w:pPr>
              <w:pStyle w:val="ListBullet"/>
            </w:pPr>
            <w:r w:rsidRPr="00EC07AA">
              <w:t>regulatory requirements</w:t>
            </w:r>
          </w:p>
          <w:p w:rsidR="00000000" w:rsidRPr="00EC07AA" w:rsidP="00EC07AA">
            <w:pPr>
              <w:pStyle w:val="ListBullet"/>
            </w:pPr>
            <w:r w:rsidRPr="00EC07AA">
              <w:t>Australian standards</w:t>
            </w:r>
          </w:p>
          <w:p w:rsidR="00000000" w:rsidRPr="00EC07AA" w:rsidP="00EC07AA">
            <w:pPr>
              <w:pStyle w:val="ListBullet"/>
            </w:pPr>
            <w:r w:rsidRPr="00EC07AA">
              <w:t>industry codes of practice.</w:t>
            </w:r>
          </w:p>
          <w:p w:rsidR="00000000" w:rsidRPr="00EC07AA" w:rsidP="00EC07AA">
            <w:pPr>
              <w:pStyle w:val="BodyText"/>
            </w:pPr>
            <w:r w:rsidRPr="00EC07AA">
              <w:t xml:space="preserve">The following resources must be made available for the assessment of this unit: </w:t>
            </w:r>
          </w:p>
          <w:p w:rsidR="00000000" w:rsidRPr="00EC07AA" w:rsidP="00EC07AA">
            <w:pPr>
              <w:pStyle w:val="ListBullet"/>
            </w:pPr>
            <w:r w:rsidRPr="00EC07AA">
              <w:t>workplace location or simulated workplace</w:t>
            </w:r>
          </w:p>
          <w:p w:rsidR="00000000" w:rsidRPr="00EC07AA" w:rsidP="00EC07AA">
            <w:pPr>
              <w:pStyle w:val="ListBullet"/>
            </w:pPr>
            <w:r w:rsidRPr="00EC07AA">
              <w:t>materials relevant to major sectional repair</w:t>
            </w:r>
          </w:p>
          <w:p w:rsidR="00000000" w:rsidRPr="00EC07AA" w:rsidP="00EC07AA">
            <w:pPr>
              <w:pStyle w:val="ListBullet"/>
            </w:pPr>
            <w:r w:rsidRPr="00EC07AA">
              <w:t>equipment, hand and power tools appropriate to major sectional repair</w:t>
            </w:r>
          </w:p>
          <w:p w:rsidR="00000000" w:rsidP="00EC07AA">
            <w:pPr>
              <w:pStyle w:val="ListBullet"/>
              <w:rPr>
                <w:lang w:val="en-NZ"/>
              </w:rPr>
            </w:pPr>
            <w:r w:rsidRPr="00EC07AA">
              <w:t>vehicle specifica</w:t>
            </w:r>
            <w:r w:rsidRPr="00EC07AA">
              <w:t>tions and work instructions.</w:t>
            </w:r>
          </w:p>
        </w:tc>
      </w:tr>
      <w:tr w:rsidTr="00EC07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AA" w:rsidP="00EC07AA">
            <w:pPr>
              <w:pStyle w:val="BodyText"/>
            </w:pPr>
            <w:r w:rsidRPr="00EC07AA">
              <w:t>Assessment must satisfy the endorsed Assessment Guidelines of this Training Package.</w:t>
            </w:r>
          </w:p>
          <w:p w:rsidR="00000000" w:rsidRPr="00EC07AA" w:rsidP="00EC07AA">
            <w:pPr>
              <w:pStyle w:val="BodyText"/>
            </w:pPr>
            <w:r w:rsidRPr="00EC07AA">
              <w:t xml:space="preserve">Assessment methods must confirm consistency and accuracy of performance (over time and in a range of workplace relevant </w:t>
            </w:r>
            <w:r w:rsidRPr="00EC07AA">
              <w:t>contexts) together with the application of required skills and knowledge.</w:t>
            </w:r>
          </w:p>
          <w:p w:rsidR="00000000" w:rsidRPr="00EC07AA" w:rsidP="00EC07AA">
            <w:pPr>
              <w:pStyle w:val="BodyText"/>
            </w:pPr>
            <w:r w:rsidRPr="00EC07AA">
              <w:t>Assessment methods must be by direct observation of tasks and include questioning on required skills and knowledge to ensure correct interpretation and application.</w:t>
            </w:r>
          </w:p>
          <w:p w:rsidR="00000000" w:rsidRPr="00EC07AA" w:rsidP="00EC07AA">
            <w:pPr>
              <w:pStyle w:val="BodyText"/>
            </w:pPr>
            <w:r w:rsidRPr="00EC07AA">
              <w:t>Competence in thi</w:t>
            </w:r>
            <w:r w:rsidRPr="00EC07AA">
              <w:t>s unit may be assessed in conjunction with other units which together form part of a holistic work role.</w:t>
            </w:r>
          </w:p>
          <w:p w:rsidR="00000000" w:rsidRPr="00EC07AA" w:rsidP="00EC07AA">
            <w:pPr>
              <w:pStyle w:val="BodyText"/>
            </w:pPr>
            <w:r w:rsidRPr="00EC07AA">
              <w:t>Where applicable, reasonable adjustment must be made to work environments and training situations to accommodate the needs of diverse clients.</w:t>
            </w:r>
          </w:p>
          <w:p w:rsidR="00000000" w:rsidRPr="00EC07AA" w:rsidP="00EC07AA">
            <w:pPr>
              <w:pStyle w:val="BodyText"/>
            </w:pPr>
            <w:r w:rsidRPr="00EC07AA">
              <w:t>Assessme</w:t>
            </w:r>
            <w:r w:rsidRPr="00EC07AA">
              <w:t>nt processes and techniques must be culturally sensitive and appropriate to the language, literacy and numeracy capacity of the candidate and the work being performed.</w:t>
            </w:r>
          </w:p>
        </w:tc>
      </w:tr>
    </w:tbl>
    <w:p w:rsidR="00000000" w:rsidRPr="00EC07AA" w:rsidP="00EC07AA">
      <w:pPr>
        <w:pStyle w:val="BodyText"/>
      </w:pPr>
    </w:p>
    <w:p w:rsidR="00000000" w:rsidRPr="00EC07AA" w:rsidP="00EC07AA">
      <w:pPr>
        <w:pStyle w:val="AllowPageBreak"/>
      </w:pPr>
    </w:p>
    <w:p w:rsidR="00000000" w:rsidRPr="00EC07AA" w:rsidP="00EC07AA">
      <w:pPr>
        <w:pStyle w:val="Heading1"/>
      </w:pPr>
      <w:bookmarkStart w:id="11" w:name="O_506801"/>
      <w:bookmarkEnd w:id="11"/>
      <w:r w:rsidRPr="00EC07AA">
        <w:t>Range Statement</w:t>
      </w:r>
    </w:p>
    <w:tbl>
      <w:tblPr>
        <w:tblW w:w="9639" w:type="dxa"/>
        <w:tblLayout w:type="fixed"/>
        <w:tblCellMar>
          <w:left w:w="62" w:type="dxa"/>
          <w:right w:w="62" w:type="dxa"/>
        </w:tblCellMar>
        <w:tblLook w:val="0000"/>
      </w:tblPr>
      <w:tblGrid>
        <w:gridCol w:w="2977"/>
        <w:gridCol w:w="6662"/>
      </w:tblGrid>
      <w:tr w:rsidTr="00EC07A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SpecialBold"/>
              </w:rPr>
              <w:t>RANGE STATEMENT</w:t>
            </w:r>
          </w:p>
        </w:tc>
      </w:tr>
      <w:tr w:rsidTr="00EC07A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EC07AA">
              <w:t>that may be present with training and assessment (depending on the work situation, needs of the candidate, accessibility of the item, and local industry and regional contexts) may also be included.</w:t>
            </w:r>
          </w:p>
        </w:tc>
      </w:tr>
      <w:tr w:rsidTr="00EC07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BoldandItalics"/>
              </w:rPr>
              <w:t xml:space="preserve">Workplace health and safety requirements </w:t>
            </w:r>
            <w:r w:rsidRPr="00EC07A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AA" w:rsidP="00EC07AA">
            <w:pPr>
              <w:pStyle w:val="ListBullet"/>
            </w:pPr>
            <w:r w:rsidRPr="00EC07AA">
              <w:t>c</w:t>
            </w:r>
            <w:r w:rsidRPr="00EC07AA">
              <w:t>orrect use of tools and equipment</w:t>
            </w:r>
          </w:p>
          <w:p w:rsidR="00000000" w:rsidRPr="00EC07AA" w:rsidP="00EC07AA">
            <w:pPr>
              <w:pStyle w:val="ListBullet"/>
            </w:pPr>
            <w:r w:rsidRPr="00EC07AA">
              <w:t>first aid equipment</w:t>
            </w:r>
          </w:p>
          <w:p w:rsidR="00000000" w:rsidRPr="00EC07AA" w:rsidP="00EC07AA">
            <w:pPr>
              <w:pStyle w:val="ListBullet"/>
            </w:pPr>
            <w:r w:rsidRPr="00EC07AA">
              <w:t>equipment safety</w:t>
            </w:r>
          </w:p>
          <w:p w:rsidR="00000000" w:rsidRPr="00EC07AA" w:rsidP="00EC07AA">
            <w:pPr>
              <w:pStyle w:val="ListBullet"/>
            </w:pPr>
            <w:r w:rsidRPr="00EC07AA">
              <w:t>safe handling of material</w:t>
            </w:r>
          </w:p>
          <w:p w:rsidR="00000000" w:rsidRPr="00EC07AA" w:rsidP="00EC07AA">
            <w:pPr>
              <w:pStyle w:val="ListBullet"/>
            </w:pPr>
            <w:r w:rsidRPr="00EC07AA">
              <w:t>hazard control, including control of hazardous materials and toxic substances</w:t>
            </w:r>
          </w:p>
          <w:p w:rsidR="00000000" w:rsidRPr="00EC07AA" w:rsidP="00EC07AA">
            <w:pPr>
              <w:pStyle w:val="ListBullet"/>
            </w:pPr>
            <w:r w:rsidRPr="00EC07AA">
              <w:t>personal safety</w:t>
            </w:r>
          </w:p>
          <w:p w:rsidR="00000000" w:rsidRPr="00EC07AA" w:rsidP="00EC07AA">
            <w:pPr>
              <w:pStyle w:val="ListBullet"/>
            </w:pPr>
            <w:r w:rsidRPr="00EC07AA">
              <w:t>use of fire-fighting equipment</w:t>
            </w:r>
          </w:p>
          <w:p w:rsidR="00000000" w:rsidRPr="00EC07AA" w:rsidP="00EC07AA">
            <w:pPr>
              <w:pStyle w:val="ListBullet"/>
            </w:pPr>
            <w:r w:rsidRPr="00EC07AA">
              <w:t>workplace environment</w:t>
            </w:r>
          </w:p>
          <w:p w:rsidR="00000000" w:rsidP="00EC07AA">
            <w:pPr>
              <w:pStyle w:val="ListBullet"/>
              <w:rPr>
                <w:lang w:val="en-NZ"/>
              </w:rPr>
            </w:pPr>
            <w:r w:rsidRPr="00EC07AA">
              <w:t>workplace safety.</w:t>
            </w:r>
          </w:p>
        </w:tc>
      </w:tr>
      <w:tr w:rsidTr="00EC07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BoldandItalics"/>
              </w:rPr>
              <w:t>Personal protective equipment: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AA" w:rsidP="00EC07AA">
            <w:pPr>
              <w:pStyle w:val="ListBullet"/>
            </w:pPr>
            <w:r w:rsidRPr="00EC07AA">
              <w:t>is that prescribed under legislation, regulations, codes of practice, and workplace policies and practices</w:t>
            </w:r>
          </w:p>
          <w:p w:rsidR="00000000" w:rsidRPr="00EC07AA" w:rsidP="00EC07AA">
            <w:pPr>
              <w:pStyle w:val="ListBullet"/>
            </w:pPr>
            <w:r w:rsidRPr="00EC07AA">
              <w:t>may include:</w:t>
            </w:r>
          </w:p>
          <w:p w:rsidR="00000000" w:rsidRPr="00EC07AA" w:rsidP="00EC07AA">
            <w:pPr>
              <w:pStyle w:val="ListBullet2"/>
            </w:pPr>
            <w:r w:rsidRPr="00EC07AA">
              <w:t>dust and fume collection equipment</w:t>
            </w:r>
          </w:p>
          <w:p w:rsidR="00000000" w:rsidRPr="00EC07AA" w:rsidP="00EC07AA">
            <w:pPr>
              <w:pStyle w:val="ListBullet2"/>
            </w:pPr>
            <w:r w:rsidRPr="00EC07AA">
              <w:t>breathing apparatus</w:t>
            </w:r>
          </w:p>
          <w:p w:rsidR="00000000" w:rsidRPr="00EC07AA" w:rsidP="00EC07AA">
            <w:pPr>
              <w:pStyle w:val="ListBullet2"/>
            </w:pPr>
            <w:r w:rsidRPr="00EC07AA">
              <w:t>eye protection</w:t>
            </w:r>
          </w:p>
          <w:p w:rsidR="00000000" w:rsidRPr="00EC07AA" w:rsidP="00EC07AA">
            <w:pPr>
              <w:pStyle w:val="ListBullet2"/>
            </w:pPr>
            <w:r w:rsidRPr="00EC07AA">
              <w:t>hearing protection</w:t>
            </w:r>
          </w:p>
          <w:p w:rsidR="00000000" w:rsidRPr="00EC07AA" w:rsidP="00EC07AA">
            <w:pPr>
              <w:pStyle w:val="ListBullet2"/>
            </w:pPr>
            <w:r w:rsidRPr="00EC07AA">
              <w:t>personal protective clothing</w:t>
            </w:r>
          </w:p>
          <w:p w:rsidR="00000000" w:rsidP="00EC07AA">
            <w:pPr>
              <w:pStyle w:val="ListBullet2"/>
              <w:rPr>
                <w:lang w:val="en-NZ"/>
              </w:rPr>
            </w:pPr>
            <w:r w:rsidRPr="00EC07AA">
              <w:t>safety footwear.</w:t>
            </w:r>
          </w:p>
        </w:tc>
      </w:tr>
      <w:tr w:rsidTr="00EC07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BoldandItalics"/>
              </w:rPr>
              <w:t xml:space="preserve">Materials </w:t>
            </w:r>
            <w:r w:rsidRPr="00EC07A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AA" w:rsidP="00EC07AA">
            <w:pPr>
              <w:pStyle w:val="ListBullet"/>
            </w:pPr>
            <w:r w:rsidRPr="00EC07AA">
              <w:t>cleaning materials</w:t>
            </w:r>
          </w:p>
          <w:p w:rsidR="00000000" w:rsidRPr="00EC07AA" w:rsidP="00EC07AA">
            <w:pPr>
              <w:pStyle w:val="ListBullet"/>
            </w:pPr>
            <w:r w:rsidRPr="00EC07AA">
              <w:t>sealants</w:t>
            </w:r>
          </w:p>
          <w:p w:rsidR="00000000" w:rsidP="00EC07AA">
            <w:pPr>
              <w:pStyle w:val="ListBullet"/>
              <w:rPr>
                <w:lang w:val="en-NZ"/>
              </w:rPr>
            </w:pPr>
            <w:r w:rsidRPr="00EC07AA">
              <w:t>welding consumables.</w:t>
            </w:r>
          </w:p>
        </w:tc>
      </w:tr>
      <w:tr w:rsidTr="00EC07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BoldandItalics"/>
              </w:rPr>
              <w:t>Tools and equipment</w:t>
            </w:r>
            <w:r w:rsidRPr="00EC07A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AA" w:rsidP="00EC07AA">
            <w:pPr>
              <w:pStyle w:val="ListBullet"/>
            </w:pPr>
            <w:r w:rsidRPr="00EC07AA">
              <w:t>clamps and anchoring devices</w:t>
            </w:r>
          </w:p>
          <w:p w:rsidR="00000000" w:rsidRPr="00EC07AA" w:rsidP="00EC07AA">
            <w:pPr>
              <w:pStyle w:val="ListBullet"/>
            </w:pPr>
            <w:r w:rsidRPr="00EC07AA">
              <w:t>hand tools</w:t>
            </w:r>
          </w:p>
          <w:p w:rsidR="00000000" w:rsidRPr="00EC07AA" w:rsidP="00EC07AA">
            <w:pPr>
              <w:pStyle w:val="ListBullet"/>
            </w:pPr>
            <w:r w:rsidRPr="00EC07AA">
              <w:t>heating and welding equipment, including oxy-acetylene, MIG and TIG</w:t>
            </w:r>
          </w:p>
          <w:p w:rsidR="00000000" w:rsidRPr="00EC07AA" w:rsidP="00EC07AA">
            <w:pPr>
              <w:pStyle w:val="ListBullet"/>
            </w:pPr>
            <w:r w:rsidRPr="00EC07AA">
              <w:t>lifting and hydraulic push and pull equipment</w:t>
            </w:r>
          </w:p>
          <w:p w:rsidR="00000000" w:rsidRPr="00EC07AA" w:rsidP="00EC07AA">
            <w:pPr>
              <w:pStyle w:val="ListBullet"/>
            </w:pPr>
            <w:r w:rsidRPr="00EC07AA">
              <w:t>measuring system</w:t>
            </w:r>
          </w:p>
          <w:p w:rsidR="00000000" w:rsidRPr="00EC07AA" w:rsidP="00EC07AA">
            <w:pPr>
              <w:pStyle w:val="ListBullet"/>
            </w:pPr>
            <w:r w:rsidRPr="00EC07AA">
              <w:t>power tools and equipment</w:t>
            </w:r>
          </w:p>
          <w:p w:rsidR="00000000" w:rsidP="00EC07AA">
            <w:pPr>
              <w:pStyle w:val="ListBullet"/>
              <w:rPr>
                <w:lang w:val="en-NZ"/>
              </w:rPr>
            </w:pPr>
            <w:r w:rsidRPr="00EC07AA">
              <w:t>vehicle alignment jigging systems.</w:t>
            </w:r>
          </w:p>
        </w:tc>
      </w:tr>
      <w:tr w:rsidTr="00EC07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BoldandItalics"/>
              </w:rPr>
              <w:t xml:space="preserve">Communication </w:t>
            </w:r>
            <w:r w:rsidRPr="00EC07A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AA" w:rsidP="00EC07AA">
            <w:pPr>
              <w:pStyle w:val="ListBullet"/>
            </w:pPr>
            <w:r w:rsidRPr="00EC07AA">
              <w:t>faults reporting</w:t>
            </w:r>
          </w:p>
          <w:p w:rsidR="00000000" w:rsidRPr="00EC07AA" w:rsidP="00EC07AA">
            <w:pPr>
              <w:pStyle w:val="ListBullet"/>
            </w:pPr>
            <w:r w:rsidRPr="00EC07AA">
              <w:t>OEM-recommended re</w:t>
            </w:r>
            <w:r w:rsidRPr="00EC07AA">
              <w:t>pair procedures</w:t>
            </w:r>
          </w:p>
          <w:p w:rsidR="00000000" w:rsidRPr="00EC07AA" w:rsidP="00EC07AA">
            <w:pPr>
              <w:pStyle w:val="ListBullet"/>
            </w:pPr>
            <w:r w:rsidRPr="00EC07AA">
              <w:t>repair plans and instructions</w:t>
            </w:r>
          </w:p>
          <w:p w:rsidR="00000000" w:rsidRPr="00EC07AA" w:rsidP="00EC07AA">
            <w:pPr>
              <w:pStyle w:val="ListBullet"/>
            </w:pPr>
            <w:r w:rsidRPr="00EC07AA">
              <w:t>verbal instructions</w:t>
            </w:r>
          </w:p>
          <w:p w:rsidR="00000000" w:rsidRPr="00EC07AA" w:rsidP="00EC07AA">
            <w:pPr>
              <w:pStyle w:val="ListBullet"/>
            </w:pPr>
            <w:r w:rsidRPr="00EC07AA">
              <w:t>visual instructions</w:t>
            </w:r>
          </w:p>
          <w:p w:rsidR="00000000" w:rsidRPr="00EC07AA" w:rsidP="00EC07AA">
            <w:pPr>
              <w:pStyle w:val="ListBullet"/>
            </w:pPr>
            <w:r w:rsidRPr="00EC07AA">
              <w:t>workplace instructions</w:t>
            </w:r>
          </w:p>
          <w:p w:rsidR="00000000" w:rsidP="00EC07AA">
            <w:pPr>
              <w:pStyle w:val="ListBullet"/>
              <w:rPr>
                <w:lang w:val="en-NZ"/>
              </w:rPr>
            </w:pPr>
            <w:r w:rsidRPr="00EC07AA">
              <w:t>written instructions.</w:t>
            </w:r>
          </w:p>
        </w:tc>
      </w:tr>
      <w:tr w:rsidTr="00EC07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BoldandItalics"/>
              </w:rPr>
              <w:t>Repair methods</w:t>
            </w:r>
            <w:r w:rsidRPr="00EC07A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AA" w:rsidP="00EC07AA">
            <w:pPr>
              <w:pStyle w:val="ListBullet"/>
            </w:pPr>
            <w:r w:rsidRPr="00EC07AA">
              <w:t>under-body or frame measurements</w:t>
            </w:r>
          </w:p>
          <w:p w:rsidR="00000000" w:rsidRPr="00EC07AA" w:rsidP="00EC07AA">
            <w:pPr>
              <w:pStyle w:val="ListBullet"/>
            </w:pPr>
            <w:r w:rsidRPr="00EC07AA">
              <w:t>alignment equipment</w:t>
            </w:r>
          </w:p>
          <w:p w:rsidR="00000000" w:rsidRPr="00EC07AA" w:rsidP="00EC07AA">
            <w:pPr>
              <w:pStyle w:val="ListBullet"/>
            </w:pPr>
            <w:r w:rsidRPr="00EC07AA">
              <w:t>jigging systems</w:t>
            </w:r>
          </w:p>
          <w:p w:rsidR="00000000" w:rsidRPr="00EC07AA" w:rsidP="00EC07AA">
            <w:pPr>
              <w:pStyle w:val="ListBullet"/>
            </w:pPr>
            <w:r w:rsidRPr="00EC07AA">
              <w:t>pre-repair activities</w:t>
            </w:r>
          </w:p>
          <w:p w:rsidR="00000000" w:rsidRPr="00EC07AA" w:rsidP="00EC07AA">
            <w:pPr>
              <w:pStyle w:val="ListBullet"/>
            </w:pPr>
            <w:r w:rsidRPr="00EC07AA">
              <w:t>hydraulic reforming</w:t>
            </w:r>
          </w:p>
          <w:p w:rsidR="00000000" w:rsidRPr="00EC07AA" w:rsidP="00EC07AA">
            <w:pPr>
              <w:pStyle w:val="ListBullet"/>
            </w:pPr>
            <w:r w:rsidRPr="00EC07AA">
              <w:t>sectional repair</w:t>
            </w:r>
          </w:p>
          <w:p w:rsidR="00000000" w:rsidRPr="00EC07AA" w:rsidP="00EC07AA">
            <w:pPr>
              <w:pStyle w:val="ListBullet"/>
            </w:pPr>
            <w:r w:rsidRPr="00EC07AA">
              <w:t>visual and physical examination</w:t>
            </w:r>
          </w:p>
          <w:p w:rsidR="00000000" w:rsidRPr="00EC07AA" w:rsidP="00EC07AA">
            <w:pPr>
              <w:pStyle w:val="ListBullet"/>
            </w:pPr>
            <w:r w:rsidRPr="00EC07AA">
              <w:t>panel beating</w:t>
            </w:r>
          </w:p>
          <w:p w:rsidR="00000000" w:rsidRPr="00EC07AA" w:rsidP="00EC07AA">
            <w:pPr>
              <w:pStyle w:val="ListBullet"/>
            </w:pPr>
            <w:r w:rsidRPr="00EC07AA">
              <w:t>welding</w:t>
            </w:r>
          </w:p>
          <w:p w:rsidR="00000000" w:rsidRPr="00EC07AA" w:rsidP="00EC07AA">
            <w:pPr>
              <w:pStyle w:val="ListBullet"/>
            </w:pPr>
            <w:r w:rsidRPr="00EC07AA">
              <w:t>mechanical fastening</w:t>
            </w:r>
          </w:p>
          <w:p w:rsidR="00000000" w:rsidRPr="00EC07AA" w:rsidP="00EC07AA">
            <w:pPr>
              <w:pStyle w:val="ListBullet"/>
            </w:pPr>
            <w:r w:rsidRPr="00EC07AA">
              <w:t>riveting</w:t>
            </w:r>
          </w:p>
          <w:p w:rsidR="00000000" w:rsidRPr="00EC07AA" w:rsidP="00EC07AA">
            <w:pPr>
              <w:pStyle w:val="ListBullet"/>
            </w:pPr>
            <w:r w:rsidRPr="00EC07AA">
              <w:t>metal cutting</w:t>
            </w:r>
          </w:p>
          <w:p w:rsidR="00000000" w:rsidRPr="00EC07AA" w:rsidP="00EC07AA">
            <w:pPr>
              <w:pStyle w:val="ListBullet"/>
            </w:pPr>
            <w:r w:rsidRPr="00EC07AA">
              <w:t>bonding</w:t>
            </w:r>
          </w:p>
          <w:p w:rsidR="00000000" w:rsidRPr="00EC07AA" w:rsidP="00EC07AA">
            <w:pPr>
              <w:pStyle w:val="ListBullet"/>
            </w:pPr>
            <w:r w:rsidRPr="00EC07AA">
              <w:t>removal and replacement of:</w:t>
            </w:r>
          </w:p>
          <w:p w:rsidR="00000000" w:rsidRPr="00EC07AA" w:rsidP="00EC07AA">
            <w:pPr>
              <w:pStyle w:val="ListBullet2"/>
            </w:pPr>
            <w:r w:rsidRPr="00EC07AA">
              <w:t>mechanical units</w:t>
            </w:r>
          </w:p>
          <w:p w:rsidR="00000000" w:rsidRPr="00EC07AA" w:rsidP="00EC07AA">
            <w:pPr>
              <w:pStyle w:val="ListBullet2"/>
            </w:pPr>
            <w:r w:rsidRPr="00EC07AA">
              <w:t>suspension, steering, transmissions and other assemblies and components</w:t>
            </w:r>
          </w:p>
          <w:p w:rsidR="00000000" w:rsidRPr="00EC07AA" w:rsidP="00EC07AA">
            <w:pPr>
              <w:pStyle w:val="ListBullet"/>
            </w:pPr>
            <w:r w:rsidRPr="00EC07AA">
              <w:t>heating</w:t>
            </w:r>
          </w:p>
          <w:p w:rsidR="00000000" w:rsidRPr="00EC07AA" w:rsidP="00EC07AA">
            <w:pPr>
              <w:pStyle w:val="ListBullet"/>
            </w:pPr>
            <w:r w:rsidRPr="00EC07AA">
              <w:t>metal finishing</w:t>
            </w:r>
          </w:p>
          <w:p w:rsidR="00000000" w:rsidP="00EC07AA">
            <w:pPr>
              <w:pStyle w:val="ListBullet"/>
              <w:rPr>
                <w:lang w:val="en-NZ"/>
              </w:rPr>
            </w:pPr>
            <w:r w:rsidRPr="00EC07AA">
              <w:t>filling.</w:t>
            </w:r>
          </w:p>
        </w:tc>
      </w:tr>
      <w:tr w:rsidTr="00EC07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BoldandItalics"/>
              </w:rPr>
              <w:t xml:space="preserve">Major sectional repairs </w:t>
            </w:r>
            <w:r w:rsidRPr="00EC07A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AA" w:rsidP="00EC07AA">
            <w:pPr>
              <w:pStyle w:val="ListBullet"/>
            </w:pPr>
            <w:r w:rsidRPr="00EC07AA">
              <w:t>body rails</w:t>
            </w:r>
          </w:p>
          <w:p w:rsidR="00000000" w:rsidRPr="00EC07AA" w:rsidP="00EC07AA">
            <w:pPr>
              <w:pStyle w:val="ListBullet"/>
            </w:pPr>
            <w:r w:rsidRPr="00EC07AA">
              <w:t>body pillars</w:t>
            </w:r>
          </w:p>
          <w:p w:rsidR="00000000" w:rsidRPr="00EC07AA" w:rsidP="00EC07AA">
            <w:pPr>
              <w:pStyle w:val="ListBullet"/>
            </w:pPr>
            <w:r w:rsidRPr="00EC07AA">
              <w:t>radiator support</w:t>
            </w:r>
          </w:p>
          <w:p w:rsidR="00000000" w:rsidRPr="00EC07AA" w:rsidP="00EC07AA">
            <w:pPr>
              <w:pStyle w:val="ListBullet"/>
            </w:pPr>
            <w:r w:rsidRPr="00EC07AA">
              <w:t>double panel section</w:t>
            </w:r>
          </w:p>
          <w:p w:rsidR="00000000" w:rsidRPr="00EC07AA" w:rsidP="00EC07AA">
            <w:pPr>
              <w:pStyle w:val="ListBullet"/>
            </w:pPr>
            <w:r w:rsidRPr="00EC07AA">
              <w:t>box section panels</w:t>
            </w:r>
          </w:p>
          <w:p w:rsidR="00000000" w:rsidRPr="00EC07AA" w:rsidP="00EC07AA">
            <w:pPr>
              <w:pStyle w:val="ListBullet"/>
            </w:pPr>
            <w:r w:rsidRPr="00EC07AA">
              <w:t>sill panels</w:t>
            </w:r>
          </w:p>
          <w:p w:rsidR="00000000" w:rsidRPr="00EC07AA" w:rsidP="00EC07AA">
            <w:pPr>
              <w:pStyle w:val="ListBullet"/>
            </w:pPr>
            <w:r w:rsidRPr="00EC07AA">
              <w:t>quarter panels</w:t>
            </w:r>
          </w:p>
          <w:p w:rsidR="00000000" w:rsidRPr="00EC07AA" w:rsidP="00EC07AA">
            <w:pPr>
              <w:pStyle w:val="ListBullet"/>
            </w:pPr>
            <w:r w:rsidRPr="00EC07AA">
              <w:t>vehicle chassis or frame</w:t>
            </w:r>
          </w:p>
          <w:p w:rsidR="00000000" w:rsidRPr="00EC07AA" w:rsidP="00EC07AA">
            <w:pPr>
              <w:pStyle w:val="ListBullet"/>
            </w:pPr>
            <w:r w:rsidRPr="00EC07AA">
              <w:t>turrets</w:t>
            </w:r>
          </w:p>
          <w:p w:rsidR="00000000" w:rsidP="00EC07AA">
            <w:pPr>
              <w:pStyle w:val="ListBullet"/>
              <w:rPr>
                <w:lang w:val="en-NZ"/>
              </w:rPr>
            </w:pPr>
            <w:r w:rsidRPr="00EC07AA">
              <w:t>high stress steel (HSS) sections.</w:t>
            </w:r>
          </w:p>
        </w:tc>
      </w:tr>
      <w:tr w:rsidTr="00EC07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BoldandItalics"/>
              </w:rPr>
              <w:t xml:space="preserve">Statutory and regulatory authorities </w:t>
            </w:r>
            <w:r w:rsidRPr="00EC07A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AA" w:rsidP="00EC07AA">
            <w:pPr>
              <w:pStyle w:val="ListBullet"/>
            </w:pPr>
            <w:r w:rsidRPr="00EC07AA">
              <w:t>federal, st</w:t>
            </w:r>
            <w:r w:rsidRPr="00EC07AA">
              <w:rPr>
                <w:rStyle w:val="SpecialBold"/>
              </w:rPr>
              <w:t>a</w:t>
            </w:r>
            <w:r w:rsidRPr="00EC07AA">
              <w:t>te or territory, and local authorities administering Acts</w:t>
            </w:r>
          </w:p>
          <w:p w:rsidR="00000000" w:rsidRPr="00EC07AA" w:rsidP="00EC07AA">
            <w:pPr>
              <w:pStyle w:val="ListBullet"/>
            </w:pPr>
            <w:r w:rsidRPr="00EC07AA">
              <w:t>Australian Design Rules</w:t>
            </w:r>
          </w:p>
          <w:p w:rsidR="00000000" w:rsidP="00EC07AA">
            <w:pPr>
              <w:pStyle w:val="ListBullet"/>
              <w:rPr>
                <w:lang w:val="en-NZ"/>
              </w:rPr>
            </w:pPr>
            <w:r w:rsidRPr="00EC07AA">
              <w:t>industry codes of practice.</w:t>
            </w:r>
          </w:p>
        </w:tc>
      </w:tr>
      <w:tr w:rsidTr="00EC07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BoldandItalics"/>
              </w:rPr>
              <w:t>Environmental requirements</w:t>
            </w:r>
            <w:r w:rsidRPr="00EC07A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AA" w:rsidP="00EC07AA">
            <w:pPr>
              <w:pStyle w:val="ListBullet"/>
            </w:pPr>
            <w:r w:rsidRPr="00EC07AA">
              <w:t>waste management</w:t>
            </w:r>
          </w:p>
          <w:p w:rsidR="00000000" w:rsidRPr="00EC07AA" w:rsidP="00EC07AA">
            <w:pPr>
              <w:pStyle w:val="ListBullet"/>
            </w:pPr>
            <w:r w:rsidRPr="00EC07AA">
              <w:t>noise control</w:t>
            </w:r>
          </w:p>
          <w:p w:rsidR="00000000" w:rsidRPr="00EC07AA" w:rsidP="00EC07AA">
            <w:pPr>
              <w:pStyle w:val="ListBullet"/>
            </w:pPr>
            <w:r w:rsidRPr="00EC07AA">
              <w:t>dust control</w:t>
            </w:r>
          </w:p>
          <w:p w:rsidR="00000000" w:rsidP="00EC07AA">
            <w:pPr>
              <w:pStyle w:val="ListBullet"/>
              <w:rPr>
                <w:lang w:val="en-NZ"/>
              </w:rPr>
            </w:pPr>
            <w:r w:rsidRPr="00EC07AA">
              <w:t>clean-up management.</w:t>
            </w:r>
          </w:p>
        </w:tc>
      </w:tr>
      <w:tr w:rsidTr="00EC07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BoldandItalics"/>
              </w:rPr>
              <w:t xml:space="preserve">Equipment </w:t>
            </w:r>
            <w:r w:rsidRPr="00EC07A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AA" w:rsidP="00EC07AA">
            <w:pPr>
              <w:pStyle w:val="ListBullet"/>
            </w:pPr>
            <w:r w:rsidRPr="00EC07AA">
              <w:t>hand tools</w:t>
            </w:r>
          </w:p>
          <w:p w:rsidR="00000000" w:rsidRPr="00EC07AA" w:rsidP="00EC07AA">
            <w:pPr>
              <w:pStyle w:val="ListBullet"/>
            </w:pPr>
            <w:r w:rsidRPr="00EC07AA">
              <w:t>power tools and equipment</w:t>
            </w:r>
          </w:p>
          <w:p w:rsidR="00000000" w:rsidRPr="00EC07AA" w:rsidP="00EC07AA">
            <w:pPr>
              <w:pStyle w:val="ListBullet"/>
            </w:pPr>
            <w:r w:rsidRPr="00EC07AA">
              <w:t>heating equipment</w:t>
            </w:r>
          </w:p>
          <w:p w:rsidR="00000000" w:rsidRPr="00EC07AA" w:rsidP="00EC07AA">
            <w:pPr>
              <w:pStyle w:val="ListBullet"/>
            </w:pPr>
            <w:r w:rsidRPr="00EC07AA">
              <w:t>welding equipment, including MIG, TIG and SPOT</w:t>
            </w:r>
          </w:p>
          <w:p w:rsidR="00000000" w:rsidRPr="00EC07AA" w:rsidP="00EC07AA">
            <w:pPr>
              <w:pStyle w:val="ListBullet"/>
            </w:pPr>
            <w:r w:rsidRPr="00EC07AA">
              <w:t>lifting equipment</w:t>
            </w:r>
          </w:p>
          <w:p w:rsidR="00000000" w:rsidRPr="00EC07AA" w:rsidP="00EC07AA">
            <w:pPr>
              <w:pStyle w:val="ListBullet"/>
            </w:pPr>
            <w:r w:rsidRPr="00EC07AA">
              <w:t>hydra</w:t>
            </w:r>
            <w:r w:rsidRPr="00EC07AA">
              <w:t>ulic push and pull equipment</w:t>
            </w:r>
          </w:p>
          <w:p w:rsidR="00000000" w:rsidRPr="00EC07AA" w:rsidP="00EC07AA">
            <w:pPr>
              <w:pStyle w:val="ListBullet"/>
            </w:pPr>
            <w:r w:rsidRPr="00EC07AA">
              <w:t>measuring system</w:t>
            </w:r>
          </w:p>
          <w:p w:rsidR="00000000" w:rsidRPr="00EC07AA" w:rsidP="00EC07AA">
            <w:pPr>
              <w:pStyle w:val="ListBullet"/>
            </w:pPr>
            <w:r w:rsidRPr="00EC07AA">
              <w:t>vehicle alignment bench</w:t>
            </w:r>
          </w:p>
          <w:p w:rsidR="00000000" w:rsidRPr="00EC07AA" w:rsidP="00EC07AA">
            <w:pPr>
              <w:pStyle w:val="ListBullet"/>
            </w:pPr>
            <w:r w:rsidRPr="00EC07AA">
              <w:t>clamping and anchoring systems</w:t>
            </w:r>
          </w:p>
          <w:p w:rsidR="00000000" w:rsidP="00EC07AA">
            <w:pPr>
              <w:pStyle w:val="ListBullet"/>
              <w:rPr>
                <w:lang w:val="en-NZ"/>
              </w:rPr>
            </w:pPr>
            <w:r w:rsidRPr="00EC07AA">
              <w:t>bonding and sealant.</w:t>
            </w:r>
          </w:p>
        </w:tc>
      </w:tr>
      <w:tr w:rsidTr="00EC07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BoldandItalics"/>
              </w:rPr>
              <w:t>Information and documents</w:t>
            </w:r>
            <w:r w:rsidRPr="00EC07A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AA" w:rsidP="00EC07AA">
            <w:pPr>
              <w:pStyle w:val="ListBullet"/>
            </w:pPr>
            <w:r w:rsidRPr="00EC07AA">
              <w:t>verbal or written job sheets and work orders</w:t>
            </w:r>
          </w:p>
          <w:p w:rsidR="00000000" w:rsidRPr="00EC07AA" w:rsidP="00EC07AA">
            <w:pPr>
              <w:pStyle w:val="ListBullet"/>
            </w:pPr>
            <w:r w:rsidRPr="00EC07AA">
              <w:t>graphical instructions</w:t>
            </w:r>
          </w:p>
          <w:p w:rsidR="00000000" w:rsidRPr="00EC07AA" w:rsidP="00EC07AA">
            <w:pPr>
              <w:pStyle w:val="ListBullet"/>
            </w:pPr>
            <w:r w:rsidRPr="00EC07AA">
              <w:t>work schedules, plans and specifications</w:t>
            </w:r>
          </w:p>
          <w:p w:rsidR="00000000" w:rsidRPr="00EC07AA" w:rsidP="00EC07AA">
            <w:pPr>
              <w:pStyle w:val="ListBullet"/>
            </w:pPr>
            <w:r w:rsidRPr="00EC07AA">
              <w:t>workplace and vehicle manuals and bulletins</w:t>
            </w:r>
          </w:p>
          <w:p w:rsidR="00000000" w:rsidRPr="00EC07AA" w:rsidP="00EC07AA">
            <w:pPr>
              <w:pStyle w:val="ListBullet"/>
            </w:pPr>
            <w:r w:rsidRPr="00EC07AA">
              <w:t>material safety data sheets (MSDS)</w:t>
            </w:r>
          </w:p>
          <w:p w:rsidR="00000000" w:rsidRPr="00EC07AA" w:rsidP="00EC07AA">
            <w:pPr>
              <w:pStyle w:val="ListBullet"/>
            </w:pPr>
            <w:r w:rsidRPr="00EC07AA">
              <w:t>diagrams and sketches</w:t>
            </w:r>
          </w:p>
          <w:p w:rsidR="00000000" w:rsidRPr="00EC07AA" w:rsidP="00EC07AA">
            <w:pPr>
              <w:pStyle w:val="ListBullet"/>
            </w:pPr>
            <w:r w:rsidRPr="00EC07AA">
              <w:t>safe work procedures</w:t>
            </w:r>
          </w:p>
          <w:p w:rsidR="00000000" w:rsidRPr="00EC07AA" w:rsidP="00EC07AA">
            <w:pPr>
              <w:pStyle w:val="ListBullet"/>
            </w:pPr>
            <w:r w:rsidRPr="00EC07AA">
              <w:t>regulatory and legislative requirements</w:t>
            </w:r>
          </w:p>
          <w:p w:rsidR="00000000" w:rsidRPr="00EC07AA" w:rsidP="00EC07AA">
            <w:pPr>
              <w:pStyle w:val="ListBullet"/>
            </w:pPr>
            <w:r w:rsidRPr="00EC07AA">
              <w:t>Australian Design Rules</w:t>
            </w:r>
          </w:p>
          <w:p w:rsidR="00000000" w:rsidRPr="00EC07AA" w:rsidP="00EC07AA">
            <w:pPr>
              <w:pStyle w:val="ListBullet"/>
            </w:pPr>
            <w:r w:rsidRPr="00EC07AA">
              <w:t>OEM specifications</w:t>
            </w:r>
          </w:p>
          <w:p w:rsidR="00000000" w:rsidRPr="00EC07AA" w:rsidP="00EC07AA">
            <w:pPr>
              <w:pStyle w:val="ListBullet"/>
            </w:pPr>
            <w:r w:rsidRPr="00EC07AA">
              <w:t>engineer’</w:t>
            </w:r>
            <w:r w:rsidRPr="00EC07AA">
              <w:t>s design specifications and instructions</w:t>
            </w:r>
          </w:p>
          <w:p w:rsidR="00000000" w:rsidRPr="00EC07AA" w:rsidP="00EC07AA">
            <w:pPr>
              <w:pStyle w:val="ListBullet"/>
            </w:pPr>
            <w:r w:rsidRPr="00EC07AA">
              <w:t>workplace specifications and quality requirements</w:t>
            </w:r>
          </w:p>
          <w:p w:rsidR="00000000" w:rsidP="00EC07AA">
            <w:pPr>
              <w:pStyle w:val="ListBullet"/>
              <w:rPr>
                <w:lang w:val="en-NZ"/>
              </w:rPr>
            </w:pPr>
            <w:r w:rsidRPr="00EC07AA">
              <w:t>Australian standards.</w:t>
            </w:r>
          </w:p>
        </w:tc>
      </w:tr>
      <w:tr w:rsidTr="00EC07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BoldandItalics"/>
              </w:rPr>
              <w:t>Quality requirements</w:t>
            </w:r>
            <w:r w:rsidRPr="00EC07A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AA" w:rsidP="00EC07AA">
            <w:pPr>
              <w:pStyle w:val="ListBullet"/>
            </w:pPr>
            <w:r w:rsidRPr="00EC07AA">
              <w:t>OEM quality specifications</w:t>
            </w:r>
          </w:p>
          <w:p w:rsidR="00000000" w:rsidRPr="00EC07AA" w:rsidP="00EC07AA">
            <w:pPr>
              <w:pStyle w:val="ListBullet"/>
            </w:pPr>
            <w:r w:rsidRPr="00EC07AA">
              <w:t xml:space="preserve">industry codes of practice </w:t>
            </w:r>
          </w:p>
          <w:p w:rsidR="00000000" w:rsidRPr="00EC07AA" w:rsidP="00EC07AA">
            <w:pPr>
              <w:pStyle w:val="ListBullet"/>
            </w:pPr>
            <w:r w:rsidRPr="00EC07AA">
              <w:t>workplace quality and operations procedures.</w:t>
            </w:r>
          </w:p>
        </w:tc>
      </w:tr>
    </w:tbl>
    <w:p w:rsidR="00000000" w:rsidRPr="00EC07AA" w:rsidP="00EC07AA">
      <w:pPr>
        <w:pStyle w:val="BodyText"/>
      </w:pPr>
    </w:p>
    <w:p w:rsidR="00000000" w:rsidRPr="00EC07AA" w:rsidP="00EC07AA">
      <w:pPr>
        <w:pStyle w:val="AllowPageBreak"/>
      </w:pPr>
    </w:p>
    <w:p w:rsidR="00000000" w:rsidRPr="00EC07AA" w:rsidP="00EC07AA">
      <w:pPr>
        <w:pStyle w:val="Heading1"/>
      </w:pPr>
      <w:bookmarkStart w:id="12" w:name="O_506802"/>
      <w:bookmarkEnd w:id="12"/>
      <w:r w:rsidRPr="00EC07AA">
        <w:t>Unit Sector(s)</w:t>
      </w:r>
    </w:p>
    <w:tbl>
      <w:tblPr>
        <w:tblW w:w="9639" w:type="dxa"/>
        <w:tblLayout w:type="fixed"/>
        <w:tblCellMar>
          <w:left w:w="62" w:type="dxa"/>
          <w:right w:w="62" w:type="dxa"/>
        </w:tblCellMar>
        <w:tblLook w:val="0000"/>
      </w:tblPr>
      <w:tblGrid>
        <w:gridCol w:w="2977"/>
        <w:gridCol w:w="6662"/>
      </w:tblGrid>
      <w:tr w:rsidTr="00EC07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t>Vehicle Body</w:t>
            </w:r>
          </w:p>
        </w:tc>
      </w:tr>
      <w:tr w:rsidTr="00EC07A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7AA">
            <w:pPr>
              <w:pStyle w:val="BodyText"/>
              <w:rPr>
                <w:lang w:val="en-NZ"/>
              </w:rPr>
            </w:pPr>
            <w:r w:rsidRPr="00EC07AA">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7AA" w:rsidP="00EC07AA">
            <w:pPr>
              <w:pStyle w:val="BodyText"/>
            </w:pPr>
            <w:r w:rsidRPr="00EC07AA">
              <w:t>Technical – Body</w:t>
            </w:r>
          </w:p>
        </w:tc>
      </w:tr>
    </w:tbl>
    <w:p w:rsidR="00000000" w:rsidRPr="00EC07AA" w:rsidP="00EC07AA">
      <w:pPr>
        <w:pStyle w:val="BodyText"/>
      </w:pPr>
    </w:p>
    <w:p w:rsidR="00000000" w:rsidRPr="00EC07AA" w:rsidP="00EC07AA">
      <w:pPr>
        <w:pStyle w:val="AllowPageBreak"/>
      </w:pPr>
    </w:p>
    <w:p w:rsidR="00000000" w:rsidRPr="00EC07AA" w:rsidP="00EC07AA">
      <w:pPr>
        <w:pStyle w:val="Heading1"/>
      </w:pPr>
      <w:bookmarkStart w:id="13" w:name="O_506803"/>
      <w:bookmarkEnd w:id="13"/>
      <w:r w:rsidRPr="00EC07AA">
        <w:t>Custom Content Section</w:t>
      </w:r>
    </w:p>
    <w:p w:rsidR="00000000" w:rsidRPr="00EC07AA" w:rsidP="00EC07AA">
      <w:pPr>
        <w:pStyle w:val="BodyText"/>
      </w:pPr>
      <w:r w:rsidRPr="00EC07AA">
        <w:t>Not applicable.</w:t>
      </w:r>
    </w:p>
    <w:p w:rsidR="00000000" w:rsidRPr="00EC07AA" w:rsidP="00EC07AA"/>
    <w:sectPr w:rsidSect="00EC07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7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7AA" w:rsidRPr="00920C37" w:rsidP="00920C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7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37" w:rsidP="00EC07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20C37" w:rsidP="00EC07A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20C37" w:rsidP="00EC07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7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7AA" w:rsidRPr="00920C37" w:rsidP="00920C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7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37" w:rsidRPr="002D2AF8" w:rsidP="00EC07AA">
    <w:pPr>
      <w:pStyle w:val="Header"/>
      <w:framePr w:wrap="around"/>
    </w:pPr>
    <w:r>
      <w:fldChar w:fldCharType="begin"/>
    </w:r>
    <w:r>
      <w:instrText xml:space="preserve"> TITLE   \* MERGEFORMAT </w:instrText>
    </w:r>
    <w:r>
      <w:fldChar w:fldCharType="separate"/>
    </w:r>
    <w:r>
      <w:t>AURVTN3031 Conduct major sectional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20C37" w:rsidP="00EC07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BE4F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8454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AC0F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7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07AA"/>
    <w:pPr>
      <w:spacing w:before="360" w:after="60"/>
      <w:outlineLvl w:val="0"/>
    </w:pPr>
    <w:rPr>
      <w:sz w:val="32"/>
    </w:rPr>
  </w:style>
  <w:style w:type="paragraph" w:styleId="Heading2">
    <w:name w:val="heading 2"/>
    <w:basedOn w:val="HeadingBase"/>
    <w:next w:val="BodyText"/>
    <w:link w:val="Heading2Char"/>
    <w:qFormat/>
    <w:rsid w:val="00EC07AA"/>
    <w:pPr>
      <w:keepLines/>
      <w:spacing w:before="240" w:after="120"/>
      <w:outlineLvl w:val="1"/>
    </w:pPr>
    <w:rPr>
      <w:sz w:val="28"/>
      <w:szCs w:val="40"/>
    </w:rPr>
  </w:style>
  <w:style w:type="paragraph" w:styleId="Heading3">
    <w:name w:val="heading 3"/>
    <w:basedOn w:val="HeadingBase"/>
    <w:next w:val="BodyText"/>
    <w:link w:val="Heading3Char"/>
    <w:qFormat/>
    <w:rsid w:val="00EC07AA"/>
    <w:pPr>
      <w:spacing w:before="180" w:after="120"/>
      <w:outlineLvl w:val="2"/>
    </w:pPr>
    <w:rPr>
      <w:spacing w:val="-10"/>
      <w:kern w:val="32"/>
    </w:rPr>
  </w:style>
  <w:style w:type="paragraph" w:styleId="Heading4">
    <w:name w:val="heading 4"/>
    <w:basedOn w:val="HeadingBase"/>
    <w:next w:val="BodyText"/>
    <w:link w:val="Heading4Char"/>
    <w:qFormat/>
    <w:rsid w:val="00EC07AA"/>
    <w:pPr>
      <w:spacing w:before="160" w:after="120"/>
      <w:outlineLvl w:val="3"/>
    </w:pPr>
    <w:rPr>
      <w:sz w:val="22"/>
    </w:rPr>
  </w:style>
  <w:style w:type="paragraph" w:styleId="Heading5">
    <w:name w:val="heading 5"/>
    <w:basedOn w:val="HeadingBase"/>
    <w:next w:val="Normal"/>
    <w:link w:val="Heading5Char"/>
    <w:qFormat/>
    <w:rsid w:val="00EC07AA"/>
    <w:pPr>
      <w:spacing w:before="80"/>
      <w:outlineLvl w:val="4"/>
    </w:pPr>
    <w:rPr>
      <w:color w:val="918585"/>
      <w:sz w:val="20"/>
    </w:rPr>
  </w:style>
  <w:style w:type="paragraph" w:styleId="Heading6">
    <w:name w:val="heading 6"/>
    <w:basedOn w:val="HeadingBase"/>
    <w:next w:val="Normal"/>
    <w:link w:val="Heading6Char"/>
    <w:qFormat/>
    <w:rsid w:val="00EC07AA"/>
    <w:pPr>
      <w:spacing w:before="60"/>
      <w:outlineLvl w:val="5"/>
    </w:pPr>
    <w:rPr>
      <w:color w:val="918585"/>
      <w:sz w:val="20"/>
    </w:rPr>
  </w:style>
  <w:style w:type="paragraph" w:styleId="Heading7">
    <w:name w:val="heading 7"/>
    <w:basedOn w:val="Normal"/>
    <w:next w:val="Normal"/>
    <w:link w:val="Heading7Char"/>
    <w:qFormat/>
    <w:rsid w:val="00EC07AA"/>
    <w:pPr>
      <w:ind w:left="720"/>
      <w:outlineLvl w:val="6"/>
    </w:pPr>
    <w:rPr>
      <w:i/>
    </w:rPr>
  </w:style>
  <w:style w:type="paragraph" w:styleId="Heading8">
    <w:name w:val="heading 8"/>
    <w:basedOn w:val="Normal"/>
    <w:next w:val="Normal"/>
    <w:link w:val="Heading8Char"/>
    <w:qFormat/>
    <w:rsid w:val="00EC07AA"/>
    <w:pPr>
      <w:ind w:left="720"/>
      <w:outlineLvl w:val="7"/>
    </w:pPr>
    <w:rPr>
      <w:i/>
    </w:rPr>
  </w:style>
  <w:style w:type="paragraph" w:styleId="Heading9">
    <w:name w:val="heading 9"/>
    <w:basedOn w:val="Normal"/>
    <w:next w:val="Normal"/>
    <w:link w:val="Heading9Char"/>
    <w:qFormat/>
    <w:rsid w:val="00EC07AA"/>
    <w:pPr>
      <w:ind w:left="720"/>
      <w:outlineLvl w:val="8"/>
    </w:pPr>
    <w:rPr>
      <w:i/>
    </w:rPr>
  </w:style>
  <w:style w:type="character" w:default="1" w:styleId="DefaultParagraphFont">
    <w:name w:val="Default Paragraph Font"/>
    <w:uiPriority w:val="1"/>
    <w:unhideWhenUsed/>
    <w:rsid w:val="00EC07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7AA"/>
  </w:style>
  <w:style w:type="character" w:customStyle="1" w:styleId="Heading1Char">
    <w:name w:val="Heading 1 Char"/>
    <w:basedOn w:val="DefaultParagraphFont"/>
    <w:link w:val="Heading1"/>
    <w:rsid w:val="00EC07AA"/>
    <w:rPr>
      <w:rFonts w:ascii="Times New Roman" w:eastAsia="Times New Roman" w:hAnsi="Times New Roman" w:cs="Times New Roman"/>
      <w:b/>
      <w:sz w:val="32"/>
      <w:szCs w:val="20"/>
      <w:lang w:eastAsia="en-US"/>
    </w:rPr>
  </w:style>
  <w:style w:type="paragraph" w:styleId="BodyText">
    <w:name w:val="Body Text"/>
    <w:basedOn w:val="Normal"/>
    <w:link w:val="BodyTextChar"/>
    <w:rsid w:val="00EC07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07AA"/>
    <w:rPr>
      <w:rFonts w:ascii="Times New Roman" w:eastAsia="Times New Roman" w:hAnsi="Times New Roman" w:cs="Times New Roman"/>
      <w:sz w:val="24"/>
      <w:lang w:eastAsia="en-US"/>
    </w:rPr>
  </w:style>
  <w:style w:type="paragraph" w:styleId="List">
    <w:name w:val="List"/>
    <w:basedOn w:val="BodyText"/>
    <w:next w:val="BodyText"/>
    <w:rsid w:val="00EC07AA"/>
    <w:pPr>
      <w:tabs>
        <w:tab w:val="left" w:pos="340"/>
      </w:tabs>
      <w:spacing w:before="60" w:after="60"/>
      <w:ind w:left="340" w:hanging="340"/>
    </w:pPr>
  </w:style>
  <w:style w:type="paragraph" w:styleId="ListBullet">
    <w:name w:val="List Bullet"/>
    <w:basedOn w:val="List"/>
    <w:rsid w:val="00EC07AA"/>
    <w:pPr>
      <w:numPr>
        <w:numId w:val="13"/>
      </w:numPr>
      <w:tabs>
        <w:tab w:val="clear" w:pos="340"/>
      </w:tabs>
      <w:spacing w:before="40" w:after="40"/>
    </w:pPr>
  </w:style>
  <w:style w:type="character" w:customStyle="1" w:styleId="SpecialBold">
    <w:name w:val="Special Bold"/>
    <w:basedOn w:val="DefaultParagraphFont"/>
    <w:rsid w:val="00EC07AA"/>
    <w:rPr>
      <w:b/>
      <w:spacing w:val="0"/>
    </w:rPr>
  </w:style>
  <w:style w:type="paragraph" w:styleId="ListBullet2">
    <w:name w:val="List Bullet 2"/>
    <w:basedOn w:val="List2"/>
    <w:rsid w:val="00EC07AA"/>
    <w:pPr>
      <w:numPr>
        <w:numId w:val="14"/>
      </w:numPr>
      <w:tabs>
        <w:tab w:val="clear" w:pos="680"/>
      </w:tabs>
    </w:pPr>
  </w:style>
  <w:style w:type="paragraph" w:customStyle="1" w:styleId="SuperHeading">
    <w:name w:val="SuperHeading"/>
    <w:basedOn w:val="Normal"/>
    <w:rsid w:val="00EC07AA"/>
    <w:pPr>
      <w:spacing w:before="240" w:after="120"/>
      <w:outlineLvl w:val="0"/>
    </w:pPr>
    <w:rPr>
      <w:rFonts w:ascii="Times New Roman" w:hAnsi="Times New Roman"/>
      <w:b/>
      <w:sz w:val="32"/>
    </w:rPr>
  </w:style>
  <w:style w:type="paragraph" w:customStyle="1" w:styleId="AllowPageBreak">
    <w:name w:val="AllowPageBreak"/>
    <w:rsid w:val="00EC07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07AA"/>
    <w:pPr>
      <w:tabs>
        <w:tab w:val="left" w:pos="680"/>
      </w:tabs>
      <w:spacing w:before="60" w:after="60"/>
      <w:ind w:left="680" w:hanging="340"/>
    </w:pPr>
  </w:style>
  <w:style w:type="character" w:customStyle="1" w:styleId="BoldandItalics">
    <w:name w:val="Bold and Italics"/>
    <w:qFormat/>
    <w:rsid w:val="00EC07AA"/>
    <w:rPr>
      <w:b/>
      <w:i/>
      <w:u w:val="none"/>
    </w:rPr>
  </w:style>
  <w:style w:type="character" w:customStyle="1" w:styleId="Heading2Char">
    <w:name w:val="Heading 2 Char"/>
    <w:basedOn w:val="DefaultParagraphFont"/>
    <w:link w:val="Heading2"/>
    <w:rsid w:val="00EC07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7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7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7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7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7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07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07AA"/>
    <w:rPr>
      <w:rFonts w:ascii="Courier New" w:eastAsia="Times New Roman" w:hAnsi="Courier New" w:cs="Times New Roman"/>
      <w:i/>
      <w:szCs w:val="20"/>
      <w:lang w:eastAsia="en-US"/>
    </w:rPr>
  </w:style>
  <w:style w:type="paragraph" w:customStyle="1" w:styleId="HeadingBase">
    <w:name w:val="Heading Base"/>
    <w:rsid w:val="00EC07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7AA"/>
    <w:pPr>
      <w:tabs>
        <w:tab w:val="right" w:leader="dot" w:pos="9072"/>
      </w:tabs>
      <w:ind w:left="567"/>
    </w:pPr>
    <w:rPr>
      <w:szCs w:val="22"/>
    </w:rPr>
  </w:style>
  <w:style w:type="paragraph" w:customStyle="1" w:styleId="TOCBase">
    <w:name w:val="TOC Base"/>
    <w:rsid w:val="00EC07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7AA"/>
    <w:pPr>
      <w:tabs>
        <w:tab w:val="right" w:leader="dot" w:pos="9072"/>
      </w:tabs>
      <w:spacing w:before="40" w:after="40"/>
      <w:ind w:left="284"/>
    </w:pPr>
    <w:rPr>
      <w:rFonts w:ascii="Times New Roman" w:hAnsi="Times New Roman"/>
    </w:rPr>
  </w:style>
  <w:style w:type="paragraph" w:styleId="TOC1">
    <w:name w:val="toc 1"/>
    <w:basedOn w:val="TOCBase"/>
    <w:next w:val="Normal"/>
    <w:rsid w:val="00EC07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07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7AA"/>
    <w:rPr>
      <w:rFonts w:ascii="Times New Roman" w:eastAsia="Times New Roman" w:hAnsi="Times New Roman" w:cs="Times New Roman"/>
      <w:sz w:val="16"/>
      <w:lang w:eastAsia="en-US"/>
    </w:rPr>
  </w:style>
  <w:style w:type="paragraph" w:styleId="Title">
    <w:name w:val="Title"/>
    <w:basedOn w:val="HeadingBase"/>
    <w:link w:val="TitleChar"/>
    <w:qFormat/>
    <w:rsid w:val="00EC07AA"/>
    <w:pPr>
      <w:spacing w:before="5040"/>
      <w:jc w:val="center"/>
    </w:pPr>
    <w:rPr>
      <w:sz w:val="48"/>
      <w:szCs w:val="72"/>
      <w:lang w:val="en-US"/>
    </w:rPr>
  </w:style>
  <w:style w:type="character" w:customStyle="1" w:styleId="TitleChar">
    <w:name w:val="Title Char"/>
    <w:basedOn w:val="DefaultParagraphFont"/>
    <w:link w:val="Title"/>
    <w:rsid w:val="00EC07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7AA"/>
    <w:pPr>
      <w:tabs>
        <w:tab w:val="left" w:pos="3600"/>
        <w:tab w:val="left" w:pos="3958"/>
      </w:tabs>
    </w:pPr>
  </w:style>
  <w:style w:type="paragraph" w:customStyle="1" w:styleId="Note">
    <w:name w:val="Note"/>
    <w:basedOn w:val="BodyText"/>
    <w:rsid w:val="00EC07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7AA"/>
    <w:pPr>
      <w:framePr w:wrap="auto" w:hAnchor="text" w:y="6049"/>
    </w:pPr>
    <w:rPr>
      <w:color w:val="000000"/>
      <w:sz w:val="40"/>
    </w:rPr>
  </w:style>
  <w:style w:type="paragraph" w:customStyle="1" w:styleId="TOCTitle">
    <w:name w:val="TOCTitle"/>
    <w:basedOn w:val="Heading1"/>
    <w:rsid w:val="00EC07AA"/>
    <w:pPr>
      <w:spacing w:after="240"/>
      <w:jc w:val="center"/>
      <w:outlineLvl w:val="9"/>
    </w:pPr>
    <w:rPr>
      <w:caps/>
    </w:rPr>
  </w:style>
  <w:style w:type="paragraph" w:customStyle="1" w:styleId="Version">
    <w:name w:val="Version"/>
    <w:rsid w:val="00EC07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07AA"/>
    <w:pPr>
      <w:keepNext w:val="0"/>
      <w:tabs>
        <w:tab w:val="right" w:pos="4176"/>
      </w:tabs>
      <w:ind w:left="198" w:hanging="198"/>
    </w:pPr>
    <w:rPr>
      <w:rFonts w:ascii="Garamond" w:hAnsi="Garamond"/>
    </w:rPr>
  </w:style>
  <w:style w:type="paragraph" w:styleId="IndexHeading">
    <w:name w:val="index heading"/>
    <w:basedOn w:val="Normal"/>
    <w:next w:val="Index1"/>
    <w:semiHidden/>
    <w:rsid w:val="00EC07AA"/>
    <w:pPr>
      <w:spacing w:before="120" w:after="120"/>
    </w:pPr>
    <w:rPr>
      <w:rFonts w:ascii="Arial" w:hAnsi="Arial"/>
      <w:b/>
      <w:color w:val="918585"/>
      <w:sz w:val="24"/>
    </w:rPr>
  </w:style>
  <w:style w:type="paragraph" w:styleId="Header">
    <w:name w:val="header"/>
    <w:basedOn w:val="Normal"/>
    <w:link w:val="HeaderChar"/>
    <w:rsid w:val="00EC07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7AA"/>
    <w:rPr>
      <w:rFonts w:ascii="Times New Roman" w:eastAsia="Times New Roman" w:hAnsi="Times New Roman" w:cs="Times New Roman"/>
      <w:sz w:val="16"/>
      <w:szCs w:val="20"/>
      <w:lang w:val="en-GB" w:eastAsia="en-US"/>
    </w:rPr>
  </w:style>
  <w:style w:type="paragraph" w:customStyle="1" w:styleId="Chapter">
    <w:name w:val="Chapter"/>
    <w:basedOn w:val="Normal"/>
    <w:rsid w:val="00EC07AA"/>
    <w:pPr>
      <w:spacing w:before="240"/>
    </w:pPr>
    <w:rPr>
      <w:rFonts w:ascii="Times New Roman" w:hAnsi="Times New Roman"/>
      <w:smallCaps/>
      <w:spacing w:val="80"/>
      <w:sz w:val="28"/>
    </w:rPr>
  </w:style>
  <w:style w:type="paragraph" w:customStyle="1" w:styleId="InChapter">
    <w:name w:val="InChapter"/>
    <w:basedOn w:val="Heading3"/>
    <w:rsid w:val="00EC07AA"/>
    <w:pPr>
      <w:spacing w:after="240"/>
      <w:outlineLvl w:val="9"/>
    </w:pPr>
    <w:rPr>
      <w:noProof/>
    </w:rPr>
  </w:style>
  <w:style w:type="paragraph" w:styleId="Index2">
    <w:name w:val="index 2"/>
    <w:basedOn w:val="Normal"/>
    <w:next w:val="Normal"/>
    <w:semiHidden/>
    <w:rsid w:val="00EC07AA"/>
    <w:pPr>
      <w:tabs>
        <w:tab w:val="right" w:pos="4176"/>
      </w:tabs>
      <w:ind w:left="568" w:hanging="284"/>
    </w:pPr>
    <w:rPr>
      <w:rFonts w:ascii="Garamond" w:hAnsi="Garamond"/>
    </w:rPr>
  </w:style>
  <w:style w:type="paragraph" w:customStyle="1" w:styleId="Byline">
    <w:name w:val="Byline"/>
    <w:rsid w:val="00EC07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7AA"/>
    <w:pPr>
      <w:tabs>
        <w:tab w:val="clear" w:pos="3600"/>
        <w:tab w:val="clear" w:pos="3958"/>
      </w:tabs>
      <w:jc w:val="right"/>
    </w:pPr>
  </w:style>
  <w:style w:type="character" w:styleId="Emphasis">
    <w:name w:val="Emphasis"/>
    <w:basedOn w:val="DefaultParagraphFont"/>
    <w:qFormat/>
    <w:rsid w:val="00EC07AA"/>
    <w:rPr>
      <w:i/>
    </w:rPr>
  </w:style>
  <w:style w:type="paragraph" w:styleId="Caption">
    <w:name w:val="caption"/>
    <w:basedOn w:val="BodyText"/>
    <w:next w:val="Normal"/>
    <w:qFormat/>
    <w:rsid w:val="00EC07AA"/>
    <w:pPr>
      <w:framePr w:w="2268" w:hSpace="181" w:vSpace="181" w:wrap="around" w:vAnchor="text" w:hAnchor="page" w:x="1135" w:y="285" w:anchorLock="1"/>
    </w:pPr>
    <w:rPr>
      <w:i/>
    </w:rPr>
  </w:style>
  <w:style w:type="paragraph" w:customStyle="1" w:styleId="MiniTOCTitle">
    <w:name w:val="MiniTOCTitle"/>
    <w:basedOn w:val="Heading4"/>
    <w:rsid w:val="00EC07AA"/>
    <w:pPr>
      <w:spacing w:before="240"/>
      <w:outlineLvl w:val="9"/>
    </w:pPr>
    <w:rPr>
      <w:noProof/>
      <w:sz w:val="24"/>
    </w:rPr>
  </w:style>
  <w:style w:type="paragraph" w:customStyle="1" w:styleId="MiniTOCItem">
    <w:name w:val="MiniTOCItem"/>
    <w:basedOn w:val="ListBullet"/>
    <w:rsid w:val="00EC07AA"/>
    <w:pPr>
      <w:numPr>
        <w:numId w:val="0"/>
      </w:numPr>
      <w:tabs>
        <w:tab w:val="right" w:leader="dot" w:pos="6521"/>
      </w:tabs>
      <w:spacing w:before="0" w:after="0"/>
    </w:pPr>
  </w:style>
  <w:style w:type="paragraph" w:customStyle="1" w:styleId="TOFTitle">
    <w:name w:val="TOFTitle"/>
    <w:basedOn w:val="TOCTitle"/>
    <w:rsid w:val="00EC07AA"/>
  </w:style>
  <w:style w:type="paragraph" w:styleId="TableofFigures">
    <w:name w:val="table of figures"/>
    <w:basedOn w:val="Normal"/>
    <w:next w:val="Normal"/>
    <w:semiHidden/>
    <w:rsid w:val="00EC07AA"/>
    <w:pPr>
      <w:tabs>
        <w:tab w:val="right" w:leader="dot" w:pos="9072"/>
      </w:tabs>
      <w:ind w:left="970" w:hanging="403"/>
    </w:pPr>
    <w:rPr>
      <w:rFonts w:ascii="Times New Roman" w:hAnsi="Times New Roman"/>
      <w:b/>
    </w:rPr>
  </w:style>
  <w:style w:type="paragraph" w:styleId="ListNumber">
    <w:name w:val="List Number"/>
    <w:basedOn w:val="List"/>
    <w:rsid w:val="00EC07AA"/>
    <w:pPr>
      <w:numPr>
        <w:numId w:val="11"/>
      </w:numPr>
    </w:pPr>
  </w:style>
  <w:style w:type="character" w:customStyle="1" w:styleId="WingdingSymbols">
    <w:name w:val="Wingding Symbols"/>
    <w:rsid w:val="00EC07AA"/>
    <w:rPr>
      <w:rFonts w:ascii="Wingdings" w:hAnsi="Wingdings"/>
    </w:rPr>
  </w:style>
  <w:style w:type="paragraph" w:customStyle="1" w:styleId="TableHeading">
    <w:name w:val="Table Heading"/>
    <w:basedOn w:val="HeadingBase"/>
    <w:rsid w:val="00EC07AA"/>
    <w:pPr>
      <w:keepLines/>
      <w:pBdr>
        <w:bottom w:val="single" w:sz="6" w:space="1" w:color="918585"/>
      </w:pBdr>
      <w:spacing w:before="240"/>
    </w:pPr>
  </w:style>
  <w:style w:type="character" w:customStyle="1" w:styleId="HotSpot">
    <w:name w:val="HotSpot"/>
    <w:rsid w:val="00EC07AA"/>
    <w:rPr>
      <w:color w:val="0033CC"/>
      <w:u w:val="none"/>
    </w:rPr>
  </w:style>
  <w:style w:type="paragraph" w:customStyle="1" w:styleId="BodyTextRight">
    <w:name w:val="Body Text Right"/>
    <w:basedOn w:val="BodyText"/>
    <w:rsid w:val="00EC07AA"/>
    <w:pPr>
      <w:spacing w:before="0" w:after="0"/>
      <w:jc w:val="right"/>
    </w:pPr>
  </w:style>
  <w:style w:type="paragraph" w:styleId="Index3">
    <w:name w:val="index 3"/>
    <w:basedOn w:val="ListNumber2"/>
    <w:next w:val="Normal"/>
    <w:semiHidden/>
    <w:rsid w:val="00EC07AA"/>
    <w:pPr>
      <w:numPr>
        <w:numId w:val="0"/>
      </w:numPr>
      <w:tabs>
        <w:tab w:val="right" w:leader="dot" w:pos="4176"/>
      </w:tabs>
    </w:pPr>
  </w:style>
  <w:style w:type="paragraph" w:styleId="ListNumber2">
    <w:name w:val="List Number 2"/>
    <w:basedOn w:val="List2"/>
    <w:rsid w:val="00EC07AA"/>
    <w:pPr>
      <w:numPr>
        <w:numId w:val="10"/>
      </w:numPr>
      <w:tabs>
        <w:tab w:val="clear" w:pos="1060"/>
      </w:tabs>
    </w:pPr>
  </w:style>
  <w:style w:type="paragraph" w:customStyle="1" w:styleId="MarginNote">
    <w:name w:val="Margin Note"/>
    <w:basedOn w:val="BodyText"/>
    <w:rsid w:val="00EC07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7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7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07AA"/>
    <w:rPr>
      <w:sz w:val="32"/>
    </w:rPr>
  </w:style>
  <w:style w:type="paragraph" w:customStyle="1" w:styleId="HeadingProcedure">
    <w:name w:val="Heading Procedure"/>
    <w:basedOn w:val="HeadingBase"/>
    <w:next w:val="Normal"/>
    <w:rsid w:val="00EC07AA"/>
    <w:pPr>
      <w:tabs>
        <w:tab w:val="left" w:pos="0"/>
      </w:tabs>
      <w:spacing w:before="120" w:after="60"/>
    </w:pPr>
    <w:rPr>
      <w:i/>
      <w:color w:val="918585"/>
      <w:sz w:val="22"/>
    </w:rPr>
  </w:style>
  <w:style w:type="paragraph" w:customStyle="1" w:styleId="TableBodyText">
    <w:name w:val="Table Body Text"/>
    <w:basedOn w:val="BodyText"/>
    <w:rsid w:val="00EC07AA"/>
    <w:pPr>
      <w:spacing w:before="60" w:after="60"/>
    </w:pPr>
  </w:style>
  <w:style w:type="paragraph" w:styleId="ListContinue">
    <w:name w:val="List Continue"/>
    <w:basedOn w:val="List"/>
    <w:rsid w:val="00EC07AA"/>
    <w:pPr>
      <w:ind w:firstLine="0"/>
    </w:pPr>
  </w:style>
  <w:style w:type="paragraph" w:customStyle="1" w:styleId="ListNote">
    <w:name w:val="List Note"/>
    <w:basedOn w:val="List"/>
    <w:rsid w:val="00EC07AA"/>
    <w:pPr>
      <w:pBdr>
        <w:top w:val="single" w:sz="6" w:space="2" w:color="918585"/>
        <w:bottom w:val="single" w:sz="6" w:space="2" w:color="918585"/>
      </w:pBdr>
      <w:tabs>
        <w:tab w:val="left" w:pos="1021"/>
      </w:tabs>
      <w:ind w:firstLine="0"/>
    </w:pPr>
  </w:style>
  <w:style w:type="paragraph" w:customStyle="1" w:styleId="Warning">
    <w:name w:val="Warning"/>
    <w:basedOn w:val="BodyText"/>
    <w:rsid w:val="00EC07AA"/>
    <w:pPr>
      <w:shd w:val="clear" w:color="auto" w:fill="D9D9D9"/>
      <w:tabs>
        <w:tab w:val="left" w:pos="992"/>
      </w:tabs>
      <w:ind w:left="119" w:right="119"/>
    </w:pPr>
    <w:rPr>
      <w:sz w:val="20"/>
    </w:rPr>
  </w:style>
  <w:style w:type="paragraph" w:customStyle="1" w:styleId="MarginIcons">
    <w:name w:val="Margin Icons"/>
    <w:basedOn w:val="BodyText"/>
    <w:rsid w:val="00EC07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7AA"/>
    <w:rPr>
      <w:rFonts w:ascii="Courier New" w:hAnsi="Courier New"/>
    </w:rPr>
  </w:style>
  <w:style w:type="paragraph" w:customStyle="1" w:styleId="NoteBullet">
    <w:name w:val="Note Bullet"/>
    <w:basedOn w:val="Note"/>
    <w:rsid w:val="00EC07AA"/>
    <w:pPr>
      <w:tabs>
        <w:tab w:val="clear" w:pos="680"/>
      </w:tabs>
      <w:spacing w:before="60" w:after="60"/>
    </w:pPr>
  </w:style>
  <w:style w:type="paragraph" w:customStyle="1" w:styleId="SubHeading2">
    <w:name w:val="SubHeading2"/>
    <w:basedOn w:val="HeadingBase"/>
    <w:rsid w:val="00EC07AA"/>
    <w:pPr>
      <w:spacing w:before="240" w:after="60"/>
    </w:pPr>
    <w:rPr>
      <w:sz w:val="20"/>
    </w:rPr>
  </w:style>
  <w:style w:type="paragraph" w:customStyle="1" w:styleId="SubHeading1">
    <w:name w:val="SubHeading1"/>
    <w:basedOn w:val="HeadingBase"/>
    <w:rsid w:val="00EC07AA"/>
    <w:pPr>
      <w:spacing w:before="240" w:after="60"/>
    </w:pPr>
    <w:rPr>
      <w:color w:val="918585"/>
      <w:sz w:val="22"/>
    </w:rPr>
  </w:style>
  <w:style w:type="paragraph" w:customStyle="1" w:styleId="SideHeading">
    <w:name w:val="Side Heading"/>
    <w:basedOn w:val="HeadingBase"/>
    <w:rsid w:val="00EC07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7AA"/>
    <w:pPr>
      <w:numPr>
        <w:numId w:val="12"/>
      </w:numPr>
    </w:pPr>
  </w:style>
  <w:style w:type="paragraph" w:styleId="PlainText">
    <w:name w:val="Plain Text"/>
    <w:basedOn w:val="Normal"/>
    <w:link w:val="PlainTextChar"/>
    <w:rsid w:val="00EC07AA"/>
    <w:rPr>
      <w:sz w:val="20"/>
    </w:rPr>
  </w:style>
  <w:style w:type="character" w:customStyle="1" w:styleId="PlainTextChar">
    <w:name w:val="Plain Text Char"/>
    <w:basedOn w:val="DefaultParagraphFont"/>
    <w:link w:val="PlainText"/>
    <w:rsid w:val="00EC07AA"/>
    <w:rPr>
      <w:rFonts w:ascii="Courier New" w:eastAsia="Times New Roman" w:hAnsi="Courier New" w:cs="Times New Roman"/>
      <w:sz w:val="20"/>
      <w:szCs w:val="20"/>
      <w:lang w:eastAsia="en-US"/>
    </w:rPr>
  </w:style>
  <w:style w:type="character" w:customStyle="1" w:styleId="MenuOption">
    <w:name w:val="Menu Option"/>
    <w:basedOn w:val="DefaultParagraphFont"/>
    <w:rsid w:val="00EC07AA"/>
    <w:rPr>
      <w:b/>
      <w:smallCaps/>
    </w:rPr>
  </w:style>
  <w:style w:type="paragraph" w:customStyle="1" w:styleId="TableListNumber">
    <w:name w:val="Table List Number"/>
    <w:basedOn w:val="ListNumber"/>
    <w:rsid w:val="00EC07AA"/>
    <w:pPr>
      <w:numPr>
        <w:numId w:val="0"/>
      </w:numPr>
    </w:pPr>
  </w:style>
  <w:style w:type="paragraph" w:styleId="TOC4">
    <w:name w:val="toc 4"/>
    <w:basedOn w:val="TOCBase"/>
    <w:next w:val="Normal"/>
    <w:semiHidden/>
    <w:rsid w:val="00EC07AA"/>
    <w:pPr>
      <w:tabs>
        <w:tab w:val="right" w:leader="dot" w:pos="9071"/>
      </w:tabs>
      <w:ind w:left="1701"/>
    </w:pPr>
  </w:style>
  <w:style w:type="paragraph" w:customStyle="1" w:styleId="ListAlpha">
    <w:name w:val="List Alpha"/>
    <w:basedOn w:val="List"/>
    <w:rsid w:val="00EC07AA"/>
    <w:pPr>
      <w:numPr>
        <w:numId w:val="9"/>
      </w:numPr>
    </w:pPr>
  </w:style>
  <w:style w:type="paragraph" w:customStyle="1" w:styleId="ListAlpha2">
    <w:name w:val="List Alpha 2"/>
    <w:basedOn w:val="List2"/>
    <w:rsid w:val="00EC07AA"/>
    <w:pPr>
      <w:numPr>
        <w:numId w:val="8"/>
      </w:numPr>
    </w:pPr>
  </w:style>
  <w:style w:type="paragraph" w:styleId="List3">
    <w:name w:val="List 3"/>
    <w:basedOn w:val="BodyText"/>
    <w:rsid w:val="00EC07AA"/>
    <w:pPr>
      <w:tabs>
        <w:tab w:val="left" w:pos="1021"/>
      </w:tabs>
      <w:spacing w:before="60" w:after="60"/>
      <w:ind w:left="1020" w:hanging="340"/>
    </w:pPr>
  </w:style>
  <w:style w:type="paragraph" w:styleId="List4">
    <w:name w:val="List 4"/>
    <w:basedOn w:val="BodyText"/>
    <w:rsid w:val="00EC07AA"/>
    <w:pPr>
      <w:tabs>
        <w:tab w:val="left" w:pos="1361"/>
      </w:tabs>
      <w:spacing w:before="60" w:after="60"/>
      <w:ind w:left="1361" w:hanging="340"/>
    </w:pPr>
  </w:style>
  <w:style w:type="paragraph" w:styleId="List5">
    <w:name w:val="List 5"/>
    <w:basedOn w:val="BodyText"/>
    <w:rsid w:val="00EC07AA"/>
    <w:pPr>
      <w:tabs>
        <w:tab w:val="left" w:pos="1701"/>
      </w:tabs>
      <w:spacing w:before="60" w:after="60"/>
      <w:ind w:left="1701" w:hanging="340"/>
    </w:pPr>
  </w:style>
  <w:style w:type="paragraph" w:styleId="ListBullet3">
    <w:name w:val="List Bullet 3"/>
    <w:basedOn w:val="List3"/>
    <w:rsid w:val="00EC07AA"/>
    <w:pPr>
      <w:numPr>
        <w:numId w:val="15"/>
      </w:numPr>
      <w:tabs>
        <w:tab w:val="clear" w:pos="1021"/>
      </w:tabs>
      <w:ind w:left="1037" w:hanging="357"/>
    </w:pPr>
  </w:style>
  <w:style w:type="paragraph" w:styleId="ListBullet4">
    <w:name w:val="List Bullet 4"/>
    <w:basedOn w:val="List4"/>
    <w:rsid w:val="00EC07AA"/>
    <w:pPr>
      <w:numPr>
        <w:numId w:val="3"/>
      </w:numPr>
    </w:pPr>
  </w:style>
  <w:style w:type="paragraph" w:styleId="ListBullet5">
    <w:name w:val="List Bullet 5"/>
    <w:basedOn w:val="List5"/>
    <w:rsid w:val="00EC07AA"/>
    <w:pPr>
      <w:numPr>
        <w:numId w:val="4"/>
      </w:numPr>
    </w:pPr>
  </w:style>
  <w:style w:type="paragraph" w:styleId="ListContinue2">
    <w:name w:val="List Continue 2"/>
    <w:basedOn w:val="List2"/>
    <w:rsid w:val="00EC07AA"/>
    <w:pPr>
      <w:ind w:firstLine="0"/>
    </w:pPr>
  </w:style>
  <w:style w:type="paragraph" w:styleId="ListContinue3">
    <w:name w:val="List Continue 3"/>
    <w:basedOn w:val="List3"/>
    <w:rsid w:val="00EC07AA"/>
    <w:pPr>
      <w:ind w:left="1021" w:firstLine="0"/>
    </w:pPr>
  </w:style>
  <w:style w:type="paragraph" w:styleId="ListContinue4">
    <w:name w:val="List Continue 4"/>
    <w:basedOn w:val="List4"/>
    <w:rsid w:val="00EC07AA"/>
    <w:pPr>
      <w:ind w:firstLine="0"/>
    </w:pPr>
  </w:style>
  <w:style w:type="paragraph" w:styleId="ListContinue5">
    <w:name w:val="List Continue 5"/>
    <w:basedOn w:val="List5"/>
    <w:rsid w:val="00EC07AA"/>
    <w:pPr>
      <w:ind w:firstLine="0"/>
    </w:pPr>
  </w:style>
  <w:style w:type="paragraph" w:styleId="ListNumber3">
    <w:name w:val="List Number 3"/>
    <w:basedOn w:val="List3"/>
    <w:rsid w:val="00EC07AA"/>
    <w:pPr>
      <w:numPr>
        <w:numId w:val="5"/>
      </w:numPr>
    </w:pPr>
  </w:style>
  <w:style w:type="paragraph" w:styleId="ListNumber4">
    <w:name w:val="List Number 4"/>
    <w:basedOn w:val="List4"/>
    <w:rsid w:val="00EC07AA"/>
    <w:pPr>
      <w:numPr>
        <w:numId w:val="6"/>
      </w:numPr>
    </w:pPr>
  </w:style>
  <w:style w:type="paragraph" w:styleId="ListNumber5">
    <w:name w:val="List Number 5"/>
    <w:basedOn w:val="List5"/>
    <w:rsid w:val="00EC07AA"/>
    <w:pPr>
      <w:numPr>
        <w:numId w:val="7"/>
      </w:numPr>
    </w:pPr>
  </w:style>
  <w:style w:type="paragraph" w:styleId="BlockText">
    <w:name w:val="Block Text"/>
    <w:basedOn w:val="Normal"/>
    <w:rsid w:val="00EC07AA"/>
    <w:pPr>
      <w:spacing w:after="120"/>
      <w:ind w:left="1440" w:right="1440"/>
    </w:pPr>
  </w:style>
  <w:style w:type="character" w:customStyle="1" w:styleId="Subscript">
    <w:name w:val="Subscript"/>
    <w:basedOn w:val="DefaultParagraphFont"/>
    <w:rsid w:val="00EC07AA"/>
    <w:rPr>
      <w:sz w:val="16"/>
      <w:vertAlign w:val="subscript"/>
    </w:rPr>
  </w:style>
  <w:style w:type="character" w:customStyle="1" w:styleId="Superscript">
    <w:name w:val="Superscript"/>
    <w:basedOn w:val="DefaultParagraphFont"/>
    <w:rsid w:val="00EC07AA"/>
    <w:rPr>
      <w:sz w:val="16"/>
      <w:vertAlign w:val="superscript"/>
    </w:rPr>
  </w:style>
  <w:style w:type="character" w:customStyle="1" w:styleId="Symbols">
    <w:name w:val="Symbols"/>
    <w:basedOn w:val="DefaultParagraphFont"/>
    <w:rsid w:val="00EC07AA"/>
    <w:rPr>
      <w:rFonts w:ascii="Symbol" w:hAnsi="Symbol"/>
    </w:rPr>
  </w:style>
  <w:style w:type="character" w:customStyle="1" w:styleId="MenuOptions">
    <w:name w:val="Menu Options"/>
    <w:basedOn w:val="DefaultParagraphFont"/>
    <w:rsid w:val="00EC07AA"/>
    <w:rPr>
      <w:rFonts w:ascii="Arial Narrow" w:hAnsi="Arial Narrow"/>
      <w:smallCaps/>
    </w:rPr>
  </w:style>
  <w:style w:type="character" w:customStyle="1" w:styleId="Buttons">
    <w:name w:val="Buttons"/>
    <w:basedOn w:val="DefaultParagraphFont"/>
    <w:rsid w:val="00EC07AA"/>
    <w:rPr>
      <w:b/>
    </w:rPr>
  </w:style>
  <w:style w:type="character" w:customStyle="1" w:styleId="Underlined">
    <w:name w:val="Underlined"/>
    <w:basedOn w:val="DefaultParagraphFont"/>
    <w:rsid w:val="00EC07AA"/>
    <w:rPr>
      <w:u w:val="single"/>
    </w:rPr>
  </w:style>
  <w:style w:type="paragraph" w:customStyle="1" w:styleId="TableBodyTextRight">
    <w:name w:val="Table Body Text Right"/>
    <w:basedOn w:val="TableBodyText"/>
    <w:rsid w:val="00EC07AA"/>
    <w:pPr>
      <w:widowControl w:val="0"/>
      <w:autoSpaceDE w:val="0"/>
      <w:autoSpaceDN w:val="0"/>
      <w:adjustRightInd w:val="0"/>
      <w:jc w:val="right"/>
    </w:pPr>
    <w:rPr>
      <w:rFonts w:cs="Arial"/>
      <w:szCs w:val="18"/>
    </w:rPr>
  </w:style>
  <w:style w:type="paragraph" w:customStyle="1" w:styleId="CopyrightText">
    <w:name w:val="Copyright Text"/>
    <w:basedOn w:val="BodyText"/>
    <w:rsid w:val="00EC07AA"/>
    <w:rPr>
      <w:sz w:val="18"/>
    </w:rPr>
  </w:style>
  <w:style w:type="paragraph" w:customStyle="1" w:styleId="BodySmallRight">
    <w:name w:val="Body Small Right"/>
    <w:basedOn w:val="BodyTextRight"/>
    <w:rsid w:val="00EC07AA"/>
    <w:rPr>
      <w:sz w:val="18"/>
      <w:szCs w:val="18"/>
    </w:rPr>
  </w:style>
  <w:style w:type="paragraph" w:customStyle="1" w:styleId="MarginEdition">
    <w:name w:val="Margin Edition"/>
    <w:basedOn w:val="MarginNote"/>
    <w:rsid w:val="00EC07AA"/>
    <w:pPr>
      <w:spacing w:before="0" w:after="0"/>
    </w:pPr>
    <w:rPr>
      <w:rFonts w:ascii="Times New Roman" w:hAnsi="Times New Roman"/>
      <w:color w:val="999999"/>
    </w:rPr>
  </w:style>
  <w:style w:type="paragraph" w:customStyle="1" w:styleId="Spacer">
    <w:name w:val="Spacer"/>
    <w:basedOn w:val="Normal"/>
    <w:rsid w:val="00EC07AA"/>
    <w:rPr>
      <w:sz w:val="2"/>
      <w:szCs w:val="2"/>
    </w:rPr>
  </w:style>
  <w:style w:type="character" w:customStyle="1" w:styleId="Small">
    <w:name w:val="Small"/>
    <w:basedOn w:val="DefaultParagraphFont"/>
    <w:rsid w:val="00EC07AA"/>
    <w:rPr>
      <w:sz w:val="16"/>
    </w:rPr>
  </w:style>
  <w:style w:type="paragraph" w:customStyle="1" w:styleId="WideTable">
    <w:name w:val="Wide Table"/>
    <w:basedOn w:val="Normal"/>
    <w:rsid w:val="00EC07AA"/>
    <w:pPr>
      <w:ind w:left="-1418"/>
    </w:pPr>
    <w:rPr>
      <w:sz w:val="2"/>
      <w:szCs w:val="2"/>
    </w:rPr>
  </w:style>
  <w:style w:type="character" w:styleId="PageNumber">
    <w:name w:val="page number"/>
    <w:basedOn w:val="DefaultParagraphFont"/>
    <w:rsid w:val="00EC07AA"/>
  </w:style>
  <w:style w:type="paragraph" w:styleId="Quote">
    <w:name w:val="Quote"/>
    <w:basedOn w:val="Heading1"/>
    <w:link w:val="QuoteChar"/>
    <w:qFormat/>
    <w:rsid w:val="00EC07AA"/>
    <w:rPr>
      <w:b w:val="0"/>
      <w:sz w:val="72"/>
      <w:szCs w:val="72"/>
      <w:lang w:val="en-NZ"/>
    </w:rPr>
  </w:style>
  <w:style w:type="character" w:customStyle="1" w:styleId="QuoteChar">
    <w:name w:val="Quote Char"/>
    <w:basedOn w:val="DefaultParagraphFont"/>
    <w:link w:val="Quote"/>
    <w:rsid w:val="00EC07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7AA"/>
    <w:pPr>
      <w:pageBreakBefore/>
    </w:pPr>
  </w:style>
  <w:style w:type="paragraph" w:customStyle="1" w:styleId="Border">
    <w:name w:val="Border"/>
    <w:basedOn w:val="Normal"/>
    <w:qFormat/>
    <w:rsid w:val="00EC07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7AA"/>
    <w:rPr>
      <w:b/>
      <w:bCs/>
      <w:i/>
      <w:iCs/>
      <w:color w:val="auto"/>
    </w:rPr>
  </w:style>
  <w:style w:type="paragraph" w:styleId="IntenseQuote">
    <w:name w:val="Intense Quote"/>
    <w:basedOn w:val="Normal"/>
    <w:next w:val="Normal"/>
    <w:link w:val="IntenseQuoteChar"/>
    <w:uiPriority w:val="30"/>
    <w:qFormat/>
    <w:rsid w:val="00EC07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7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07AA"/>
    <w:rPr>
      <w:smallCaps/>
      <w:color w:val="auto"/>
      <w:u w:val="single"/>
    </w:rPr>
  </w:style>
  <w:style w:type="character" w:styleId="IntenseReference">
    <w:name w:val="Intense Reference"/>
    <w:basedOn w:val="DefaultParagraphFont"/>
    <w:uiPriority w:val="32"/>
    <w:qFormat/>
    <w:rsid w:val="00EC07AA"/>
    <w:rPr>
      <w:b/>
      <w:bCs/>
      <w:smallCaps/>
      <w:color w:val="auto"/>
      <w:spacing w:val="5"/>
      <w:u w:val="single"/>
    </w:rPr>
  </w:style>
  <w:style w:type="paragraph" w:customStyle="1" w:styleId="2ColumnHeading">
    <w:name w:val="2Column Heading"/>
    <w:basedOn w:val="BodyText"/>
    <w:qFormat/>
    <w:rsid w:val="00EC07AA"/>
    <w:pPr>
      <w:spacing w:after="60"/>
      <w:ind w:left="-2268"/>
    </w:pPr>
    <w:rPr>
      <w:b/>
    </w:rPr>
  </w:style>
  <w:style w:type="paragraph" w:customStyle="1" w:styleId="Heading1TOC">
    <w:name w:val="Heading1 TOC"/>
    <w:basedOn w:val="Normal"/>
    <w:qFormat/>
    <w:rsid w:val="00EC07AA"/>
    <w:pPr>
      <w:spacing w:before="240" w:after="120"/>
    </w:pPr>
    <w:rPr>
      <w:rFonts w:ascii="Times New Roman" w:hAnsi="Times New Roman"/>
      <w:b/>
      <w:sz w:val="32"/>
    </w:rPr>
  </w:style>
  <w:style w:type="paragraph" w:customStyle="1" w:styleId="Heading2TOC">
    <w:name w:val="Heading2 TOC"/>
    <w:basedOn w:val="Normal"/>
    <w:qFormat/>
    <w:rsid w:val="00EC07AA"/>
    <w:pPr>
      <w:spacing w:before="240" w:after="60"/>
    </w:pPr>
    <w:rPr>
      <w:rFonts w:ascii="Times New Roman" w:hAnsi="Times New Roman"/>
      <w:b/>
      <w:sz w:val="28"/>
    </w:rPr>
  </w:style>
  <w:style w:type="character" w:customStyle="1" w:styleId="Underline">
    <w:name w:val="Underline"/>
    <w:basedOn w:val="DefaultParagraphFont"/>
    <w:qFormat/>
    <w:rsid w:val="00EC07AA"/>
    <w:rPr>
      <w:u w:val="single"/>
    </w:rPr>
  </w:style>
  <w:style w:type="paragraph" w:styleId="BalloonText">
    <w:name w:val="Balloon Text"/>
    <w:basedOn w:val="Normal"/>
    <w:link w:val="BalloonTextChar"/>
    <w:rsid w:val="00EC07AA"/>
    <w:rPr>
      <w:rFonts w:ascii="Tahoma" w:hAnsi="Tahoma" w:cs="Tahoma"/>
      <w:sz w:val="16"/>
      <w:szCs w:val="16"/>
    </w:rPr>
  </w:style>
  <w:style w:type="character" w:customStyle="1" w:styleId="BalloonTextChar">
    <w:name w:val="Balloon Text Char"/>
    <w:basedOn w:val="DefaultParagraphFont"/>
    <w:link w:val="BalloonText"/>
    <w:rsid w:val="00EC07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07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07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07AA"/>
    <w:rPr>
      <w:b/>
      <w:color w:val="660033"/>
      <w:spacing w:val="0"/>
    </w:rPr>
  </w:style>
  <w:style w:type="paragraph" w:customStyle="1" w:styleId="Nameditemlist">
    <w:name w:val="Named item list"/>
    <w:basedOn w:val="BodyText"/>
    <w:qFormat/>
    <w:rsid w:val="00EC07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1732</Words>
  <Characters>11347</Characters>
  <Application>Microsoft Office Word</Application>
  <DocSecurity>0</DocSecurity>
  <Lines>375</Lines>
  <Paragraphs>250</Paragraphs>
  <ScaleCrop>false</ScaleCrop>
  <Company>Author-it Software Corporation Ltd.</Company>
  <LinksUpToDate>false</LinksUpToDate>
  <CharactersWithSpaces>12989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AURVTN3031 Conduct major sectional repairs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2013-01-15T09:35:00Z</dcterms:created>
  <dcterms:modified xsi:type="dcterms:W3CDTF">2013-01-15T09:35:00Z</dcterms:modified>
</cp:coreProperties>
</file>