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86F" w:rsidP="00A9386F">
      <w:pPr>
        <w:pStyle w:val="Title"/>
      </w:pPr>
      <w:r>
        <w:fldChar w:fldCharType="begin"/>
      </w:r>
      <w:r>
        <w:instrText xml:space="preserve"> TITLE   \* MERGEFORMAT </w:instrText>
      </w:r>
      <w:r>
        <w:fldChar w:fldCharType="separate"/>
      </w:r>
      <w:r>
        <w:t>AURVEN2001 Apply environmental regulations and best practice in the body repair industry</w:t>
      </w:r>
      <w:r>
        <w:fldChar w:fldCharType="end"/>
      </w:r>
    </w:p>
    <w:p w:rsidR="00A9386F" w:rsidP="00A9386F">
      <w:pPr>
        <w:pStyle w:val="Version"/>
        <w:sectPr w:rsidSect="008E3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3C9" w:rsidP="008E33C9">
      <w:pPr>
        <w:pStyle w:val="SuperHeading"/>
      </w:pPr>
      <w:r w:rsidRPr="008E33C9">
        <w:t>AURVEN2001 Apply environmental regulations and best practice in the body repair industry</w:t>
      </w:r>
    </w:p>
    <w:p w:rsidR="00000000" w:rsidRPr="008E33C9" w:rsidP="008E33C9">
      <w:pPr>
        <w:pStyle w:val="Heading1"/>
      </w:pPr>
      <w:bookmarkStart w:id="1" w:name="O_486437"/>
      <w:bookmarkEnd w:id="1"/>
      <w:r w:rsidRPr="008E33C9">
        <w:t>Modification History</w:t>
      </w:r>
    </w:p>
    <w:tbl>
      <w:tblPr>
        <w:tblW w:w="9637" w:type="dxa"/>
        <w:tblLayout w:type="fixed"/>
        <w:tblCellMar>
          <w:left w:w="62" w:type="dxa"/>
          <w:right w:w="62" w:type="dxa"/>
        </w:tblCellMar>
        <w:tblLook w:val="0000"/>
      </w:tblPr>
      <w:tblGrid>
        <w:gridCol w:w="2976"/>
        <w:gridCol w:w="6661"/>
      </w:tblGrid>
      <w:tr w:rsidTr="00A9386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Comment</w:t>
            </w:r>
          </w:p>
        </w:tc>
      </w:tr>
      <w:tr w:rsidTr="00A9386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Replaces AURV271403A Apply environmental regulations and best practice in the body repair industry</w:t>
            </w:r>
          </w:p>
          <w:p w:rsidR="00000000" w:rsidRPr="008E33C9" w:rsidP="008E33C9">
            <w:pPr>
              <w:pStyle w:val="BodyText"/>
            </w:pPr>
            <w:r w:rsidRPr="008E33C9">
              <w:t>Unit code updated to meet policy requirements</w:t>
            </w:r>
          </w:p>
          <w:p w:rsidR="00000000" w:rsidRPr="008E33C9" w:rsidP="008E33C9">
            <w:pPr>
              <w:pStyle w:val="BodyText"/>
            </w:pPr>
            <w:r w:rsidRPr="008E33C9">
              <w:t>Reference to OHS legislation replaced with new WHS legislation</w:t>
            </w:r>
          </w:p>
          <w:p w:rsidR="00000000" w:rsidRPr="008E33C9" w:rsidP="008E33C9">
            <w:pPr>
              <w:pStyle w:val="BodyText"/>
            </w:pPr>
            <w:r w:rsidRPr="008E33C9">
              <w:t>Licensing statement added to unit descriptor</w:t>
            </w:r>
          </w:p>
        </w:tc>
      </w:tr>
    </w:tbl>
    <w:p w:rsidR="00000000" w:rsidRPr="008E33C9" w:rsidP="008E33C9">
      <w:pPr>
        <w:pStyle w:val="BodyText"/>
      </w:pPr>
    </w:p>
    <w:p w:rsidR="00000000" w:rsidRPr="008E33C9" w:rsidP="008E33C9">
      <w:pPr>
        <w:pStyle w:val="AllowPageBreak"/>
      </w:pPr>
    </w:p>
    <w:p w:rsidR="00000000" w:rsidRPr="008E33C9" w:rsidP="008E33C9">
      <w:pPr>
        <w:pStyle w:val="Heading1"/>
      </w:pPr>
      <w:bookmarkStart w:id="2" w:name="O_486435"/>
      <w:bookmarkEnd w:id="2"/>
      <w:r w:rsidRPr="008E33C9">
        <w:t>Unit Descriptor</w:t>
      </w:r>
    </w:p>
    <w:tbl>
      <w:tblPr>
        <w:tblW w:w="0" w:type="auto"/>
        <w:tblLayout w:type="fixed"/>
        <w:tblCellMar>
          <w:left w:w="62" w:type="dxa"/>
          <w:right w:w="62" w:type="dxa"/>
        </w:tblCellMar>
        <w:tblLook w:val="0000"/>
      </w:tblPr>
      <w:tblGrid>
        <w:gridCol w:w="2667"/>
        <w:gridCol w:w="5855"/>
      </w:tblGrid>
      <w:tr w:rsidTr="00A9386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This unit of competency covers the skills and knowl</w:t>
            </w:r>
            <w:r w:rsidRPr="008E33C9">
              <w:t>edge required to apply environmental regulations and best practice to avoid potential hazards during the preparation of vehicle bodies for repair.</w:t>
            </w:r>
          </w:p>
          <w:p w:rsidR="00000000" w:rsidRPr="008E33C9" w:rsidP="008E33C9">
            <w:pPr>
              <w:pStyle w:val="BodyText"/>
            </w:pPr>
            <w:r w:rsidRPr="008E33C9">
              <w:t>Licensing, legislative, regulatory or certification requirements may apply to this unit in some jurisdictions. Users are advised to check with the relevant regulatory authority.</w:t>
            </w:r>
          </w:p>
        </w:tc>
      </w:tr>
    </w:tbl>
    <w:p w:rsidR="00000000" w:rsidRPr="008E33C9" w:rsidP="008E33C9">
      <w:pPr>
        <w:pStyle w:val="BodyText"/>
      </w:pPr>
    </w:p>
    <w:p w:rsidR="00000000" w:rsidRPr="008E33C9" w:rsidP="008E33C9">
      <w:pPr>
        <w:pStyle w:val="AllowPageBreak"/>
      </w:pPr>
    </w:p>
    <w:p w:rsidR="00000000" w:rsidRPr="008E33C9" w:rsidP="008E33C9">
      <w:pPr>
        <w:pStyle w:val="Heading1"/>
      </w:pPr>
      <w:bookmarkStart w:id="3" w:name="O_486423"/>
      <w:bookmarkEnd w:id="3"/>
      <w:r w:rsidRPr="008E33C9">
        <w:t>Application of the Unit</w:t>
      </w:r>
    </w:p>
    <w:tbl>
      <w:tblPr>
        <w:tblW w:w="0" w:type="auto"/>
        <w:tblLayout w:type="fixed"/>
        <w:tblCellMar>
          <w:left w:w="62" w:type="dxa"/>
          <w:right w:w="62" w:type="dxa"/>
        </w:tblCellMar>
        <w:tblLook w:val="0000"/>
      </w:tblPr>
      <w:tblGrid>
        <w:gridCol w:w="2752"/>
        <w:gridCol w:w="5770"/>
      </w:tblGrid>
      <w:tr w:rsidTr="00A9386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Work involv</w:t>
            </w:r>
            <w:r w:rsidRPr="008E33C9">
              <w:t>es the normal activities of a body repair shop, including removal and repair of metal and plastic panels and body components, and preparation of panels for painting.</w:t>
            </w:r>
          </w:p>
          <w:p w:rsidR="00000000" w:rsidRPr="008E33C9" w:rsidP="008E33C9">
            <w:pPr>
              <w:pStyle w:val="BodyText"/>
            </w:pPr>
            <w:r w:rsidRPr="008E33C9">
              <w:t xml:space="preserve">Work requires individuals to demonstrate discretion, judgement and problem-solving skills </w:t>
            </w:r>
            <w:r w:rsidRPr="008E33C9">
              <w:t>in undertaking environmentally sound work practices.</w:t>
            </w:r>
          </w:p>
        </w:tc>
      </w:tr>
    </w:tbl>
    <w:p w:rsidR="00A9386F" w:rsidP="008E33C9">
      <w:pPr>
        <w:pStyle w:val="BodyText"/>
      </w:pPr>
    </w:p>
    <w:p w:rsidR="00A9386F" w:rsidP="008E33C9">
      <w:pPr>
        <w:pStyle w:val="BodyText"/>
      </w:pPr>
    </w:p>
    <w:p w:rsidR="00000000" w:rsidRPr="008E33C9" w:rsidP="008E33C9">
      <w:pPr>
        <w:pStyle w:val="Heading1"/>
      </w:pPr>
      <w:bookmarkStart w:id="4" w:name="O_486431"/>
      <w:bookmarkEnd w:id="4"/>
      <w:r w:rsidRPr="008E33C9">
        <w:t>Licensing/Regulatory Information</w:t>
      </w:r>
    </w:p>
    <w:p w:rsidR="00000000" w:rsidRPr="008E33C9" w:rsidP="008E33C9">
      <w:pPr>
        <w:pStyle w:val="BodyText"/>
      </w:pPr>
      <w:r w:rsidRPr="008E33C9">
        <w:t>Not applicable.</w:t>
      </w:r>
    </w:p>
    <w:p w:rsidR="00000000" w:rsidRPr="008E33C9" w:rsidP="008E33C9">
      <w:pPr>
        <w:pStyle w:val="AllowPageBreak"/>
      </w:pPr>
    </w:p>
    <w:p w:rsidR="00000000" w:rsidRPr="008E33C9" w:rsidP="008E33C9">
      <w:pPr>
        <w:pStyle w:val="Heading1"/>
      </w:pPr>
      <w:bookmarkStart w:id="5" w:name="O_486432"/>
      <w:bookmarkEnd w:id="5"/>
      <w:r w:rsidRPr="008E33C9">
        <w:t>Pre-Requisites</w:t>
      </w:r>
    </w:p>
    <w:p w:rsidR="00000000" w:rsidRPr="008E33C9" w:rsidP="008E33C9">
      <w:pPr>
        <w:pStyle w:val="BodyText"/>
      </w:pPr>
      <w:r w:rsidRPr="008E33C9">
        <w:t>Not applicable.</w:t>
      </w:r>
    </w:p>
    <w:p w:rsidR="00000000" w:rsidRPr="008E33C9" w:rsidP="008E33C9">
      <w:pPr>
        <w:pStyle w:val="AllowPageBreak"/>
      </w:pPr>
    </w:p>
    <w:p w:rsidR="00000000" w:rsidRPr="008E33C9" w:rsidP="008E33C9">
      <w:pPr>
        <w:pStyle w:val="Heading1"/>
      </w:pPr>
      <w:bookmarkStart w:id="6" w:name="O_486428"/>
      <w:bookmarkEnd w:id="6"/>
      <w:r w:rsidRPr="008E33C9">
        <w:t>Employability Skills Information</w:t>
      </w:r>
    </w:p>
    <w:tbl>
      <w:tblPr>
        <w:tblW w:w="0" w:type="auto"/>
        <w:tblLayout w:type="fixed"/>
        <w:tblCellMar>
          <w:left w:w="62" w:type="dxa"/>
          <w:right w:w="62" w:type="dxa"/>
        </w:tblCellMar>
        <w:tblLook w:val="0000"/>
      </w:tblPr>
      <w:tblGrid>
        <w:gridCol w:w="2802"/>
        <w:gridCol w:w="5720"/>
      </w:tblGrid>
      <w:tr w:rsidTr="00A938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This unit contains employability skills.</w:t>
            </w:r>
          </w:p>
        </w:tc>
      </w:tr>
    </w:tbl>
    <w:p w:rsidR="00A9386F" w:rsidP="008E33C9">
      <w:pPr>
        <w:pStyle w:val="BodyText"/>
      </w:pPr>
    </w:p>
    <w:p w:rsidR="00A9386F" w:rsidP="008E33C9">
      <w:pPr>
        <w:pStyle w:val="BodyText"/>
      </w:pPr>
    </w:p>
    <w:p w:rsidR="00000000" w:rsidRPr="008E33C9" w:rsidP="008E33C9">
      <w:pPr>
        <w:pStyle w:val="Heading1"/>
      </w:pPr>
      <w:bookmarkStart w:id="7" w:name="O_486427"/>
      <w:bookmarkEnd w:id="7"/>
      <w:r w:rsidRPr="008E33C9">
        <w:t>Elements and Performance Criteria Pre-Content</w:t>
      </w:r>
    </w:p>
    <w:tbl>
      <w:tblPr>
        <w:tblW w:w="0" w:type="auto"/>
        <w:tblLayout w:type="fixed"/>
        <w:tblCellMar>
          <w:left w:w="62" w:type="dxa"/>
          <w:right w:w="62" w:type="dxa"/>
        </w:tblCellMar>
        <w:tblLook w:val="0000"/>
      </w:tblPr>
      <w:tblGrid>
        <w:gridCol w:w="2564"/>
        <w:gridCol w:w="5958"/>
      </w:tblGrid>
      <w:tr w:rsidTr="00A9386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 xml:space="preserve">Performance criteria describe the performance needed to demonstrate achievement of </w:t>
            </w:r>
            <w:r w:rsidRPr="008E33C9">
              <w:t>the element.  Where bold italicised text is used, further information is detailed in the required skills and knowledge section and the range statement.  Assessment of performance is to be consistent with the evidence guide.</w:t>
            </w:r>
          </w:p>
        </w:tc>
      </w:tr>
    </w:tbl>
    <w:p w:rsidR="00000000" w:rsidRPr="008E33C9" w:rsidP="008E33C9">
      <w:pPr>
        <w:pStyle w:val="BodyText"/>
      </w:pPr>
    </w:p>
    <w:p w:rsidR="00000000" w:rsidRPr="008E33C9" w:rsidP="008E33C9">
      <w:pPr>
        <w:pStyle w:val="AllowPageBreak"/>
      </w:pPr>
    </w:p>
    <w:p w:rsidR="00000000" w:rsidRPr="008E33C9" w:rsidP="008E33C9">
      <w:pPr>
        <w:pStyle w:val="Heading1"/>
      </w:pPr>
      <w:bookmarkStart w:id="8" w:name="O_486426"/>
      <w:bookmarkEnd w:id="8"/>
      <w:r w:rsidRPr="008E33C9">
        <w:t>Elements and Performance Criteria</w:t>
      </w:r>
    </w:p>
    <w:tbl>
      <w:tblPr>
        <w:tblW w:w="0" w:type="auto"/>
        <w:tblLayout w:type="fixed"/>
        <w:tblCellMar>
          <w:left w:w="62" w:type="dxa"/>
          <w:right w:w="62" w:type="dxa"/>
        </w:tblCellMar>
        <w:tblLook w:val="0000"/>
      </w:tblPr>
      <w:tblGrid>
        <w:gridCol w:w="2564"/>
        <w:gridCol w:w="5958"/>
      </w:tblGrid>
      <w:tr w:rsidTr="00A9386F">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PERFORMANCE CRITERIA</w:t>
            </w:r>
          </w:p>
        </w:tc>
      </w:tr>
      <w:tr w:rsidTr="00A9386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List"/>
              <w:rPr>
                <w:lang w:val="en-NZ"/>
              </w:rPr>
            </w:pPr>
            <w:r w:rsidRPr="008E33C9">
              <w:t>1.</w:t>
            </w:r>
            <w:r w:rsidRPr="008E33C9">
              <w:tab/>
              <w:t xml:space="preserve">Apply environmental regulations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List2"/>
            </w:pPr>
            <w:r w:rsidRPr="008E33C9">
              <w:t>1.1.</w:t>
            </w:r>
            <w:r w:rsidRPr="008E33C9">
              <w:tab/>
              <w:t>Reasons for ethical environmental practice in a body repair workshop are identified.</w:t>
            </w:r>
          </w:p>
          <w:p w:rsidR="00000000" w:rsidRPr="008E33C9" w:rsidP="008E33C9">
            <w:pPr>
              <w:pStyle w:val="List2"/>
            </w:pPr>
            <w:r w:rsidRPr="008E33C9">
              <w:t>1.2.</w:t>
            </w:r>
            <w:r w:rsidRPr="008E33C9">
              <w:tab/>
              <w:t>Environmental responsibilities of staff in a body repair work</w:t>
            </w:r>
            <w:r w:rsidRPr="008E33C9">
              <w:t>shop are identified.</w:t>
            </w:r>
          </w:p>
          <w:p w:rsidR="00000000" w:rsidRPr="008E33C9" w:rsidP="008E33C9">
            <w:pPr>
              <w:pStyle w:val="List2"/>
            </w:pPr>
            <w:r w:rsidRPr="008E33C9">
              <w:t>1.3.</w:t>
            </w:r>
            <w:r w:rsidRPr="008E33C9">
              <w:tab/>
              <w:t>Penalties for individual breaches of the legislation are identified.</w:t>
            </w:r>
          </w:p>
          <w:p w:rsidR="00000000" w:rsidRPr="008E33C9" w:rsidP="008E33C9">
            <w:pPr>
              <w:pStyle w:val="List2"/>
            </w:pPr>
            <w:r w:rsidRPr="008E33C9">
              <w:t>1.4.</w:t>
            </w:r>
            <w:r w:rsidRPr="008E33C9">
              <w:tab/>
              <w:t>Waste is minimised, waste material, including sludge and solids is sorted and stored in bins for recycling or disposal.</w:t>
            </w:r>
          </w:p>
          <w:p w:rsidR="00000000" w:rsidP="008E33C9">
            <w:pPr>
              <w:pStyle w:val="List2"/>
              <w:rPr>
                <w:lang w:val="en-NZ"/>
              </w:rPr>
            </w:pPr>
            <w:r w:rsidRPr="008E33C9">
              <w:t>1.5.</w:t>
            </w:r>
            <w:r w:rsidRPr="008E33C9">
              <w:tab/>
              <w:t xml:space="preserve">Packaging on goods received is </w:t>
            </w:r>
            <w:r w:rsidRPr="008E33C9">
              <w:t>sorted and reused or disposed of to recycling.</w:t>
            </w:r>
          </w:p>
        </w:tc>
      </w:tr>
      <w:tr w:rsidTr="00A9386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List"/>
              <w:rPr>
                <w:lang w:val="en-NZ"/>
              </w:rPr>
            </w:pPr>
            <w:r w:rsidRPr="008E33C9">
              <w:t>2.</w:t>
            </w:r>
            <w:r w:rsidRPr="008E33C9">
              <w:tab/>
              <w:t xml:space="preserve">Identify and avoid hazards to stormwater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List2"/>
            </w:pPr>
            <w:r w:rsidRPr="008E33C9">
              <w:t>2.1.</w:t>
            </w:r>
            <w:r w:rsidRPr="008E33C9">
              <w:tab/>
              <w:t>No waste water or contaminants are allowed to enter the stormwater system.</w:t>
            </w:r>
          </w:p>
          <w:p w:rsidR="00000000" w:rsidRPr="008E33C9" w:rsidP="008E33C9">
            <w:pPr>
              <w:pStyle w:val="List2"/>
            </w:pPr>
            <w:r w:rsidRPr="008E33C9">
              <w:t>2.2.</w:t>
            </w:r>
            <w:r w:rsidRPr="008E33C9">
              <w:tab/>
            </w:r>
            <w:r w:rsidRPr="008E33C9">
              <w:t>Surface cleaning and preparation is undertaken in an impervious paved area and does not contaminate stormwater.</w:t>
            </w:r>
          </w:p>
          <w:p w:rsidR="00000000" w:rsidRPr="008E33C9" w:rsidP="008E33C9">
            <w:pPr>
              <w:pStyle w:val="List2"/>
            </w:pPr>
            <w:r w:rsidRPr="008E33C9">
              <w:t>2.3.</w:t>
            </w:r>
            <w:r w:rsidRPr="008E33C9">
              <w:tab/>
              <w:t>Parts and components containing environmentally hazardous material are stored undercover in a sealed and bunded or drained treatment area.</w:t>
            </w:r>
          </w:p>
          <w:p w:rsidR="00000000" w:rsidRPr="008E33C9" w:rsidP="008E33C9">
            <w:pPr>
              <w:pStyle w:val="List2"/>
            </w:pPr>
            <w:r w:rsidRPr="008E33C9">
              <w:t>2.4.</w:t>
            </w:r>
            <w:r w:rsidRPr="008E33C9">
              <w:tab/>
              <w:t>Paint, thinners/reduces are reused, recycled or stored in a bunded or drained area for collection by an approved disposal agent.</w:t>
            </w:r>
          </w:p>
          <w:p w:rsidR="00000000" w:rsidRPr="008E33C9" w:rsidP="008E33C9">
            <w:pPr>
              <w:pStyle w:val="List2"/>
            </w:pPr>
            <w:r w:rsidRPr="008E33C9">
              <w:t>2.5.</w:t>
            </w:r>
            <w:r w:rsidRPr="008E33C9">
              <w:tab/>
              <w:t>Spill kit is located and used as needed to prevent stormwater contamination.</w:t>
            </w:r>
          </w:p>
          <w:p w:rsidR="00000000" w:rsidP="008E33C9">
            <w:pPr>
              <w:pStyle w:val="List2"/>
              <w:rPr>
                <w:lang w:val="en-NZ"/>
              </w:rPr>
            </w:pPr>
            <w:r w:rsidRPr="008E33C9">
              <w:t>2.6.</w:t>
            </w:r>
            <w:r w:rsidRPr="008E33C9">
              <w:tab/>
              <w:t>Spills are cleaned up immediately a</w:t>
            </w:r>
            <w:r w:rsidRPr="008E33C9">
              <w:t>nd the workplace is kept clean to prevent stormwater pollution.</w:t>
            </w:r>
          </w:p>
        </w:tc>
      </w:tr>
      <w:tr w:rsidTr="00A9386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List"/>
              <w:rPr>
                <w:lang w:val="en-NZ"/>
              </w:rPr>
            </w:pPr>
            <w:r w:rsidRPr="008E33C9">
              <w:t>3.</w:t>
            </w:r>
            <w:r w:rsidRPr="008E33C9">
              <w:tab/>
              <w:t xml:space="preserve">Identify and avoid hazards to air quality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List2"/>
            </w:pPr>
            <w:r w:rsidRPr="008E33C9">
              <w:t>3.1.</w:t>
            </w:r>
            <w:r w:rsidRPr="008E33C9">
              <w:tab/>
              <w:t>Paint is mixed in a well-ventilated room.</w:t>
            </w:r>
          </w:p>
          <w:p w:rsidR="00000000" w:rsidRPr="008E33C9" w:rsidP="008E33C9">
            <w:pPr>
              <w:pStyle w:val="List2"/>
            </w:pPr>
            <w:r w:rsidRPr="008E33C9">
              <w:t>3.2.</w:t>
            </w:r>
            <w:r w:rsidRPr="008E33C9">
              <w:tab/>
              <w:t>Abrasive sanding is undertaken in an enclosed booth or chamber.</w:t>
            </w:r>
          </w:p>
          <w:p w:rsidR="00000000" w:rsidRPr="008E33C9" w:rsidP="008E33C9">
            <w:pPr>
              <w:pStyle w:val="List2"/>
            </w:pPr>
            <w:r w:rsidRPr="008E33C9">
              <w:t>3.3.</w:t>
            </w:r>
            <w:r w:rsidRPr="008E33C9">
              <w:tab/>
              <w:t>Clean-up of guns and spr</w:t>
            </w:r>
            <w:r w:rsidRPr="008E33C9">
              <w:t>aying equipment is conducted in an environmentally safe manner.</w:t>
            </w:r>
          </w:p>
          <w:p w:rsidR="00000000" w:rsidRPr="008E33C9" w:rsidP="008E33C9">
            <w:pPr>
              <w:pStyle w:val="List2"/>
            </w:pPr>
            <w:r w:rsidRPr="008E33C9">
              <w:t>3.4.</w:t>
            </w:r>
            <w:r w:rsidRPr="008E33C9">
              <w:tab/>
              <w:t>Hazards of airborne particles are identified, minimised and contained.</w:t>
            </w:r>
          </w:p>
          <w:p w:rsidR="00000000" w:rsidP="008E33C9">
            <w:pPr>
              <w:pStyle w:val="List2"/>
              <w:rPr>
                <w:lang w:val="en-NZ"/>
              </w:rPr>
            </w:pPr>
            <w:r w:rsidRPr="008E33C9">
              <w:t>3.5.</w:t>
            </w:r>
            <w:r w:rsidRPr="008E33C9">
              <w:tab/>
              <w:t>Hazards of gases and fumes are identified, minimised and contained.</w:t>
            </w:r>
          </w:p>
        </w:tc>
      </w:tr>
      <w:tr w:rsidTr="00A9386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List"/>
              <w:rPr>
                <w:lang w:val="en-NZ"/>
              </w:rPr>
            </w:pPr>
            <w:r w:rsidRPr="008E33C9">
              <w:t>4.</w:t>
            </w:r>
            <w:r w:rsidRPr="008E33C9">
              <w:tab/>
              <w:t xml:space="preserve">Identify and avoid noise hazards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List2"/>
            </w:pPr>
            <w:r w:rsidRPr="008E33C9">
              <w:t>4.1.</w:t>
            </w:r>
            <w:r w:rsidRPr="008E33C9">
              <w:tab/>
            </w:r>
            <w:r w:rsidRPr="008E33C9">
              <w:t>Noise generating activities are minimised and carried out within approved operating hours.</w:t>
            </w:r>
          </w:p>
        </w:tc>
      </w:tr>
    </w:tbl>
    <w:p w:rsidR="00A9386F" w:rsidP="008E33C9">
      <w:pPr>
        <w:pStyle w:val="BodyText"/>
      </w:pPr>
    </w:p>
    <w:p w:rsidR="00A9386F" w:rsidP="008E33C9">
      <w:pPr>
        <w:pStyle w:val="BodyText"/>
      </w:pPr>
    </w:p>
    <w:p w:rsidR="00000000" w:rsidRPr="008E33C9" w:rsidP="008E33C9">
      <w:pPr>
        <w:pStyle w:val="Heading1"/>
      </w:pPr>
      <w:bookmarkStart w:id="9" w:name="O_486434"/>
      <w:bookmarkEnd w:id="9"/>
      <w:r w:rsidRPr="008E33C9">
        <w:t>Required Skills and Knowledge</w:t>
      </w:r>
    </w:p>
    <w:tbl>
      <w:tblPr>
        <w:tblW w:w="0" w:type="auto"/>
        <w:tblLayout w:type="fixed"/>
        <w:tblCellMar>
          <w:left w:w="62" w:type="dxa"/>
          <w:right w:w="62" w:type="dxa"/>
        </w:tblCellMar>
        <w:tblLook w:val="0000"/>
      </w:tblPr>
      <w:tblGrid>
        <w:gridCol w:w="8522"/>
      </w:tblGrid>
      <w:tr w:rsidTr="00A938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REQUIRED SKILLS AND KNOWLEDGE</w:t>
            </w:r>
          </w:p>
        </w:tc>
      </w:tr>
      <w:tr w:rsidTr="00A938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This section describes the skills and knowledge required for this unit.</w:t>
            </w:r>
          </w:p>
        </w:tc>
      </w:tr>
      <w:tr w:rsidTr="00A93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Required skills</w:t>
            </w:r>
          </w:p>
        </w:tc>
      </w:tr>
      <w:tr w:rsidTr="00A93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Required skills include:</w:t>
            </w:r>
          </w:p>
          <w:p w:rsidR="00000000" w:rsidRPr="008E33C9" w:rsidP="008E33C9">
            <w:pPr>
              <w:pStyle w:val="ListBullet"/>
            </w:pPr>
            <w:r w:rsidRPr="008E33C9">
              <w:t>collect, organise and understand information related to environmental procedures from legislation, regulations, policies, guidelines and wor</w:t>
            </w:r>
            <w:r w:rsidRPr="008E33C9">
              <w:t>kplace practices in a body repair workshop.</w:t>
            </w:r>
          </w:p>
          <w:p w:rsidR="00000000" w:rsidRPr="008E33C9" w:rsidP="008E33C9">
            <w:pPr>
              <w:pStyle w:val="ListBullet"/>
            </w:pPr>
            <w:r w:rsidRPr="008E33C9">
              <w:t>communicate ideas and information to enable work undertaken is in accordance with environmental best practice, coordination of work with other workers and customers, and the reporting of work outcomes and problems</w:t>
            </w:r>
          </w:p>
          <w:p w:rsidR="00000000" w:rsidRPr="008E33C9" w:rsidP="008E33C9">
            <w:pPr>
              <w:pStyle w:val="ListBullet"/>
            </w:pPr>
            <w:r w:rsidRPr="008E33C9">
              <w:t>plan and organise activities, including th</w:t>
            </w:r>
            <w:r w:rsidRPr="008E33C9">
              <w:t>e preparation of equipment and materials and selection of worksite to avoid environmental contamination, backtracking, workflow interruptions or wastage</w:t>
            </w:r>
          </w:p>
          <w:p w:rsidR="00000000" w:rsidRPr="008E33C9" w:rsidP="008E33C9">
            <w:pPr>
              <w:pStyle w:val="ListBullet"/>
            </w:pPr>
            <w:r w:rsidRPr="008E33C9">
              <w:t>work with others and in a team by recognising dependencies and using cooperative approaches to minimise</w:t>
            </w:r>
            <w:r w:rsidRPr="008E33C9">
              <w:t xml:space="preserve"> wastage, optimise workflow and productivity</w:t>
            </w:r>
          </w:p>
          <w:p w:rsidR="00000000" w:rsidRPr="008E33C9" w:rsidP="008E33C9">
            <w:pPr>
              <w:pStyle w:val="ListBullet"/>
            </w:pPr>
            <w:r w:rsidRPr="008E33C9">
              <w:t>use mathematical ideas and techniques to complete measurements and estimate material requirements required for the work</w:t>
            </w:r>
          </w:p>
          <w:p w:rsidR="00000000" w:rsidRPr="008E33C9" w:rsidP="008E33C9">
            <w:pPr>
              <w:pStyle w:val="ListBullet"/>
            </w:pPr>
            <w:r w:rsidRPr="008E33C9">
              <w:t>use planning and checking techniques to avoid wastage and environmental contamination</w:t>
            </w:r>
          </w:p>
          <w:p w:rsidR="00000000" w:rsidP="008E33C9">
            <w:pPr>
              <w:pStyle w:val="ListBullet"/>
              <w:rPr>
                <w:lang w:val="en-NZ"/>
              </w:rPr>
            </w:pPr>
            <w:r w:rsidRPr="008E33C9">
              <w:t>use t</w:t>
            </w:r>
            <w:r w:rsidRPr="008E33C9">
              <w:t>he workplace technology related to environmental protection equipment</w:t>
            </w:r>
          </w:p>
        </w:tc>
      </w:tr>
      <w:tr w:rsidTr="00A93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Required knowledge</w:t>
            </w:r>
          </w:p>
        </w:tc>
      </w:tr>
      <w:tr w:rsidTr="00A93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A working knowledge of:</w:t>
            </w:r>
          </w:p>
          <w:p w:rsidR="00000000" w:rsidRPr="008E33C9" w:rsidP="008E33C9">
            <w:pPr>
              <w:pStyle w:val="ListBullet"/>
            </w:pPr>
            <w:r w:rsidRPr="008E33C9">
              <w:t>relevant aspects of environmental legislation and its implications to work being undertaken</w:t>
            </w:r>
          </w:p>
          <w:p w:rsidR="00000000" w:rsidRPr="008E33C9" w:rsidP="008E33C9">
            <w:pPr>
              <w:pStyle w:val="ListBullet"/>
            </w:pPr>
            <w:r w:rsidRPr="008E33C9">
              <w:t>characteristics and potential environmental impa</w:t>
            </w:r>
            <w:r w:rsidRPr="008E33C9">
              <w:t>ct of products used in the body repair process</w:t>
            </w:r>
          </w:p>
          <w:p w:rsidR="00000000" w:rsidRPr="008E33C9" w:rsidP="008E33C9">
            <w:pPr>
              <w:pStyle w:val="ListBullet"/>
            </w:pPr>
            <w:r w:rsidRPr="008E33C9">
              <w:t>philosophy of prevent, reduce, reuse, recycle</w:t>
            </w:r>
          </w:p>
          <w:p w:rsidR="00000000" w:rsidRPr="008E33C9" w:rsidP="008E33C9">
            <w:pPr>
              <w:pStyle w:val="ListBullet"/>
            </w:pPr>
            <w:r w:rsidRPr="008E33C9">
              <w:t>procedures for reporting machinery faults and material defects</w:t>
            </w:r>
          </w:p>
          <w:p w:rsidR="00000000" w:rsidRPr="008E33C9" w:rsidP="008E33C9">
            <w:pPr>
              <w:pStyle w:val="ListBullet"/>
            </w:pPr>
            <w:r w:rsidRPr="008E33C9">
              <w:t>internal reporting procedures for significant environmental damage occurring in the workplace</w:t>
            </w:r>
          </w:p>
        </w:tc>
      </w:tr>
    </w:tbl>
    <w:p w:rsidR="00A9386F" w:rsidP="008E33C9">
      <w:pPr>
        <w:pStyle w:val="BodyText"/>
      </w:pPr>
    </w:p>
    <w:p w:rsidR="00A9386F" w:rsidP="008E33C9">
      <w:pPr>
        <w:pStyle w:val="BodyText"/>
      </w:pPr>
    </w:p>
    <w:p w:rsidR="00000000" w:rsidRPr="008E33C9" w:rsidP="008E33C9">
      <w:pPr>
        <w:pStyle w:val="AllowPageBreak"/>
      </w:pPr>
    </w:p>
    <w:p w:rsidR="00000000" w:rsidRPr="008E33C9" w:rsidP="008E33C9">
      <w:pPr>
        <w:pStyle w:val="Heading1"/>
      </w:pPr>
      <w:bookmarkStart w:id="10" w:name="O_486429"/>
      <w:bookmarkEnd w:id="10"/>
      <w:r w:rsidRPr="008E33C9">
        <w:t>Evidence Guide</w:t>
      </w:r>
    </w:p>
    <w:tbl>
      <w:tblPr>
        <w:tblW w:w="9570" w:type="dxa"/>
        <w:tblLayout w:type="fixed"/>
        <w:tblCellMar>
          <w:left w:w="62" w:type="dxa"/>
          <w:right w:w="62" w:type="dxa"/>
        </w:tblCellMar>
        <w:tblLook w:val="0000"/>
      </w:tblPr>
      <w:tblGrid>
        <w:gridCol w:w="3447"/>
        <w:gridCol w:w="6123"/>
      </w:tblGrid>
      <w:tr w:rsidTr="00A938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EVIDENCE GUIDE</w:t>
            </w:r>
          </w:p>
        </w:tc>
      </w:tr>
      <w:tr w:rsidTr="00A938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 xml:space="preserve">The evidence guide provides advice on assessment and must be read in conjunction with the performance criteria, required skills and knowledge, </w:t>
            </w:r>
            <w:r w:rsidRPr="008E33C9">
              <w:t>range statement and the Assessment Guidelines for the Training Package.</w:t>
            </w:r>
          </w:p>
        </w:tc>
      </w:tr>
      <w:tr w:rsidTr="00A9386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p>
        </w:tc>
      </w:tr>
      <w:tr w:rsidTr="00A9386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ListBullet"/>
            </w:pPr>
            <w:r w:rsidRPr="008E33C9">
              <w:t>Apply safe handling requirements for equipment</w:t>
            </w:r>
            <w:r w:rsidRPr="008E33C9">
              <w:t>, products and material, including use of personal protective equipment.</w:t>
            </w:r>
          </w:p>
          <w:p w:rsidR="00000000" w:rsidRPr="008E33C9" w:rsidP="008E33C9">
            <w:pPr>
              <w:pStyle w:val="ListBullet"/>
            </w:pPr>
            <w:r w:rsidRPr="008E33C9">
              <w:t>Apply environmental regulations and best practice.</w:t>
            </w:r>
          </w:p>
          <w:p w:rsidR="00000000" w:rsidRPr="008E33C9" w:rsidP="008E33C9">
            <w:pPr>
              <w:pStyle w:val="ListBullet"/>
            </w:pPr>
            <w:r w:rsidRPr="008E33C9">
              <w:t>Identify materials used in the vehicle body repair process and assess their environmental impact.</w:t>
            </w:r>
          </w:p>
          <w:p w:rsidR="00000000" w:rsidRPr="008E33C9" w:rsidP="008E33C9">
            <w:pPr>
              <w:pStyle w:val="ListBullet"/>
            </w:pPr>
            <w:r w:rsidRPr="008E33C9">
              <w:t>Follow work instructions, operatin</w:t>
            </w:r>
            <w:r w:rsidRPr="008E33C9">
              <w:t>g procedures and inspection processes to:</w:t>
            </w:r>
          </w:p>
          <w:p w:rsidR="00000000" w:rsidRPr="008E33C9" w:rsidP="008E33C9">
            <w:pPr>
              <w:pStyle w:val="ListBullet2"/>
            </w:pPr>
            <w:r w:rsidRPr="008E33C9">
              <w:t>minimise the risk of injury to self and others</w:t>
            </w:r>
          </w:p>
          <w:p w:rsidR="00000000" w:rsidRPr="008E33C9" w:rsidP="008E33C9">
            <w:pPr>
              <w:pStyle w:val="ListBullet2"/>
            </w:pPr>
            <w:r w:rsidRPr="008E33C9">
              <w:t>prevent damage and wastage of goods, equipment and products</w:t>
            </w:r>
          </w:p>
          <w:p w:rsidR="00000000" w:rsidRPr="008E33C9" w:rsidP="008E33C9">
            <w:pPr>
              <w:pStyle w:val="ListBullet2"/>
            </w:pPr>
            <w:r w:rsidRPr="008E33C9">
              <w:t>maintain production output and product quality.</w:t>
            </w:r>
          </w:p>
          <w:p w:rsidR="00000000" w:rsidRPr="008E33C9" w:rsidP="008E33C9">
            <w:pPr>
              <w:pStyle w:val="ListBullet"/>
            </w:pPr>
            <w:r w:rsidRPr="008E33C9">
              <w:t xml:space="preserve">Conduct operator maintenance on tooling and equipment to ensure environmental efficiency. </w:t>
            </w:r>
          </w:p>
          <w:p w:rsidR="00000000" w:rsidRPr="008E33C9" w:rsidP="008E33C9">
            <w:pPr>
              <w:pStyle w:val="ListBullet"/>
            </w:pPr>
            <w:r w:rsidRPr="008E33C9">
              <w:t>Work effectively with others.</w:t>
            </w:r>
          </w:p>
          <w:p w:rsidR="00000000" w:rsidRPr="008E33C9" w:rsidP="008E33C9">
            <w:pPr>
              <w:pStyle w:val="ListBullet"/>
            </w:pPr>
            <w:r w:rsidRPr="008E33C9">
              <w:t>Modify activities to cater for variations in workplace context and environment.</w:t>
            </w:r>
          </w:p>
          <w:p w:rsidR="00000000" w:rsidP="008E33C9">
            <w:pPr>
              <w:pStyle w:val="ListBullet"/>
              <w:rPr>
                <w:lang w:val="en-NZ"/>
              </w:rPr>
            </w:pPr>
            <w:r w:rsidRPr="008E33C9">
              <w:t>Use of a spill kit.</w:t>
            </w:r>
          </w:p>
        </w:tc>
      </w:tr>
      <w:tr w:rsidTr="00A9386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Context of</w:t>
            </w:r>
            <w:r w:rsidRPr="008E33C9">
              <w:t xml:space="preserve">, </w:t>
            </w:r>
            <w:r w:rsidRPr="008E33C9">
              <w:rPr>
                <w:rStyle w:val="SpecialBold"/>
              </w:rPr>
              <w:t>and specific resources</w:t>
            </w:r>
            <w:r w:rsidRPr="008E33C9">
              <w:rPr>
                <w:rStyle w:val="SpecialBold"/>
              </w:rPr>
              <w:t xml:space="preserve">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ListBullet"/>
            </w:pPr>
            <w:r w:rsidRPr="008E33C9">
              <w:t>Assessment may occur on the job or in a workplace simulated facility with process equipment, material, work instructions and deadlines.</w:t>
            </w:r>
          </w:p>
          <w:p w:rsidR="00000000" w:rsidP="008E33C9">
            <w:pPr>
              <w:pStyle w:val="ListBullet"/>
              <w:rPr>
                <w:lang w:val="en-NZ"/>
              </w:rPr>
            </w:pPr>
            <w:r w:rsidRPr="008E33C9">
              <w:t>Access to a body repair workshop with damaged vehicles, metal and plastic panels and fillers, spray booth, various spray guns, paint mixing equipment, recycling bins, vacuum cleaners/brooms, liquid, sludge and solid wastes.</w:t>
            </w:r>
          </w:p>
        </w:tc>
      </w:tr>
      <w:tr w:rsidTr="00A9386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ListBullet"/>
            </w:pPr>
            <w:r w:rsidRPr="008E33C9">
              <w:t>Assessmen</w:t>
            </w:r>
            <w:r w:rsidRPr="008E33C9">
              <w:t>t methods must confirm consistency of performance over time and in a range of workplace contexts.</w:t>
            </w:r>
          </w:p>
          <w:p w:rsidR="00000000" w:rsidRPr="008E33C9" w:rsidP="008E33C9">
            <w:pPr>
              <w:pStyle w:val="ListBullet"/>
            </w:pPr>
            <w:r w:rsidRPr="008E33C9">
              <w:t>Assessment should be by direct observation of tasks and questioning on underpinning knowledge.</w:t>
            </w:r>
          </w:p>
          <w:p w:rsidR="00000000" w:rsidRPr="008E33C9" w:rsidP="008E33C9">
            <w:pPr>
              <w:pStyle w:val="ListBullet"/>
            </w:pPr>
            <w:r w:rsidRPr="008E33C9">
              <w:t>Assessment should be conducted over time and should be in conju</w:t>
            </w:r>
            <w:r w:rsidRPr="008E33C9">
              <w:t>nction with assessment of other units of competence.</w:t>
            </w:r>
          </w:p>
          <w:p w:rsidR="00000000" w:rsidRPr="008E33C9" w:rsidP="008E33C9">
            <w:pPr>
              <w:pStyle w:val="ListBullet"/>
            </w:pPr>
            <w:r w:rsidRPr="008E33C9">
              <w:t xml:space="preserve">Competence in this unit may be assessed in conjunction with other functional units which together form part of the </w:t>
            </w:r>
            <w:r w:rsidRPr="008E33C9">
              <w:t>holistic work role.</w:t>
            </w:r>
          </w:p>
        </w:tc>
      </w:tr>
    </w:tbl>
    <w:p w:rsidR="00000000" w:rsidRPr="008E33C9" w:rsidP="008E33C9">
      <w:pPr>
        <w:pStyle w:val="BodyText"/>
      </w:pPr>
    </w:p>
    <w:p w:rsidR="00000000" w:rsidRPr="008E33C9" w:rsidP="008E33C9">
      <w:pPr>
        <w:pStyle w:val="AllowPageBreak"/>
      </w:pPr>
    </w:p>
    <w:p w:rsidR="00000000" w:rsidRPr="008E33C9" w:rsidP="008E33C9">
      <w:pPr>
        <w:pStyle w:val="Heading1"/>
      </w:pPr>
      <w:bookmarkStart w:id="11" w:name="O_486433"/>
      <w:bookmarkEnd w:id="11"/>
      <w:r w:rsidRPr="008E33C9">
        <w:t>Range Statement</w:t>
      </w:r>
    </w:p>
    <w:tbl>
      <w:tblPr>
        <w:tblW w:w="0" w:type="auto"/>
        <w:tblLayout w:type="fixed"/>
        <w:tblCellMar>
          <w:left w:w="62" w:type="dxa"/>
          <w:right w:w="62" w:type="dxa"/>
        </w:tblCellMar>
        <w:tblLook w:val="0000"/>
      </w:tblPr>
      <w:tblGrid>
        <w:gridCol w:w="3569"/>
        <w:gridCol w:w="4953"/>
      </w:tblGrid>
      <w:tr w:rsidTr="00A938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RANGE STATEMENT</w:t>
            </w:r>
          </w:p>
        </w:tc>
      </w:tr>
      <w:tr w:rsidTr="00A938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8E33C9">
              <w:t>conditions that may be present with training and assessment (depending on the work situation, needs of the candidate, accessibility of the item, and local industry and regional contexts) may also be included.</w:t>
            </w:r>
          </w:p>
        </w:tc>
      </w:tr>
      <w:tr w:rsidTr="00A9386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Automotive body repair workshop</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Automotive bo</w:t>
            </w:r>
            <w:r w:rsidRPr="008E33C9">
              <w:t>dy repair workshop is to include:</w:t>
            </w:r>
          </w:p>
          <w:p w:rsidR="00000000" w:rsidRPr="008E33C9" w:rsidP="008E33C9">
            <w:pPr>
              <w:pStyle w:val="ListBullet"/>
            </w:pPr>
            <w:r w:rsidRPr="008E33C9">
              <w:t>panel removal and replacement procedures</w:t>
            </w:r>
          </w:p>
          <w:p w:rsidR="00000000" w:rsidP="008E33C9">
            <w:pPr>
              <w:pStyle w:val="ListBullet"/>
              <w:rPr>
                <w:lang w:val="en-NZ"/>
              </w:rPr>
            </w:pPr>
            <w:r w:rsidRPr="008E33C9">
              <w:t>panel surface cleaning and paint application</w:t>
            </w:r>
          </w:p>
        </w:tc>
      </w:tr>
      <w:tr w:rsidTr="00A9386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WHS requirements include:</w:t>
            </w:r>
          </w:p>
          <w:p w:rsidR="00000000" w:rsidP="008E33C9">
            <w:pPr>
              <w:pStyle w:val="ListBullet"/>
              <w:rPr>
                <w:lang w:val="en-NZ"/>
              </w:rPr>
            </w:pPr>
            <w:r w:rsidRPr="008E33C9">
              <w:t xml:space="preserve">WHS requirements, material safety data sheets, hazardous substances and dangerous </w:t>
            </w:r>
            <w:r w:rsidRPr="008E33C9">
              <w:t>goods code and safe operating procedures.</w:t>
            </w:r>
          </w:p>
        </w:tc>
      </w:tr>
      <w:tr w:rsidTr="00A9386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Work</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Work is carried out in accordance with legislative obligations, environmental legislation, health regulations, manual handling procedures and organisation insurance requirements</w:t>
            </w:r>
          </w:p>
        </w:tc>
      </w:tr>
      <w:tr w:rsidTr="00A9386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Tooling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Tooling</w:t>
            </w:r>
            <w:r w:rsidRPr="008E33C9">
              <w:t xml:space="preserve"> and equipment are to include:</w:t>
            </w:r>
          </w:p>
          <w:p w:rsidR="00000000" w:rsidP="008E33C9">
            <w:pPr>
              <w:pStyle w:val="ListBullet"/>
              <w:rPr>
                <w:lang w:val="en-NZ"/>
              </w:rPr>
            </w:pPr>
            <w:r w:rsidRPr="008E33C9">
              <w:t>spill kits, recycling bins and drums, bunded or drained wash bays and preparation areas, spray booths and vacuum/air extraction equipment and waste water management system</w:t>
            </w:r>
          </w:p>
        </w:tc>
      </w:tr>
      <w:tr w:rsidTr="00A9386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Materials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Materials may include:</w:t>
            </w:r>
          </w:p>
          <w:p w:rsidR="00000000" w:rsidP="008E33C9">
            <w:pPr>
              <w:pStyle w:val="ListBullet"/>
              <w:rPr>
                <w:lang w:val="en-NZ"/>
              </w:rPr>
            </w:pPr>
            <w:r w:rsidRPr="008E33C9">
              <w:t>material safety data sheets</w:t>
            </w:r>
          </w:p>
        </w:tc>
      </w:tr>
      <w:tr w:rsidTr="00A9386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Personal protective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t>Personal protective equipment is to include that prescribed under legislation, regulations and enterprise policies and practices. Face masks are available for rubbing back and painting</w:t>
            </w:r>
          </w:p>
        </w:tc>
      </w:tr>
      <w:tr w:rsidTr="00A9386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Information</w:t>
            </w:r>
            <w:r w:rsidRPr="008E33C9">
              <w:t>/</w:t>
            </w:r>
            <w:r w:rsidRPr="008E33C9">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Information/documents may include:</w:t>
            </w:r>
          </w:p>
          <w:p w:rsidR="00000000" w:rsidRPr="008E33C9" w:rsidP="008E33C9">
            <w:pPr>
              <w:pStyle w:val="ListBullet"/>
            </w:pPr>
            <w:r w:rsidRPr="008E33C9">
              <w:t>environmental legislation, regulations and Australian standards</w:t>
            </w:r>
          </w:p>
          <w:p w:rsidR="00000000" w:rsidRPr="008E33C9" w:rsidP="008E33C9">
            <w:pPr>
              <w:pStyle w:val="ListBullet"/>
            </w:pPr>
            <w:r w:rsidRPr="008E33C9">
              <w:t>workplace procedures relating to the use of tooling and equipment</w:t>
            </w:r>
          </w:p>
          <w:p w:rsidR="00000000" w:rsidRPr="008E33C9" w:rsidP="008E33C9">
            <w:pPr>
              <w:pStyle w:val="ListBullet"/>
            </w:pPr>
            <w:r w:rsidRPr="008E33C9">
              <w:t>work instructions, including job sheets/cards</w:t>
            </w:r>
          </w:p>
          <w:p w:rsidR="00000000" w:rsidRPr="008E33C9" w:rsidP="008E33C9">
            <w:pPr>
              <w:pStyle w:val="ListBullet"/>
            </w:pPr>
            <w:r w:rsidRPr="008E33C9">
              <w:t xml:space="preserve">workplace procedures relating to </w:t>
            </w:r>
            <w:r w:rsidRPr="008E33C9">
              <w:t>reporting and communication of environmental issues</w:t>
            </w:r>
          </w:p>
          <w:p w:rsidR="00000000" w:rsidRPr="008E33C9" w:rsidP="008E33C9">
            <w:pPr>
              <w:pStyle w:val="ListBullet"/>
            </w:pPr>
            <w:r w:rsidRPr="008E33C9">
              <w:t>manufacturer/component supplier specifications and operational procedures</w:t>
            </w:r>
          </w:p>
          <w:p w:rsidR="00000000" w:rsidRPr="008E33C9" w:rsidP="008E33C9">
            <w:pPr>
              <w:pStyle w:val="ListBullet"/>
            </w:pPr>
            <w:r w:rsidRPr="008E33C9">
              <w:t>site environmental policy</w:t>
            </w:r>
          </w:p>
        </w:tc>
      </w:tr>
    </w:tbl>
    <w:p w:rsidR="00000000" w:rsidRPr="008E33C9" w:rsidP="008E33C9">
      <w:pPr>
        <w:pStyle w:val="BodyText"/>
      </w:pPr>
    </w:p>
    <w:p w:rsidR="00000000" w:rsidRPr="008E33C9" w:rsidP="008E33C9">
      <w:pPr>
        <w:pStyle w:val="AllowPageBreak"/>
      </w:pPr>
    </w:p>
    <w:p w:rsidR="00000000" w:rsidRPr="008E33C9" w:rsidP="008E33C9">
      <w:pPr>
        <w:pStyle w:val="Heading1"/>
      </w:pPr>
      <w:bookmarkStart w:id="12" w:name="O_486436"/>
      <w:bookmarkEnd w:id="12"/>
      <w:r w:rsidRPr="008E33C9">
        <w:t>Unit Sector(s)</w:t>
      </w:r>
    </w:p>
    <w:tbl>
      <w:tblPr>
        <w:tblW w:w="0" w:type="auto"/>
        <w:tblLayout w:type="fixed"/>
        <w:tblCellMar>
          <w:left w:w="62" w:type="dxa"/>
          <w:right w:w="62" w:type="dxa"/>
        </w:tblCellMar>
        <w:tblLook w:val="0000"/>
      </w:tblPr>
      <w:tblGrid>
        <w:gridCol w:w="2619"/>
        <w:gridCol w:w="5903"/>
      </w:tblGrid>
      <w:tr w:rsidTr="00A9386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Vehicle body</w:t>
            </w:r>
          </w:p>
        </w:tc>
      </w:tr>
    </w:tbl>
    <w:p w:rsidR="00A9386F" w:rsidP="008E33C9">
      <w:pPr>
        <w:pStyle w:val="BodyText"/>
      </w:pPr>
    </w:p>
    <w:p w:rsidR="00A9386F" w:rsidP="008E33C9">
      <w:pPr>
        <w:pStyle w:val="BodyText"/>
      </w:pPr>
    </w:p>
    <w:p w:rsidR="00000000" w:rsidRPr="008E33C9" w:rsidP="008E33C9">
      <w:pPr>
        <w:pStyle w:val="Heading1"/>
      </w:pPr>
      <w:bookmarkStart w:id="13" w:name="O_486425"/>
      <w:bookmarkEnd w:id="13"/>
      <w:r w:rsidRPr="008E33C9">
        <w:t>Co-requisite units</w:t>
      </w:r>
    </w:p>
    <w:p w:rsidR="00000000" w:rsidRPr="008E33C9" w:rsidP="008E33C9">
      <w:pPr>
        <w:pStyle w:val="BodyText"/>
      </w:pPr>
      <w:r w:rsidRPr="008E33C9">
        <w:t>Not applicable.</w:t>
      </w:r>
    </w:p>
    <w:p w:rsidR="00000000" w:rsidRPr="008E33C9" w:rsidP="008E33C9">
      <w:pPr>
        <w:pStyle w:val="AllowPageBreak"/>
      </w:pPr>
    </w:p>
    <w:p w:rsidR="00000000" w:rsidRPr="008E33C9" w:rsidP="008E33C9">
      <w:pPr>
        <w:pStyle w:val="Heading1"/>
      </w:pPr>
      <w:bookmarkStart w:id="14" w:name="O_486424"/>
      <w:bookmarkEnd w:id="14"/>
      <w:r w:rsidRPr="008E33C9">
        <w:t>Competency field</w:t>
      </w:r>
    </w:p>
    <w:tbl>
      <w:tblPr>
        <w:tblW w:w="0" w:type="auto"/>
        <w:tblLayout w:type="fixed"/>
        <w:tblCellMar>
          <w:left w:w="62" w:type="dxa"/>
          <w:right w:w="62" w:type="dxa"/>
        </w:tblCellMar>
        <w:tblLook w:val="0000"/>
      </w:tblPr>
      <w:tblGrid>
        <w:gridCol w:w="2784"/>
        <w:gridCol w:w="5738"/>
      </w:tblGrid>
      <w:tr w:rsidTr="00A938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9">
            <w:pPr>
              <w:pStyle w:val="BodyText"/>
              <w:rPr>
                <w:lang w:val="en-NZ"/>
              </w:rPr>
            </w:pPr>
            <w:r w:rsidRPr="008E33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9" w:rsidP="008E33C9">
            <w:pPr>
              <w:pStyle w:val="BodyText"/>
            </w:pPr>
            <w:r w:rsidRPr="008E33C9">
              <w:t>Environment - Body</w:t>
            </w:r>
          </w:p>
        </w:tc>
      </w:tr>
    </w:tbl>
    <w:p w:rsidR="00A9386F" w:rsidP="008E33C9">
      <w:pPr>
        <w:pStyle w:val="BodyText"/>
      </w:pPr>
    </w:p>
    <w:p w:rsidR="00A9386F" w:rsidP="008E33C9">
      <w:pPr>
        <w:pStyle w:val="BodyText"/>
      </w:pPr>
    </w:p>
    <w:p w:rsidR="00000000" w:rsidRPr="008E33C9" w:rsidP="008E33C9"/>
    <w:sectPr w:rsidSect="008E3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9" w:rsidRPr="00A9386F" w:rsidP="00A93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6F" w:rsidP="008E3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386F" w:rsidP="008E33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9386F" w:rsidP="008E33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9" w:rsidRPr="00A9386F" w:rsidP="00A938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6F" w:rsidRPr="002D2AF8" w:rsidP="008E33C9">
    <w:pPr>
      <w:pStyle w:val="Header"/>
      <w:framePr w:wrap="around"/>
    </w:pPr>
    <w:r>
      <w:fldChar w:fldCharType="begin"/>
    </w:r>
    <w:r>
      <w:instrText xml:space="preserve"> TITLE   \* MERGEFORMAT </w:instrText>
    </w:r>
    <w:r>
      <w:fldChar w:fldCharType="separate"/>
    </w:r>
    <w:r>
      <w:t>AURVEN2001 Apply environmental regulations and best practice in the body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9386F" w:rsidP="008E3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30A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07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67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3C9"/>
    <w:pPr>
      <w:spacing w:before="360" w:after="60"/>
      <w:outlineLvl w:val="0"/>
    </w:pPr>
    <w:rPr>
      <w:sz w:val="32"/>
    </w:rPr>
  </w:style>
  <w:style w:type="paragraph" w:styleId="Heading2">
    <w:name w:val="heading 2"/>
    <w:basedOn w:val="HeadingBase"/>
    <w:next w:val="BodyText"/>
    <w:link w:val="Heading2Char"/>
    <w:qFormat/>
    <w:rsid w:val="008E33C9"/>
    <w:pPr>
      <w:keepLines/>
      <w:spacing w:before="240" w:after="120"/>
      <w:outlineLvl w:val="1"/>
    </w:pPr>
    <w:rPr>
      <w:sz w:val="28"/>
      <w:szCs w:val="40"/>
    </w:rPr>
  </w:style>
  <w:style w:type="paragraph" w:styleId="Heading3">
    <w:name w:val="heading 3"/>
    <w:basedOn w:val="HeadingBase"/>
    <w:next w:val="BodyText"/>
    <w:link w:val="Heading3Char"/>
    <w:qFormat/>
    <w:rsid w:val="008E33C9"/>
    <w:pPr>
      <w:spacing w:before="180" w:after="120"/>
      <w:outlineLvl w:val="2"/>
    </w:pPr>
    <w:rPr>
      <w:spacing w:val="-10"/>
      <w:kern w:val="32"/>
    </w:rPr>
  </w:style>
  <w:style w:type="paragraph" w:styleId="Heading4">
    <w:name w:val="heading 4"/>
    <w:basedOn w:val="HeadingBase"/>
    <w:next w:val="BodyText"/>
    <w:link w:val="Heading4Char"/>
    <w:qFormat/>
    <w:rsid w:val="008E33C9"/>
    <w:pPr>
      <w:spacing w:before="160" w:after="120"/>
      <w:outlineLvl w:val="3"/>
    </w:pPr>
    <w:rPr>
      <w:sz w:val="22"/>
    </w:rPr>
  </w:style>
  <w:style w:type="paragraph" w:styleId="Heading5">
    <w:name w:val="heading 5"/>
    <w:basedOn w:val="HeadingBase"/>
    <w:next w:val="Normal"/>
    <w:link w:val="Heading5Char"/>
    <w:qFormat/>
    <w:rsid w:val="008E33C9"/>
    <w:pPr>
      <w:spacing w:before="80"/>
      <w:outlineLvl w:val="4"/>
    </w:pPr>
    <w:rPr>
      <w:color w:val="918585"/>
      <w:sz w:val="20"/>
    </w:rPr>
  </w:style>
  <w:style w:type="paragraph" w:styleId="Heading6">
    <w:name w:val="heading 6"/>
    <w:basedOn w:val="HeadingBase"/>
    <w:next w:val="Normal"/>
    <w:link w:val="Heading6Char"/>
    <w:qFormat/>
    <w:rsid w:val="008E33C9"/>
    <w:pPr>
      <w:spacing w:before="60"/>
      <w:outlineLvl w:val="5"/>
    </w:pPr>
    <w:rPr>
      <w:color w:val="918585"/>
      <w:sz w:val="20"/>
    </w:rPr>
  </w:style>
  <w:style w:type="paragraph" w:styleId="Heading7">
    <w:name w:val="heading 7"/>
    <w:basedOn w:val="Normal"/>
    <w:next w:val="Normal"/>
    <w:link w:val="Heading7Char"/>
    <w:qFormat/>
    <w:rsid w:val="008E33C9"/>
    <w:pPr>
      <w:ind w:left="720"/>
      <w:outlineLvl w:val="6"/>
    </w:pPr>
    <w:rPr>
      <w:i/>
    </w:rPr>
  </w:style>
  <w:style w:type="paragraph" w:styleId="Heading8">
    <w:name w:val="heading 8"/>
    <w:basedOn w:val="Normal"/>
    <w:next w:val="Normal"/>
    <w:link w:val="Heading8Char"/>
    <w:qFormat/>
    <w:rsid w:val="008E33C9"/>
    <w:pPr>
      <w:ind w:left="720"/>
      <w:outlineLvl w:val="7"/>
    </w:pPr>
    <w:rPr>
      <w:i/>
    </w:rPr>
  </w:style>
  <w:style w:type="paragraph" w:styleId="Heading9">
    <w:name w:val="heading 9"/>
    <w:basedOn w:val="Normal"/>
    <w:next w:val="Normal"/>
    <w:link w:val="Heading9Char"/>
    <w:qFormat/>
    <w:rsid w:val="008E33C9"/>
    <w:pPr>
      <w:ind w:left="720"/>
      <w:outlineLvl w:val="8"/>
    </w:pPr>
    <w:rPr>
      <w:i/>
    </w:rPr>
  </w:style>
  <w:style w:type="character" w:default="1" w:styleId="DefaultParagraphFont">
    <w:name w:val="Default Paragraph Font"/>
    <w:uiPriority w:val="1"/>
    <w:unhideWhenUsed/>
    <w:rsid w:val="008E3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3C9"/>
  </w:style>
  <w:style w:type="character" w:customStyle="1" w:styleId="Heading1Char">
    <w:name w:val="Heading 1 Char"/>
    <w:basedOn w:val="DefaultParagraphFont"/>
    <w:link w:val="Heading1"/>
    <w:rsid w:val="008E33C9"/>
    <w:rPr>
      <w:rFonts w:ascii="Times New Roman" w:eastAsia="Times New Roman" w:hAnsi="Times New Roman" w:cs="Times New Roman"/>
      <w:b/>
      <w:sz w:val="32"/>
      <w:szCs w:val="20"/>
      <w:lang w:eastAsia="en-US"/>
    </w:rPr>
  </w:style>
  <w:style w:type="paragraph" w:styleId="BodyText">
    <w:name w:val="Body Text"/>
    <w:basedOn w:val="Normal"/>
    <w:link w:val="BodyTextChar"/>
    <w:rsid w:val="008E3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3C9"/>
    <w:rPr>
      <w:rFonts w:ascii="Times New Roman" w:eastAsia="Times New Roman" w:hAnsi="Times New Roman" w:cs="Times New Roman"/>
      <w:sz w:val="24"/>
      <w:lang w:eastAsia="en-US"/>
    </w:rPr>
  </w:style>
  <w:style w:type="paragraph" w:styleId="List">
    <w:name w:val="List"/>
    <w:basedOn w:val="BodyText"/>
    <w:next w:val="BodyText"/>
    <w:rsid w:val="008E33C9"/>
    <w:pPr>
      <w:tabs>
        <w:tab w:val="left" w:pos="340"/>
      </w:tabs>
      <w:spacing w:before="60" w:after="60"/>
      <w:ind w:left="340" w:hanging="340"/>
    </w:pPr>
  </w:style>
  <w:style w:type="paragraph" w:styleId="ListBullet">
    <w:name w:val="List Bullet"/>
    <w:basedOn w:val="List"/>
    <w:rsid w:val="008E33C9"/>
    <w:pPr>
      <w:numPr>
        <w:numId w:val="13"/>
      </w:numPr>
      <w:tabs>
        <w:tab w:val="clear" w:pos="340"/>
      </w:tabs>
      <w:spacing w:before="40" w:after="40"/>
    </w:pPr>
  </w:style>
  <w:style w:type="character" w:customStyle="1" w:styleId="SpecialBold">
    <w:name w:val="Special Bold"/>
    <w:basedOn w:val="DefaultParagraphFont"/>
    <w:rsid w:val="008E33C9"/>
    <w:rPr>
      <w:b/>
      <w:spacing w:val="0"/>
    </w:rPr>
  </w:style>
  <w:style w:type="paragraph" w:styleId="ListBullet2">
    <w:name w:val="List Bullet 2"/>
    <w:basedOn w:val="List2"/>
    <w:rsid w:val="008E33C9"/>
    <w:pPr>
      <w:numPr>
        <w:numId w:val="14"/>
      </w:numPr>
      <w:tabs>
        <w:tab w:val="clear" w:pos="680"/>
      </w:tabs>
    </w:pPr>
  </w:style>
  <w:style w:type="paragraph" w:customStyle="1" w:styleId="SuperHeading">
    <w:name w:val="SuperHeading"/>
    <w:basedOn w:val="Normal"/>
    <w:rsid w:val="008E33C9"/>
    <w:pPr>
      <w:spacing w:before="240" w:after="120"/>
      <w:outlineLvl w:val="0"/>
    </w:pPr>
    <w:rPr>
      <w:rFonts w:ascii="Times New Roman" w:hAnsi="Times New Roman"/>
      <w:b/>
      <w:sz w:val="32"/>
    </w:rPr>
  </w:style>
  <w:style w:type="paragraph" w:customStyle="1" w:styleId="AllowPageBreak">
    <w:name w:val="AllowPageBreak"/>
    <w:rsid w:val="008E33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33C9"/>
    <w:pPr>
      <w:tabs>
        <w:tab w:val="left" w:pos="680"/>
      </w:tabs>
      <w:spacing w:before="60" w:after="60"/>
      <w:ind w:left="680" w:hanging="340"/>
    </w:pPr>
  </w:style>
  <w:style w:type="character" w:customStyle="1" w:styleId="Heading2Char">
    <w:name w:val="Heading 2 Char"/>
    <w:basedOn w:val="DefaultParagraphFont"/>
    <w:link w:val="Heading2"/>
    <w:rsid w:val="008E3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3C9"/>
    <w:rPr>
      <w:rFonts w:ascii="Courier New" w:eastAsia="Times New Roman" w:hAnsi="Courier New" w:cs="Times New Roman"/>
      <w:i/>
      <w:szCs w:val="20"/>
      <w:lang w:eastAsia="en-US"/>
    </w:rPr>
  </w:style>
  <w:style w:type="paragraph" w:customStyle="1" w:styleId="HeadingBase">
    <w:name w:val="Heading Base"/>
    <w:rsid w:val="008E3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3C9"/>
    <w:pPr>
      <w:tabs>
        <w:tab w:val="right" w:leader="dot" w:pos="9072"/>
      </w:tabs>
      <w:ind w:left="567"/>
    </w:pPr>
    <w:rPr>
      <w:szCs w:val="22"/>
    </w:rPr>
  </w:style>
  <w:style w:type="paragraph" w:customStyle="1" w:styleId="TOCBase">
    <w:name w:val="TOC Base"/>
    <w:rsid w:val="008E3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3C9"/>
    <w:pPr>
      <w:tabs>
        <w:tab w:val="right" w:leader="dot" w:pos="9072"/>
      </w:tabs>
      <w:spacing w:before="40" w:after="40"/>
      <w:ind w:left="284"/>
    </w:pPr>
    <w:rPr>
      <w:rFonts w:ascii="Times New Roman" w:hAnsi="Times New Roman"/>
    </w:rPr>
  </w:style>
  <w:style w:type="paragraph" w:styleId="TOC1">
    <w:name w:val="toc 1"/>
    <w:basedOn w:val="TOCBase"/>
    <w:next w:val="Normal"/>
    <w:rsid w:val="008E33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3C9"/>
    <w:rPr>
      <w:rFonts w:ascii="Times New Roman" w:eastAsia="Times New Roman" w:hAnsi="Times New Roman" w:cs="Times New Roman"/>
      <w:sz w:val="16"/>
      <w:lang w:eastAsia="en-US"/>
    </w:rPr>
  </w:style>
  <w:style w:type="paragraph" w:styleId="Title">
    <w:name w:val="Title"/>
    <w:basedOn w:val="HeadingBase"/>
    <w:link w:val="TitleChar"/>
    <w:qFormat/>
    <w:rsid w:val="008E33C9"/>
    <w:pPr>
      <w:spacing w:before="5040"/>
      <w:jc w:val="center"/>
    </w:pPr>
    <w:rPr>
      <w:sz w:val="48"/>
      <w:szCs w:val="72"/>
      <w:lang w:val="en-US"/>
    </w:rPr>
  </w:style>
  <w:style w:type="character" w:customStyle="1" w:styleId="TitleChar">
    <w:name w:val="Title Char"/>
    <w:basedOn w:val="DefaultParagraphFont"/>
    <w:link w:val="Title"/>
    <w:rsid w:val="008E3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3C9"/>
    <w:pPr>
      <w:tabs>
        <w:tab w:val="left" w:pos="3600"/>
        <w:tab w:val="left" w:pos="3958"/>
      </w:tabs>
    </w:pPr>
  </w:style>
  <w:style w:type="paragraph" w:customStyle="1" w:styleId="Note">
    <w:name w:val="Note"/>
    <w:basedOn w:val="BodyText"/>
    <w:rsid w:val="008E3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3C9"/>
    <w:pPr>
      <w:framePr w:wrap="auto" w:hAnchor="text" w:y="6049"/>
    </w:pPr>
    <w:rPr>
      <w:color w:val="000000"/>
      <w:sz w:val="40"/>
    </w:rPr>
  </w:style>
  <w:style w:type="paragraph" w:customStyle="1" w:styleId="TOCTitle">
    <w:name w:val="TOCTitle"/>
    <w:basedOn w:val="Heading1"/>
    <w:rsid w:val="008E33C9"/>
    <w:pPr>
      <w:spacing w:after="240"/>
      <w:jc w:val="center"/>
      <w:outlineLvl w:val="9"/>
    </w:pPr>
    <w:rPr>
      <w:caps/>
    </w:rPr>
  </w:style>
  <w:style w:type="paragraph" w:customStyle="1" w:styleId="Version">
    <w:name w:val="Version"/>
    <w:rsid w:val="008E3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3C9"/>
    <w:pPr>
      <w:keepNext w:val="0"/>
      <w:tabs>
        <w:tab w:val="right" w:pos="4176"/>
      </w:tabs>
      <w:ind w:left="198" w:hanging="198"/>
    </w:pPr>
    <w:rPr>
      <w:rFonts w:ascii="Garamond" w:hAnsi="Garamond"/>
    </w:rPr>
  </w:style>
  <w:style w:type="paragraph" w:styleId="IndexHeading">
    <w:name w:val="index heading"/>
    <w:basedOn w:val="Normal"/>
    <w:next w:val="Index1"/>
    <w:semiHidden/>
    <w:rsid w:val="008E33C9"/>
    <w:pPr>
      <w:spacing w:before="120" w:after="120"/>
    </w:pPr>
    <w:rPr>
      <w:rFonts w:ascii="Arial" w:hAnsi="Arial"/>
      <w:b/>
      <w:color w:val="918585"/>
      <w:sz w:val="24"/>
    </w:rPr>
  </w:style>
  <w:style w:type="paragraph" w:styleId="Header">
    <w:name w:val="header"/>
    <w:basedOn w:val="Normal"/>
    <w:link w:val="HeaderChar"/>
    <w:rsid w:val="008E3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3C9"/>
    <w:rPr>
      <w:rFonts w:ascii="Times New Roman" w:eastAsia="Times New Roman" w:hAnsi="Times New Roman" w:cs="Times New Roman"/>
      <w:sz w:val="16"/>
      <w:szCs w:val="20"/>
      <w:lang w:val="en-GB" w:eastAsia="en-US"/>
    </w:rPr>
  </w:style>
  <w:style w:type="paragraph" w:customStyle="1" w:styleId="Chapter">
    <w:name w:val="Chapter"/>
    <w:basedOn w:val="Normal"/>
    <w:rsid w:val="008E33C9"/>
    <w:pPr>
      <w:spacing w:before="240"/>
    </w:pPr>
    <w:rPr>
      <w:rFonts w:ascii="Times New Roman" w:hAnsi="Times New Roman"/>
      <w:smallCaps/>
      <w:spacing w:val="80"/>
      <w:sz w:val="28"/>
    </w:rPr>
  </w:style>
  <w:style w:type="paragraph" w:customStyle="1" w:styleId="InChapter">
    <w:name w:val="InChapter"/>
    <w:basedOn w:val="Heading3"/>
    <w:rsid w:val="008E33C9"/>
    <w:pPr>
      <w:spacing w:after="240"/>
      <w:outlineLvl w:val="9"/>
    </w:pPr>
    <w:rPr>
      <w:noProof/>
    </w:rPr>
  </w:style>
  <w:style w:type="paragraph" w:styleId="Index2">
    <w:name w:val="index 2"/>
    <w:basedOn w:val="Normal"/>
    <w:next w:val="Normal"/>
    <w:semiHidden/>
    <w:rsid w:val="008E33C9"/>
    <w:pPr>
      <w:tabs>
        <w:tab w:val="right" w:pos="4176"/>
      </w:tabs>
      <w:ind w:left="568" w:hanging="284"/>
    </w:pPr>
    <w:rPr>
      <w:rFonts w:ascii="Garamond" w:hAnsi="Garamond"/>
    </w:rPr>
  </w:style>
  <w:style w:type="paragraph" w:customStyle="1" w:styleId="Byline">
    <w:name w:val="Byline"/>
    <w:rsid w:val="008E3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3C9"/>
    <w:pPr>
      <w:tabs>
        <w:tab w:val="clear" w:pos="3600"/>
        <w:tab w:val="clear" w:pos="3958"/>
      </w:tabs>
      <w:jc w:val="right"/>
    </w:pPr>
  </w:style>
  <w:style w:type="character" w:styleId="Emphasis">
    <w:name w:val="Emphasis"/>
    <w:basedOn w:val="DefaultParagraphFont"/>
    <w:qFormat/>
    <w:rsid w:val="008E33C9"/>
    <w:rPr>
      <w:i/>
    </w:rPr>
  </w:style>
  <w:style w:type="paragraph" w:styleId="Caption">
    <w:name w:val="caption"/>
    <w:basedOn w:val="BodyText"/>
    <w:next w:val="Normal"/>
    <w:qFormat/>
    <w:rsid w:val="008E33C9"/>
    <w:pPr>
      <w:framePr w:w="2268" w:hSpace="181" w:vSpace="181" w:wrap="around" w:vAnchor="text" w:hAnchor="page" w:x="1135" w:y="285" w:anchorLock="1"/>
    </w:pPr>
    <w:rPr>
      <w:i/>
    </w:rPr>
  </w:style>
  <w:style w:type="paragraph" w:customStyle="1" w:styleId="MiniTOCTitle">
    <w:name w:val="MiniTOCTitle"/>
    <w:basedOn w:val="Heading4"/>
    <w:rsid w:val="008E33C9"/>
    <w:pPr>
      <w:spacing w:before="240"/>
      <w:outlineLvl w:val="9"/>
    </w:pPr>
    <w:rPr>
      <w:noProof/>
      <w:sz w:val="24"/>
    </w:rPr>
  </w:style>
  <w:style w:type="paragraph" w:customStyle="1" w:styleId="MiniTOCItem">
    <w:name w:val="MiniTOCItem"/>
    <w:basedOn w:val="ListBullet"/>
    <w:rsid w:val="008E33C9"/>
    <w:pPr>
      <w:numPr>
        <w:numId w:val="0"/>
      </w:numPr>
      <w:tabs>
        <w:tab w:val="right" w:leader="dot" w:pos="6521"/>
      </w:tabs>
      <w:spacing w:before="0" w:after="0"/>
    </w:pPr>
  </w:style>
  <w:style w:type="paragraph" w:customStyle="1" w:styleId="TOFTitle">
    <w:name w:val="TOFTitle"/>
    <w:basedOn w:val="TOCTitle"/>
    <w:rsid w:val="008E33C9"/>
  </w:style>
  <w:style w:type="paragraph" w:styleId="TableofFigures">
    <w:name w:val="table of figures"/>
    <w:basedOn w:val="Normal"/>
    <w:next w:val="Normal"/>
    <w:semiHidden/>
    <w:rsid w:val="008E33C9"/>
    <w:pPr>
      <w:tabs>
        <w:tab w:val="right" w:leader="dot" w:pos="9072"/>
      </w:tabs>
      <w:ind w:left="970" w:hanging="403"/>
    </w:pPr>
    <w:rPr>
      <w:rFonts w:ascii="Times New Roman" w:hAnsi="Times New Roman"/>
      <w:b/>
    </w:rPr>
  </w:style>
  <w:style w:type="paragraph" w:styleId="ListNumber">
    <w:name w:val="List Number"/>
    <w:basedOn w:val="List"/>
    <w:rsid w:val="008E33C9"/>
    <w:pPr>
      <w:numPr>
        <w:numId w:val="11"/>
      </w:numPr>
    </w:pPr>
  </w:style>
  <w:style w:type="character" w:customStyle="1" w:styleId="WingdingSymbols">
    <w:name w:val="Wingding Symbols"/>
    <w:rsid w:val="008E33C9"/>
    <w:rPr>
      <w:rFonts w:ascii="Wingdings" w:hAnsi="Wingdings"/>
    </w:rPr>
  </w:style>
  <w:style w:type="paragraph" w:customStyle="1" w:styleId="TableHeading">
    <w:name w:val="Table Heading"/>
    <w:basedOn w:val="HeadingBase"/>
    <w:rsid w:val="008E33C9"/>
    <w:pPr>
      <w:keepLines/>
      <w:pBdr>
        <w:bottom w:val="single" w:sz="6" w:space="1" w:color="918585"/>
      </w:pBdr>
      <w:spacing w:before="240"/>
    </w:pPr>
  </w:style>
  <w:style w:type="character" w:customStyle="1" w:styleId="HotSpot">
    <w:name w:val="HotSpot"/>
    <w:rsid w:val="008E33C9"/>
    <w:rPr>
      <w:color w:val="0033CC"/>
      <w:u w:val="none"/>
    </w:rPr>
  </w:style>
  <w:style w:type="paragraph" w:customStyle="1" w:styleId="BodyTextRight">
    <w:name w:val="Body Text Right"/>
    <w:basedOn w:val="BodyText"/>
    <w:rsid w:val="008E33C9"/>
    <w:pPr>
      <w:spacing w:before="0" w:after="0"/>
      <w:jc w:val="right"/>
    </w:pPr>
  </w:style>
  <w:style w:type="paragraph" w:styleId="Index3">
    <w:name w:val="index 3"/>
    <w:basedOn w:val="ListNumber2"/>
    <w:next w:val="Normal"/>
    <w:semiHidden/>
    <w:rsid w:val="008E33C9"/>
    <w:pPr>
      <w:numPr>
        <w:numId w:val="0"/>
      </w:numPr>
      <w:tabs>
        <w:tab w:val="right" w:leader="dot" w:pos="4176"/>
      </w:tabs>
    </w:pPr>
  </w:style>
  <w:style w:type="paragraph" w:styleId="ListNumber2">
    <w:name w:val="List Number 2"/>
    <w:basedOn w:val="List2"/>
    <w:rsid w:val="008E33C9"/>
    <w:pPr>
      <w:numPr>
        <w:numId w:val="10"/>
      </w:numPr>
      <w:tabs>
        <w:tab w:val="clear" w:pos="1060"/>
      </w:tabs>
    </w:pPr>
  </w:style>
  <w:style w:type="paragraph" w:customStyle="1" w:styleId="MarginNote">
    <w:name w:val="Margin Note"/>
    <w:basedOn w:val="BodyText"/>
    <w:rsid w:val="008E3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3C9"/>
    <w:rPr>
      <w:sz w:val="32"/>
    </w:rPr>
  </w:style>
  <w:style w:type="paragraph" w:customStyle="1" w:styleId="HeadingProcedure">
    <w:name w:val="Heading Procedure"/>
    <w:basedOn w:val="HeadingBase"/>
    <w:next w:val="Normal"/>
    <w:rsid w:val="008E33C9"/>
    <w:pPr>
      <w:tabs>
        <w:tab w:val="left" w:pos="0"/>
      </w:tabs>
      <w:spacing w:before="120" w:after="60"/>
    </w:pPr>
    <w:rPr>
      <w:i/>
      <w:color w:val="918585"/>
      <w:sz w:val="22"/>
    </w:rPr>
  </w:style>
  <w:style w:type="paragraph" w:customStyle="1" w:styleId="TableBodyText">
    <w:name w:val="Table Body Text"/>
    <w:basedOn w:val="BodyText"/>
    <w:rsid w:val="008E33C9"/>
    <w:pPr>
      <w:spacing w:before="60" w:after="60"/>
    </w:pPr>
  </w:style>
  <w:style w:type="paragraph" w:styleId="ListContinue">
    <w:name w:val="List Continue"/>
    <w:basedOn w:val="List"/>
    <w:rsid w:val="008E33C9"/>
    <w:pPr>
      <w:ind w:firstLine="0"/>
    </w:pPr>
  </w:style>
  <w:style w:type="paragraph" w:customStyle="1" w:styleId="ListNote">
    <w:name w:val="List Note"/>
    <w:basedOn w:val="List"/>
    <w:rsid w:val="008E33C9"/>
    <w:pPr>
      <w:pBdr>
        <w:top w:val="single" w:sz="6" w:space="2" w:color="918585"/>
        <w:bottom w:val="single" w:sz="6" w:space="2" w:color="918585"/>
      </w:pBdr>
      <w:tabs>
        <w:tab w:val="left" w:pos="1021"/>
      </w:tabs>
      <w:ind w:firstLine="0"/>
    </w:pPr>
  </w:style>
  <w:style w:type="paragraph" w:customStyle="1" w:styleId="Warning">
    <w:name w:val="Warning"/>
    <w:basedOn w:val="BodyText"/>
    <w:rsid w:val="008E33C9"/>
    <w:pPr>
      <w:shd w:val="clear" w:color="auto" w:fill="D9D9D9"/>
      <w:tabs>
        <w:tab w:val="left" w:pos="992"/>
      </w:tabs>
      <w:ind w:left="119" w:right="119"/>
    </w:pPr>
    <w:rPr>
      <w:sz w:val="20"/>
    </w:rPr>
  </w:style>
  <w:style w:type="paragraph" w:customStyle="1" w:styleId="MarginIcons">
    <w:name w:val="Margin Icons"/>
    <w:basedOn w:val="BodyText"/>
    <w:rsid w:val="008E3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3C9"/>
    <w:rPr>
      <w:rFonts w:ascii="Courier New" w:hAnsi="Courier New"/>
    </w:rPr>
  </w:style>
  <w:style w:type="paragraph" w:customStyle="1" w:styleId="NoteBullet">
    <w:name w:val="Note Bullet"/>
    <w:basedOn w:val="Note"/>
    <w:rsid w:val="008E33C9"/>
    <w:pPr>
      <w:tabs>
        <w:tab w:val="clear" w:pos="680"/>
      </w:tabs>
      <w:spacing w:before="60" w:after="60"/>
    </w:pPr>
  </w:style>
  <w:style w:type="paragraph" w:customStyle="1" w:styleId="SubHeading2">
    <w:name w:val="SubHeading2"/>
    <w:basedOn w:val="HeadingBase"/>
    <w:rsid w:val="008E33C9"/>
    <w:pPr>
      <w:spacing w:before="240" w:after="60"/>
    </w:pPr>
    <w:rPr>
      <w:sz w:val="20"/>
    </w:rPr>
  </w:style>
  <w:style w:type="paragraph" w:customStyle="1" w:styleId="SubHeading1">
    <w:name w:val="SubHeading1"/>
    <w:basedOn w:val="HeadingBase"/>
    <w:rsid w:val="008E33C9"/>
    <w:pPr>
      <w:spacing w:before="240" w:after="60"/>
    </w:pPr>
    <w:rPr>
      <w:color w:val="918585"/>
      <w:sz w:val="22"/>
    </w:rPr>
  </w:style>
  <w:style w:type="paragraph" w:customStyle="1" w:styleId="SideHeading">
    <w:name w:val="Side Heading"/>
    <w:basedOn w:val="HeadingBase"/>
    <w:rsid w:val="008E3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3C9"/>
    <w:pPr>
      <w:numPr>
        <w:numId w:val="12"/>
      </w:numPr>
    </w:pPr>
  </w:style>
  <w:style w:type="paragraph" w:styleId="PlainText">
    <w:name w:val="Plain Text"/>
    <w:basedOn w:val="Normal"/>
    <w:link w:val="PlainTextChar"/>
    <w:rsid w:val="008E33C9"/>
    <w:rPr>
      <w:sz w:val="20"/>
    </w:rPr>
  </w:style>
  <w:style w:type="character" w:customStyle="1" w:styleId="PlainTextChar">
    <w:name w:val="Plain Text Char"/>
    <w:basedOn w:val="DefaultParagraphFont"/>
    <w:link w:val="PlainText"/>
    <w:rsid w:val="008E33C9"/>
    <w:rPr>
      <w:rFonts w:ascii="Courier New" w:eastAsia="Times New Roman" w:hAnsi="Courier New" w:cs="Times New Roman"/>
      <w:sz w:val="20"/>
      <w:szCs w:val="20"/>
      <w:lang w:eastAsia="en-US"/>
    </w:rPr>
  </w:style>
  <w:style w:type="character" w:customStyle="1" w:styleId="MenuOption">
    <w:name w:val="Menu Option"/>
    <w:basedOn w:val="DefaultParagraphFont"/>
    <w:rsid w:val="008E33C9"/>
    <w:rPr>
      <w:b/>
      <w:smallCaps/>
    </w:rPr>
  </w:style>
  <w:style w:type="paragraph" w:customStyle="1" w:styleId="TableListNumber">
    <w:name w:val="Table List Number"/>
    <w:basedOn w:val="ListNumber"/>
    <w:rsid w:val="008E33C9"/>
    <w:pPr>
      <w:numPr>
        <w:numId w:val="0"/>
      </w:numPr>
    </w:pPr>
  </w:style>
  <w:style w:type="paragraph" w:styleId="TOC4">
    <w:name w:val="toc 4"/>
    <w:basedOn w:val="TOCBase"/>
    <w:next w:val="Normal"/>
    <w:semiHidden/>
    <w:rsid w:val="008E33C9"/>
    <w:pPr>
      <w:tabs>
        <w:tab w:val="right" w:leader="dot" w:pos="9071"/>
      </w:tabs>
      <w:ind w:left="1701"/>
    </w:pPr>
  </w:style>
  <w:style w:type="paragraph" w:customStyle="1" w:styleId="ListAlpha">
    <w:name w:val="List Alpha"/>
    <w:basedOn w:val="List"/>
    <w:rsid w:val="008E33C9"/>
    <w:pPr>
      <w:numPr>
        <w:numId w:val="9"/>
      </w:numPr>
    </w:pPr>
  </w:style>
  <w:style w:type="paragraph" w:customStyle="1" w:styleId="ListAlpha2">
    <w:name w:val="List Alpha 2"/>
    <w:basedOn w:val="List2"/>
    <w:rsid w:val="008E33C9"/>
    <w:pPr>
      <w:numPr>
        <w:numId w:val="8"/>
      </w:numPr>
    </w:pPr>
  </w:style>
  <w:style w:type="paragraph" w:styleId="List3">
    <w:name w:val="List 3"/>
    <w:basedOn w:val="BodyText"/>
    <w:rsid w:val="008E33C9"/>
    <w:pPr>
      <w:tabs>
        <w:tab w:val="left" w:pos="1021"/>
      </w:tabs>
      <w:spacing w:before="60" w:after="60"/>
      <w:ind w:left="1020" w:hanging="340"/>
    </w:pPr>
  </w:style>
  <w:style w:type="paragraph" w:styleId="List4">
    <w:name w:val="List 4"/>
    <w:basedOn w:val="BodyText"/>
    <w:rsid w:val="008E33C9"/>
    <w:pPr>
      <w:tabs>
        <w:tab w:val="left" w:pos="1361"/>
      </w:tabs>
      <w:spacing w:before="60" w:after="60"/>
      <w:ind w:left="1361" w:hanging="340"/>
    </w:pPr>
  </w:style>
  <w:style w:type="paragraph" w:styleId="List5">
    <w:name w:val="List 5"/>
    <w:basedOn w:val="BodyText"/>
    <w:rsid w:val="008E33C9"/>
    <w:pPr>
      <w:tabs>
        <w:tab w:val="left" w:pos="1701"/>
      </w:tabs>
      <w:spacing w:before="60" w:after="60"/>
      <w:ind w:left="1701" w:hanging="340"/>
    </w:pPr>
  </w:style>
  <w:style w:type="paragraph" w:styleId="ListBullet3">
    <w:name w:val="List Bullet 3"/>
    <w:basedOn w:val="List3"/>
    <w:rsid w:val="008E33C9"/>
    <w:pPr>
      <w:numPr>
        <w:numId w:val="15"/>
      </w:numPr>
      <w:tabs>
        <w:tab w:val="clear" w:pos="1021"/>
      </w:tabs>
      <w:ind w:left="1037" w:hanging="357"/>
    </w:pPr>
  </w:style>
  <w:style w:type="paragraph" w:styleId="ListBullet4">
    <w:name w:val="List Bullet 4"/>
    <w:basedOn w:val="List4"/>
    <w:rsid w:val="008E33C9"/>
    <w:pPr>
      <w:numPr>
        <w:numId w:val="3"/>
      </w:numPr>
    </w:pPr>
  </w:style>
  <w:style w:type="paragraph" w:styleId="ListBullet5">
    <w:name w:val="List Bullet 5"/>
    <w:basedOn w:val="List5"/>
    <w:rsid w:val="008E33C9"/>
    <w:pPr>
      <w:numPr>
        <w:numId w:val="4"/>
      </w:numPr>
    </w:pPr>
  </w:style>
  <w:style w:type="paragraph" w:styleId="ListContinue2">
    <w:name w:val="List Continue 2"/>
    <w:basedOn w:val="List2"/>
    <w:rsid w:val="008E33C9"/>
    <w:pPr>
      <w:ind w:firstLine="0"/>
    </w:pPr>
  </w:style>
  <w:style w:type="paragraph" w:styleId="ListContinue3">
    <w:name w:val="List Continue 3"/>
    <w:basedOn w:val="List3"/>
    <w:rsid w:val="008E33C9"/>
    <w:pPr>
      <w:ind w:left="1021" w:firstLine="0"/>
    </w:pPr>
  </w:style>
  <w:style w:type="paragraph" w:styleId="ListContinue4">
    <w:name w:val="List Continue 4"/>
    <w:basedOn w:val="List4"/>
    <w:rsid w:val="008E33C9"/>
    <w:pPr>
      <w:ind w:firstLine="0"/>
    </w:pPr>
  </w:style>
  <w:style w:type="paragraph" w:styleId="ListContinue5">
    <w:name w:val="List Continue 5"/>
    <w:basedOn w:val="List5"/>
    <w:rsid w:val="008E33C9"/>
    <w:pPr>
      <w:ind w:firstLine="0"/>
    </w:pPr>
  </w:style>
  <w:style w:type="paragraph" w:styleId="ListNumber3">
    <w:name w:val="List Number 3"/>
    <w:basedOn w:val="List3"/>
    <w:rsid w:val="008E33C9"/>
    <w:pPr>
      <w:numPr>
        <w:numId w:val="5"/>
      </w:numPr>
    </w:pPr>
  </w:style>
  <w:style w:type="paragraph" w:styleId="ListNumber4">
    <w:name w:val="List Number 4"/>
    <w:basedOn w:val="List4"/>
    <w:rsid w:val="008E33C9"/>
    <w:pPr>
      <w:numPr>
        <w:numId w:val="6"/>
      </w:numPr>
    </w:pPr>
  </w:style>
  <w:style w:type="paragraph" w:styleId="ListNumber5">
    <w:name w:val="List Number 5"/>
    <w:basedOn w:val="List5"/>
    <w:rsid w:val="008E33C9"/>
    <w:pPr>
      <w:numPr>
        <w:numId w:val="7"/>
      </w:numPr>
    </w:pPr>
  </w:style>
  <w:style w:type="paragraph" w:styleId="BlockText">
    <w:name w:val="Block Text"/>
    <w:basedOn w:val="Normal"/>
    <w:rsid w:val="008E33C9"/>
    <w:pPr>
      <w:spacing w:after="120"/>
      <w:ind w:left="1440" w:right="1440"/>
    </w:pPr>
  </w:style>
  <w:style w:type="character" w:customStyle="1" w:styleId="Subscript">
    <w:name w:val="Subscript"/>
    <w:basedOn w:val="DefaultParagraphFont"/>
    <w:rsid w:val="008E33C9"/>
    <w:rPr>
      <w:sz w:val="16"/>
      <w:vertAlign w:val="subscript"/>
    </w:rPr>
  </w:style>
  <w:style w:type="character" w:customStyle="1" w:styleId="Superscript">
    <w:name w:val="Superscript"/>
    <w:basedOn w:val="DefaultParagraphFont"/>
    <w:rsid w:val="008E33C9"/>
    <w:rPr>
      <w:sz w:val="16"/>
      <w:vertAlign w:val="superscript"/>
    </w:rPr>
  </w:style>
  <w:style w:type="character" w:customStyle="1" w:styleId="Symbols">
    <w:name w:val="Symbols"/>
    <w:basedOn w:val="DefaultParagraphFont"/>
    <w:rsid w:val="008E33C9"/>
    <w:rPr>
      <w:rFonts w:ascii="Symbol" w:hAnsi="Symbol"/>
    </w:rPr>
  </w:style>
  <w:style w:type="character" w:customStyle="1" w:styleId="MenuOptions">
    <w:name w:val="Menu Options"/>
    <w:basedOn w:val="DefaultParagraphFont"/>
    <w:rsid w:val="008E33C9"/>
    <w:rPr>
      <w:rFonts w:ascii="Arial Narrow" w:hAnsi="Arial Narrow"/>
      <w:smallCaps/>
    </w:rPr>
  </w:style>
  <w:style w:type="character" w:customStyle="1" w:styleId="Buttons">
    <w:name w:val="Buttons"/>
    <w:basedOn w:val="DefaultParagraphFont"/>
    <w:rsid w:val="008E33C9"/>
    <w:rPr>
      <w:b/>
    </w:rPr>
  </w:style>
  <w:style w:type="character" w:customStyle="1" w:styleId="Underlined">
    <w:name w:val="Underlined"/>
    <w:basedOn w:val="DefaultParagraphFont"/>
    <w:rsid w:val="008E33C9"/>
    <w:rPr>
      <w:u w:val="single"/>
    </w:rPr>
  </w:style>
  <w:style w:type="paragraph" w:customStyle="1" w:styleId="TableBodyTextRight">
    <w:name w:val="Table Body Text Right"/>
    <w:basedOn w:val="TableBodyText"/>
    <w:rsid w:val="008E33C9"/>
    <w:pPr>
      <w:widowControl w:val="0"/>
      <w:autoSpaceDE w:val="0"/>
      <w:autoSpaceDN w:val="0"/>
      <w:adjustRightInd w:val="0"/>
      <w:jc w:val="right"/>
    </w:pPr>
    <w:rPr>
      <w:rFonts w:cs="Arial"/>
      <w:szCs w:val="18"/>
    </w:rPr>
  </w:style>
  <w:style w:type="paragraph" w:customStyle="1" w:styleId="CopyrightText">
    <w:name w:val="Copyright Text"/>
    <w:basedOn w:val="BodyText"/>
    <w:rsid w:val="008E33C9"/>
    <w:rPr>
      <w:sz w:val="18"/>
    </w:rPr>
  </w:style>
  <w:style w:type="paragraph" w:customStyle="1" w:styleId="BodySmallRight">
    <w:name w:val="Body Small Right"/>
    <w:basedOn w:val="BodyTextRight"/>
    <w:rsid w:val="008E33C9"/>
    <w:rPr>
      <w:sz w:val="18"/>
      <w:szCs w:val="18"/>
    </w:rPr>
  </w:style>
  <w:style w:type="paragraph" w:customStyle="1" w:styleId="MarginEdition">
    <w:name w:val="Margin Edition"/>
    <w:basedOn w:val="MarginNote"/>
    <w:rsid w:val="008E33C9"/>
    <w:pPr>
      <w:spacing w:before="0" w:after="0"/>
    </w:pPr>
    <w:rPr>
      <w:rFonts w:ascii="Times New Roman" w:hAnsi="Times New Roman"/>
      <w:color w:val="999999"/>
    </w:rPr>
  </w:style>
  <w:style w:type="paragraph" w:customStyle="1" w:styleId="Spacer">
    <w:name w:val="Spacer"/>
    <w:basedOn w:val="Normal"/>
    <w:rsid w:val="008E33C9"/>
    <w:rPr>
      <w:sz w:val="2"/>
      <w:szCs w:val="2"/>
    </w:rPr>
  </w:style>
  <w:style w:type="character" w:customStyle="1" w:styleId="Small">
    <w:name w:val="Small"/>
    <w:basedOn w:val="DefaultParagraphFont"/>
    <w:rsid w:val="008E33C9"/>
    <w:rPr>
      <w:sz w:val="16"/>
    </w:rPr>
  </w:style>
  <w:style w:type="paragraph" w:customStyle="1" w:styleId="WideTable">
    <w:name w:val="Wide Table"/>
    <w:basedOn w:val="Normal"/>
    <w:rsid w:val="008E33C9"/>
    <w:pPr>
      <w:ind w:left="-1418"/>
    </w:pPr>
    <w:rPr>
      <w:sz w:val="2"/>
      <w:szCs w:val="2"/>
    </w:rPr>
  </w:style>
  <w:style w:type="character" w:styleId="PageNumber">
    <w:name w:val="page number"/>
    <w:basedOn w:val="DefaultParagraphFont"/>
    <w:rsid w:val="008E33C9"/>
  </w:style>
  <w:style w:type="paragraph" w:styleId="Quote">
    <w:name w:val="Quote"/>
    <w:basedOn w:val="Heading1"/>
    <w:link w:val="QuoteChar"/>
    <w:qFormat/>
    <w:rsid w:val="008E33C9"/>
    <w:rPr>
      <w:b w:val="0"/>
      <w:sz w:val="72"/>
      <w:szCs w:val="72"/>
      <w:lang w:val="en-NZ"/>
    </w:rPr>
  </w:style>
  <w:style w:type="character" w:customStyle="1" w:styleId="QuoteChar">
    <w:name w:val="Quote Char"/>
    <w:basedOn w:val="DefaultParagraphFont"/>
    <w:link w:val="Quote"/>
    <w:rsid w:val="008E3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3C9"/>
    <w:pPr>
      <w:pageBreakBefore/>
    </w:pPr>
  </w:style>
  <w:style w:type="paragraph" w:customStyle="1" w:styleId="Border">
    <w:name w:val="Border"/>
    <w:basedOn w:val="Normal"/>
    <w:qFormat/>
    <w:rsid w:val="008E3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3C9"/>
    <w:rPr>
      <w:b/>
      <w:bCs/>
      <w:i/>
      <w:iCs/>
      <w:color w:val="auto"/>
    </w:rPr>
  </w:style>
  <w:style w:type="paragraph" w:styleId="IntenseQuote">
    <w:name w:val="Intense Quote"/>
    <w:basedOn w:val="Normal"/>
    <w:next w:val="Normal"/>
    <w:link w:val="IntenseQuoteChar"/>
    <w:uiPriority w:val="30"/>
    <w:qFormat/>
    <w:rsid w:val="008E3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3C9"/>
    <w:rPr>
      <w:smallCaps/>
      <w:color w:val="auto"/>
      <w:u w:val="single"/>
    </w:rPr>
  </w:style>
  <w:style w:type="character" w:styleId="IntenseReference">
    <w:name w:val="Intense Reference"/>
    <w:basedOn w:val="DefaultParagraphFont"/>
    <w:uiPriority w:val="32"/>
    <w:qFormat/>
    <w:rsid w:val="008E33C9"/>
    <w:rPr>
      <w:b/>
      <w:bCs/>
      <w:smallCaps/>
      <w:color w:val="auto"/>
      <w:spacing w:val="5"/>
      <w:u w:val="single"/>
    </w:rPr>
  </w:style>
  <w:style w:type="paragraph" w:customStyle="1" w:styleId="2ColumnHeading">
    <w:name w:val="2Column Heading"/>
    <w:basedOn w:val="BodyText"/>
    <w:qFormat/>
    <w:rsid w:val="008E33C9"/>
    <w:pPr>
      <w:spacing w:after="60"/>
      <w:ind w:left="-2268"/>
    </w:pPr>
    <w:rPr>
      <w:b/>
    </w:rPr>
  </w:style>
  <w:style w:type="paragraph" w:customStyle="1" w:styleId="Heading1TOC">
    <w:name w:val="Heading1 TOC"/>
    <w:basedOn w:val="Normal"/>
    <w:qFormat/>
    <w:rsid w:val="008E33C9"/>
    <w:pPr>
      <w:spacing w:before="240" w:after="120"/>
    </w:pPr>
    <w:rPr>
      <w:rFonts w:ascii="Times New Roman" w:hAnsi="Times New Roman"/>
      <w:b/>
      <w:sz w:val="32"/>
    </w:rPr>
  </w:style>
  <w:style w:type="paragraph" w:customStyle="1" w:styleId="Heading2TOC">
    <w:name w:val="Heading2 TOC"/>
    <w:basedOn w:val="Normal"/>
    <w:qFormat/>
    <w:rsid w:val="008E33C9"/>
    <w:pPr>
      <w:spacing w:before="240" w:after="60"/>
    </w:pPr>
    <w:rPr>
      <w:rFonts w:ascii="Times New Roman" w:hAnsi="Times New Roman"/>
      <w:b/>
      <w:sz w:val="28"/>
    </w:rPr>
  </w:style>
  <w:style w:type="character" w:customStyle="1" w:styleId="Underline">
    <w:name w:val="Underline"/>
    <w:basedOn w:val="DefaultParagraphFont"/>
    <w:qFormat/>
    <w:rsid w:val="008E33C9"/>
    <w:rPr>
      <w:u w:val="single"/>
    </w:rPr>
  </w:style>
  <w:style w:type="character" w:customStyle="1" w:styleId="BoldandItalics">
    <w:name w:val="Bold and Italics"/>
    <w:qFormat/>
    <w:rsid w:val="008E33C9"/>
    <w:rPr>
      <w:b/>
      <w:i/>
      <w:u w:val="none"/>
    </w:rPr>
  </w:style>
  <w:style w:type="paragraph" w:styleId="BalloonText">
    <w:name w:val="Balloon Text"/>
    <w:basedOn w:val="Normal"/>
    <w:link w:val="BalloonTextChar"/>
    <w:rsid w:val="008E33C9"/>
    <w:rPr>
      <w:rFonts w:ascii="Tahoma" w:hAnsi="Tahoma" w:cs="Tahoma"/>
      <w:sz w:val="16"/>
      <w:szCs w:val="16"/>
    </w:rPr>
  </w:style>
  <w:style w:type="character" w:customStyle="1" w:styleId="BalloonTextChar">
    <w:name w:val="Balloon Text Char"/>
    <w:basedOn w:val="DefaultParagraphFont"/>
    <w:link w:val="BalloonText"/>
    <w:rsid w:val="008E3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3C9"/>
    <w:rPr>
      <w:b/>
      <w:color w:val="660033"/>
      <w:spacing w:val="0"/>
    </w:rPr>
  </w:style>
  <w:style w:type="paragraph" w:customStyle="1" w:styleId="Nameditemlist">
    <w:name w:val="Named item list"/>
    <w:basedOn w:val="BodyText"/>
    <w:qFormat/>
    <w:rsid w:val="008E33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1283</Words>
  <Characters>8064</Characters>
  <Application>Microsoft Office Word</Application>
  <DocSecurity>0</DocSecurity>
  <Lines>266</Lines>
  <Paragraphs>132</Paragraphs>
  <ScaleCrop>false</ScaleCrop>
  <Company>Author-it Software Corporation Ltd.</Company>
  <LinksUpToDate>false</LinksUpToDate>
  <CharactersWithSpaces>9265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AURVEN2001 Apply environmental regulations and best practice in the body repair industry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2013-01-15T07:44:00Z</dcterms:created>
  <dcterms:modified xsi:type="dcterms:W3CDTF">2013-01-15T07:44:00Z</dcterms:modified>
</cp:coreProperties>
</file>