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D44" w:rsidP="008E3D44">
      <w:pPr>
        <w:pStyle w:val="Title"/>
      </w:pPr>
      <w:r>
        <w:fldChar w:fldCharType="begin"/>
      </w:r>
      <w:r>
        <w:instrText xml:space="preserve"> TITLE   \* MERGEFORMAT </w:instrText>
      </w:r>
      <w:r>
        <w:fldChar w:fldCharType="separate"/>
      </w:r>
      <w:r>
        <w:t>AURTTA3015 Prepare engineering drawings</w:t>
      </w:r>
      <w:r>
        <w:fldChar w:fldCharType="end"/>
      </w:r>
    </w:p>
    <w:p w:rsidR="008E3D44" w:rsidP="008E3D44">
      <w:pPr>
        <w:pStyle w:val="Version"/>
        <w:sectPr w:rsidSect="008C27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787" w:rsidP="008C2787">
      <w:pPr>
        <w:pStyle w:val="SuperHeading"/>
      </w:pPr>
      <w:r w:rsidRPr="008C2787">
        <w:t>AURTTA3015 Prepare engineering drawings</w:t>
      </w:r>
    </w:p>
    <w:p w:rsidR="00000000" w:rsidRPr="008C2787" w:rsidP="008C2787">
      <w:pPr>
        <w:pStyle w:val="Heading1"/>
      </w:pPr>
      <w:bookmarkStart w:id="1" w:name="O_485349"/>
      <w:bookmarkEnd w:id="1"/>
      <w:r w:rsidRPr="008C2787">
        <w:t>Modification History</w:t>
      </w:r>
    </w:p>
    <w:tbl>
      <w:tblPr>
        <w:tblW w:w="9637" w:type="dxa"/>
        <w:tblLayout w:type="fixed"/>
        <w:tblCellMar>
          <w:left w:w="62" w:type="dxa"/>
          <w:right w:w="62" w:type="dxa"/>
        </w:tblCellMar>
        <w:tblLook w:val="0000"/>
      </w:tblPr>
      <w:tblGrid>
        <w:gridCol w:w="2976"/>
        <w:gridCol w:w="6661"/>
      </w:tblGrid>
      <w:tr w:rsidTr="008E3D4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Comment</w:t>
            </w:r>
          </w:p>
        </w:tc>
      </w:tr>
      <w:tr w:rsidTr="008E3D4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Replaces AURT325149A Prepare engineering drawings</w:t>
            </w:r>
          </w:p>
          <w:p w:rsidR="00000000" w:rsidRPr="008C2787" w:rsidP="008C2787">
            <w:pPr>
              <w:pStyle w:val="BodyText"/>
            </w:pPr>
            <w:r w:rsidRPr="008C2787">
              <w:t>Unit code updated to meet policy requirements</w:t>
            </w:r>
          </w:p>
          <w:p w:rsidR="00000000" w:rsidRPr="008C2787" w:rsidP="008C2787">
            <w:pPr>
              <w:pStyle w:val="BodyText"/>
            </w:pPr>
            <w:r w:rsidRPr="008C2787">
              <w:t>Reference to OHS legislation replaced with new WHS legislation</w:t>
            </w:r>
          </w:p>
          <w:p w:rsidR="00000000" w:rsidRPr="008C2787" w:rsidP="008C2787">
            <w:pPr>
              <w:pStyle w:val="BodyText"/>
            </w:pPr>
            <w:r w:rsidRPr="008C2787">
              <w:t>Licensing statement added to unit descriptor</w:t>
            </w:r>
          </w:p>
        </w:tc>
      </w:tr>
    </w:tbl>
    <w:p w:rsidR="00000000" w:rsidRPr="008C2787" w:rsidP="008C2787">
      <w:pPr>
        <w:pStyle w:val="BodyText"/>
      </w:pPr>
    </w:p>
    <w:p w:rsidR="00000000" w:rsidRPr="008C2787" w:rsidP="008C2787">
      <w:pPr>
        <w:pStyle w:val="AllowPageBreak"/>
      </w:pPr>
    </w:p>
    <w:p w:rsidR="00000000" w:rsidRPr="008C2787" w:rsidP="008C2787">
      <w:pPr>
        <w:pStyle w:val="Heading1"/>
      </w:pPr>
      <w:bookmarkStart w:id="2" w:name="O_485347"/>
      <w:bookmarkEnd w:id="2"/>
      <w:r w:rsidRPr="008C2787">
        <w:t>Unit Descriptor</w:t>
      </w:r>
    </w:p>
    <w:tbl>
      <w:tblPr>
        <w:tblW w:w="0" w:type="auto"/>
        <w:tblLayout w:type="fixed"/>
        <w:tblCellMar>
          <w:left w:w="62" w:type="dxa"/>
          <w:right w:w="62" w:type="dxa"/>
        </w:tblCellMar>
        <w:tblLook w:val="0000"/>
      </w:tblPr>
      <w:tblGrid>
        <w:gridCol w:w="2669"/>
        <w:gridCol w:w="5853"/>
      </w:tblGrid>
      <w:tr w:rsidTr="008E3D4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This unit covers the competence required to prepare engineering drawings applicable to an automotive environment.</w:t>
            </w:r>
          </w:p>
          <w:p w:rsidR="00000000" w:rsidRPr="008C2787" w:rsidP="008C2787">
            <w:pPr>
              <w:pStyle w:val="BodyText"/>
            </w:pPr>
            <w:r w:rsidRPr="008C2787">
              <w:t>Licensing, legislative, regulatory or certificatio</w:t>
            </w:r>
            <w:r w:rsidRPr="008C2787">
              <w:t>n requirements may apply to this unit in some jurisdictions. Users are advised to check with the relevant regulatory authority.</w:t>
            </w:r>
          </w:p>
        </w:tc>
      </w:tr>
    </w:tbl>
    <w:p w:rsidR="00000000" w:rsidRPr="008C2787" w:rsidP="008C2787">
      <w:pPr>
        <w:pStyle w:val="BodyText"/>
      </w:pPr>
    </w:p>
    <w:p w:rsidR="00000000" w:rsidRPr="008C2787" w:rsidP="008C2787">
      <w:pPr>
        <w:pStyle w:val="AllowPageBreak"/>
      </w:pPr>
    </w:p>
    <w:p w:rsidR="00000000" w:rsidRPr="008C2787" w:rsidP="008C2787">
      <w:pPr>
        <w:pStyle w:val="Heading1"/>
      </w:pPr>
      <w:bookmarkStart w:id="3" w:name="O_485335"/>
      <w:bookmarkEnd w:id="3"/>
      <w:r w:rsidRPr="008C2787">
        <w:t>Application of the Unit</w:t>
      </w:r>
    </w:p>
    <w:tbl>
      <w:tblPr>
        <w:tblW w:w="0" w:type="auto"/>
        <w:tblLayout w:type="fixed"/>
        <w:tblCellMar>
          <w:left w:w="62" w:type="dxa"/>
          <w:right w:w="62" w:type="dxa"/>
        </w:tblCellMar>
        <w:tblLook w:val="0000"/>
      </w:tblPr>
      <w:tblGrid>
        <w:gridCol w:w="2750"/>
        <w:gridCol w:w="5772"/>
      </w:tblGrid>
      <w:tr w:rsidTr="008E3D44">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This unit covers the preparation of engineering drawings appl</w:t>
            </w:r>
            <w:r w:rsidRPr="008C2787">
              <w:t>icable to manufacturing or modification of products in an automotive environment.</w:t>
            </w:r>
          </w:p>
          <w:p w:rsidR="00000000" w:rsidRPr="008C2787" w:rsidP="008C2787">
            <w:pPr>
              <w:pStyle w:val="BodyText"/>
            </w:pPr>
            <w:r w:rsidRPr="008C2787">
              <w:t>Work requires individuals to demonstrate discretion, judgement and problem-solving skills in managing own work activities and contributing to a productive team environment.</w:t>
            </w:r>
          </w:p>
        </w:tc>
      </w:tr>
    </w:tbl>
    <w:p w:rsidR="00000000" w:rsidRPr="008C2787" w:rsidP="008C2787">
      <w:pPr>
        <w:pStyle w:val="BodyText"/>
      </w:pPr>
    </w:p>
    <w:p w:rsidR="00000000" w:rsidRPr="008C2787" w:rsidP="008C2787">
      <w:pPr>
        <w:pStyle w:val="AllowPageBreak"/>
      </w:pPr>
    </w:p>
    <w:p w:rsidR="00000000" w:rsidRPr="008C2787" w:rsidP="008C2787">
      <w:pPr>
        <w:pStyle w:val="Heading1"/>
      </w:pPr>
      <w:bookmarkStart w:id="4" w:name="O_485343"/>
      <w:bookmarkEnd w:id="4"/>
      <w:r w:rsidRPr="008C2787">
        <w:t>Licensing/Regulatory Information</w:t>
      </w:r>
    </w:p>
    <w:p w:rsidR="00000000" w:rsidRPr="008C2787" w:rsidP="008C2787">
      <w:pPr>
        <w:pStyle w:val="BodyText"/>
      </w:pPr>
      <w:r w:rsidRPr="008C2787">
        <w:t>Not applicable.</w:t>
      </w:r>
    </w:p>
    <w:p w:rsidR="00000000" w:rsidRPr="008C2787" w:rsidP="008C2787">
      <w:pPr>
        <w:pStyle w:val="AllowPageBreak"/>
      </w:pPr>
    </w:p>
    <w:p w:rsidR="00000000" w:rsidRPr="008C2787" w:rsidP="008C2787">
      <w:pPr>
        <w:pStyle w:val="Heading1"/>
      </w:pPr>
      <w:bookmarkStart w:id="5" w:name="O_485344"/>
      <w:bookmarkEnd w:id="5"/>
      <w:r w:rsidRPr="008C2787">
        <w:t>Pre-Requisites</w:t>
      </w:r>
    </w:p>
    <w:p w:rsidR="00000000" w:rsidRPr="008C2787" w:rsidP="008C2787">
      <w:pPr>
        <w:pStyle w:val="BodyText"/>
      </w:pPr>
      <w:r w:rsidRPr="008C2787">
        <w:t>Not applicable.</w:t>
      </w:r>
    </w:p>
    <w:p w:rsidR="00000000" w:rsidRPr="008C2787" w:rsidP="008C2787">
      <w:pPr>
        <w:pStyle w:val="AllowPageBreak"/>
      </w:pPr>
    </w:p>
    <w:p w:rsidR="00000000" w:rsidRPr="008C2787" w:rsidP="008C2787">
      <w:pPr>
        <w:pStyle w:val="Heading1"/>
      </w:pPr>
      <w:bookmarkStart w:id="6" w:name="O_485340"/>
      <w:bookmarkEnd w:id="6"/>
      <w:r w:rsidRPr="008C2787">
        <w:t>Employability Skills Information</w:t>
      </w:r>
    </w:p>
    <w:tbl>
      <w:tblPr>
        <w:tblW w:w="0" w:type="auto"/>
        <w:tblLayout w:type="fixed"/>
        <w:tblCellMar>
          <w:left w:w="62" w:type="dxa"/>
          <w:right w:w="62" w:type="dxa"/>
        </w:tblCellMar>
        <w:tblLook w:val="0000"/>
      </w:tblPr>
      <w:tblGrid>
        <w:gridCol w:w="2802"/>
        <w:gridCol w:w="5720"/>
      </w:tblGrid>
      <w:tr w:rsidTr="008E3D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This unit contains employability skills.</w:t>
            </w:r>
          </w:p>
        </w:tc>
      </w:tr>
    </w:tbl>
    <w:p w:rsidR="008E3D44" w:rsidP="008C2787">
      <w:pPr>
        <w:pStyle w:val="BodyText"/>
      </w:pPr>
    </w:p>
    <w:p w:rsidR="008E3D44" w:rsidP="008C2787">
      <w:pPr>
        <w:pStyle w:val="BodyText"/>
      </w:pPr>
    </w:p>
    <w:p w:rsidR="00000000" w:rsidRPr="008C2787" w:rsidP="008C2787">
      <w:pPr>
        <w:pStyle w:val="Heading1"/>
      </w:pPr>
      <w:bookmarkStart w:id="7" w:name="O_485339"/>
      <w:bookmarkEnd w:id="7"/>
      <w:r w:rsidRPr="008C2787">
        <w:t>Elements and Performance Criteria Pre-Content</w:t>
      </w:r>
    </w:p>
    <w:tbl>
      <w:tblPr>
        <w:tblW w:w="0" w:type="auto"/>
        <w:tblLayout w:type="fixed"/>
        <w:tblCellMar>
          <w:left w:w="62" w:type="dxa"/>
          <w:right w:w="62" w:type="dxa"/>
        </w:tblCellMar>
        <w:tblLook w:val="0000"/>
      </w:tblPr>
      <w:tblGrid>
        <w:gridCol w:w="2399"/>
        <w:gridCol w:w="6123"/>
      </w:tblGrid>
      <w:tr w:rsidTr="008E3D44">
        <w:tblPrEx>
          <w:tblW w:w="0" w:type="auto"/>
          <w:tblLayout w:type="fixed"/>
          <w:tblCellMar>
            <w:left w:w="62" w:type="dxa"/>
            <w:right w:w="62" w:type="dxa"/>
          </w:tblCellMar>
          <w:tblLook w:val="0000"/>
        </w:tblPrEx>
        <w:tc>
          <w:tcPr>
            <w:tcW w:w="2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Elements describe the essential outcomes of a unit of competency.</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Performance criteria describe the performance needed to demonstrate achievement of the element. Where bold italicised text is used, further info</w:t>
            </w:r>
            <w:r w:rsidRPr="008C2787">
              <w:t>rmation is detailed in the required skills and knowledge section and the range statement. Assessment of performance is to be consistent with the evidence guide.</w:t>
            </w:r>
          </w:p>
        </w:tc>
      </w:tr>
    </w:tbl>
    <w:p w:rsidR="00000000" w:rsidRPr="008C2787" w:rsidP="008C2787">
      <w:pPr>
        <w:pStyle w:val="BodyText"/>
      </w:pPr>
    </w:p>
    <w:p w:rsidR="00000000" w:rsidRPr="008C2787" w:rsidP="008C2787">
      <w:pPr>
        <w:pStyle w:val="AllowPageBreak"/>
      </w:pPr>
    </w:p>
    <w:p w:rsidR="00000000" w:rsidRPr="008C2787" w:rsidP="008C2787">
      <w:pPr>
        <w:pStyle w:val="Heading1"/>
      </w:pPr>
      <w:bookmarkStart w:id="8" w:name="O_485338"/>
      <w:bookmarkEnd w:id="8"/>
      <w:r w:rsidRPr="008C2787">
        <w:t>Elements and Performance Criteria</w:t>
      </w:r>
    </w:p>
    <w:tbl>
      <w:tblPr>
        <w:tblW w:w="0" w:type="auto"/>
        <w:tblLayout w:type="fixed"/>
        <w:tblCellMar>
          <w:left w:w="62" w:type="dxa"/>
          <w:right w:w="62" w:type="dxa"/>
        </w:tblCellMar>
        <w:tblLook w:val="0000"/>
      </w:tblPr>
      <w:tblGrid>
        <w:gridCol w:w="2399"/>
        <w:gridCol w:w="6123"/>
      </w:tblGrid>
      <w:tr w:rsidTr="008E3D44">
        <w:tblPrEx>
          <w:tblW w:w="0" w:type="auto"/>
          <w:tblLayout w:type="fixed"/>
          <w:tblCellMar>
            <w:left w:w="62" w:type="dxa"/>
            <w:right w:w="62" w:type="dxa"/>
          </w:tblCellMar>
          <w:tblLook w:val="0000"/>
        </w:tblPrEx>
        <w:trPr>
          <w:tblHeader/>
        </w:trPr>
        <w:tc>
          <w:tcPr>
            <w:tcW w:w="2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rPr>
                <w:rStyle w:val="SpecialBold"/>
              </w:rPr>
              <w:t>ELEMENT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PERFORMANCE CRITERIA</w:t>
            </w:r>
          </w:p>
        </w:tc>
      </w:tr>
      <w:tr w:rsidTr="008E3D44">
        <w:tblPrEx>
          <w:tblW w:w="0" w:type="auto"/>
          <w:tblLayout w:type="fixed"/>
          <w:tblCellMar>
            <w:left w:w="62" w:type="dxa"/>
            <w:right w:w="62" w:type="dxa"/>
          </w:tblCellMar>
          <w:tblLook w:val="0000"/>
        </w:tblPrEx>
        <w:tc>
          <w:tcPr>
            <w:tcW w:w="2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List"/>
              <w:rPr>
                <w:lang w:val="en-NZ"/>
              </w:rPr>
            </w:pPr>
            <w:r w:rsidRPr="008C2787">
              <w:t>1.</w:t>
            </w:r>
            <w:r w:rsidRPr="008C2787">
              <w:tab/>
            </w:r>
            <w:r w:rsidRPr="008C2787">
              <w:t>Prepare for work</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List2"/>
            </w:pPr>
            <w:r w:rsidRPr="008C2787">
              <w:t>1.1.</w:t>
            </w:r>
            <w:r w:rsidRPr="008C2787">
              <w:tab/>
              <w:t>Work instructions are used to determine the job requirements, including job sheets, preparation procedures and manufacturer/component supplier specifications</w:t>
            </w:r>
          </w:p>
          <w:p w:rsidR="00000000" w:rsidRPr="008C2787" w:rsidP="008C2787">
            <w:pPr>
              <w:pStyle w:val="List2"/>
            </w:pPr>
            <w:r w:rsidRPr="008C2787">
              <w:t>1.2.</w:t>
            </w:r>
            <w:r w:rsidRPr="008C2787">
              <w:tab/>
              <w:t>Job specifications are read and interpreted</w:t>
            </w:r>
          </w:p>
          <w:p w:rsidR="00000000" w:rsidRPr="008C2787" w:rsidP="008C2787">
            <w:pPr>
              <w:pStyle w:val="List2"/>
            </w:pPr>
            <w:r w:rsidRPr="008C2787">
              <w:t>1.3.</w:t>
            </w:r>
            <w:r w:rsidRPr="008C2787">
              <w:tab/>
              <w:t>WHS requirements, incl</w:t>
            </w:r>
            <w:r w:rsidRPr="008C2787">
              <w:t>uding personal protection needs, are observed throughout the work</w:t>
            </w:r>
          </w:p>
          <w:p w:rsidR="00000000" w:rsidRPr="008C2787" w:rsidP="008C2787">
            <w:pPr>
              <w:pStyle w:val="List2"/>
            </w:pPr>
            <w:r w:rsidRPr="008C2787">
              <w:t>1.4.</w:t>
            </w:r>
            <w:r w:rsidRPr="008C2787">
              <w:tab/>
              <w:t>Product/system/component/item to be drawn is identified</w:t>
            </w:r>
          </w:p>
          <w:p w:rsidR="00000000" w:rsidP="008C2787">
            <w:pPr>
              <w:pStyle w:val="List2"/>
              <w:rPr>
                <w:lang w:val="en-NZ"/>
              </w:rPr>
            </w:pPr>
            <w:r w:rsidRPr="008C2787">
              <w:t>1.5.</w:t>
            </w:r>
            <w:r w:rsidRPr="008C2787">
              <w:tab/>
              <w:t>Correct instruments and equipment are identified and checked for safe use</w:t>
            </w:r>
          </w:p>
        </w:tc>
      </w:tr>
      <w:tr w:rsidTr="008E3D44">
        <w:tblPrEx>
          <w:tblW w:w="0" w:type="auto"/>
          <w:tblLayout w:type="fixed"/>
          <w:tblCellMar>
            <w:left w:w="62" w:type="dxa"/>
            <w:right w:w="62" w:type="dxa"/>
          </w:tblCellMar>
          <w:tblLook w:val="0000"/>
        </w:tblPrEx>
        <w:tc>
          <w:tcPr>
            <w:tcW w:w="2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List"/>
              <w:rPr>
                <w:lang w:val="en-NZ"/>
              </w:rPr>
            </w:pPr>
            <w:r w:rsidRPr="008C2787">
              <w:t>2.</w:t>
            </w:r>
            <w:r w:rsidRPr="008C2787">
              <w:tab/>
              <w:t>Prepare engineering drawing</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List2"/>
            </w:pPr>
            <w:r w:rsidRPr="008C2787">
              <w:t>2.1.</w:t>
            </w:r>
            <w:r w:rsidRPr="008C2787">
              <w:tab/>
            </w:r>
            <w:r w:rsidRPr="008C2787">
              <w:t>Correct information is accessed and interpreted from manufacturer/component supplier specifications</w:t>
            </w:r>
          </w:p>
          <w:p w:rsidR="00000000" w:rsidRPr="008C2787" w:rsidP="008C2787">
            <w:pPr>
              <w:pStyle w:val="List2"/>
            </w:pPr>
            <w:r w:rsidRPr="008C2787">
              <w:t>2.2.</w:t>
            </w:r>
            <w:r w:rsidRPr="008C2787">
              <w:tab/>
              <w:t>Drawing instruments, equipment and materials are selected to match the complexity of the requirement</w:t>
            </w:r>
          </w:p>
          <w:p w:rsidR="00000000" w:rsidRPr="008C2787" w:rsidP="008C2787">
            <w:pPr>
              <w:pStyle w:val="List2"/>
            </w:pPr>
            <w:r w:rsidRPr="008C2787">
              <w:t>2.3.</w:t>
            </w:r>
            <w:r w:rsidRPr="008C2787">
              <w:tab/>
              <w:t>Symbols, codes, legends and diagrammatic repr</w:t>
            </w:r>
            <w:r w:rsidRPr="008C2787">
              <w:t>esentations are used</w:t>
            </w:r>
          </w:p>
          <w:p w:rsidR="00000000" w:rsidRPr="008C2787" w:rsidP="008C2787">
            <w:pPr>
              <w:pStyle w:val="List2"/>
            </w:pPr>
            <w:r w:rsidRPr="008C2787">
              <w:t>2.4.</w:t>
            </w:r>
            <w:r w:rsidRPr="008C2787">
              <w:tab/>
              <w:t>Correct dimensions, tolerances and material specifications are used</w:t>
            </w:r>
          </w:p>
          <w:p w:rsidR="00000000" w:rsidRPr="008C2787" w:rsidP="008C2787">
            <w:pPr>
              <w:pStyle w:val="List2"/>
            </w:pPr>
            <w:r w:rsidRPr="008C2787">
              <w:t>2.5.</w:t>
            </w:r>
            <w:r w:rsidRPr="008C2787">
              <w:tab/>
              <w:t>Engineering drawings are completed and checked for accuracy</w:t>
            </w:r>
          </w:p>
          <w:p w:rsidR="00000000" w:rsidP="008C2787">
            <w:pPr>
              <w:pStyle w:val="List2"/>
              <w:rPr>
                <w:lang w:val="en-NZ"/>
              </w:rPr>
            </w:pPr>
            <w:r w:rsidRPr="008C2787">
              <w:t>2.6.</w:t>
            </w:r>
            <w:r w:rsidRPr="008C2787">
              <w:tab/>
              <w:t>Activities are carried out according to industry regulations/guidelines, WHS legislation, le</w:t>
            </w:r>
            <w:r w:rsidRPr="008C2787">
              <w:t>gislation and enterprise procedures/policies</w:t>
            </w:r>
          </w:p>
        </w:tc>
      </w:tr>
      <w:tr w:rsidTr="008E3D44">
        <w:tblPrEx>
          <w:tblW w:w="0" w:type="auto"/>
          <w:tblLayout w:type="fixed"/>
          <w:tblCellMar>
            <w:left w:w="62" w:type="dxa"/>
            <w:right w:w="62" w:type="dxa"/>
          </w:tblCellMar>
          <w:tblLook w:val="0000"/>
        </w:tblPrEx>
        <w:tc>
          <w:tcPr>
            <w:tcW w:w="2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List"/>
              <w:rPr>
                <w:lang w:val="en-NZ"/>
              </w:rPr>
            </w:pPr>
            <w:r w:rsidRPr="008C2787">
              <w:t>3.</w:t>
            </w:r>
            <w:r w:rsidRPr="008C2787">
              <w:tab/>
              <w:t>Clean up work area and maintain equipment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List2"/>
            </w:pPr>
            <w:r w:rsidRPr="008C2787">
              <w:t>3.1.</w:t>
            </w:r>
            <w:r w:rsidRPr="008C2787">
              <w:tab/>
              <w:t>Waste and scrap is removed following workplace procedure</w:t>
            </w:r>
          </w:p>
          <w:p w:rsidR="00000000" w:rsidRPr="008C2787" w:rsidP="008C2787">
            <w:pPr>
              <w:pStyle w:val="List2"/>
            </w:pPr>
            <w:r w:rsidRPr="008C2787">
              <w:t>3.2.</w:t>
            </w:r>
            <w:r w:rsidRPr="008C2787">
              <w:tab/>
              <w:t>Equipment and work area are cleaned and inspected for serviceable condition in accordance with wor</w:t>
            </w:r>
            <w:r w:rsidRPr="008C2787">
              <w:t>kplace procedures</w:t>
            </w:r>
          </w:p>
          <w:p w:rsidR="00000000" w:rsidRPr="008C2787" w:rsidP="008C2787">
            <w:pPr>
              <w:pStyle w:val="List2"/>
            </w:pPr>
            <w:r w:rsidRPr="008C2787">
              <w:t>3.3.</w:t>
            </w:r>
            <w:r w:rsidRPr="008C2787">
              <w:tab/>
              <w:t>Unserviceable equipment is tagged and faults identified in accordance with workplace procedures</w:t>
            </w:r>
          </w:p>
          <w:p w:rsidR="00000000" w:rsidRPr="008C2787" w:rsidP="008C2787">
            <w:pPr>
              <w:pStyle w:val="List2"/>
            </w:pPr>
            <w:r w:rsidRPr="008C2787">
              <w:t>3.4.</w:t>
            </w:r>
            <w:r w:rsidRPr="008C2787">
              <w:tab/>
              <w:t>Instruments are maintained and stored in accordance with workplace procedures</w:t>
            </w:r>
          </w:p>
        </w:tc>
      </w:tr>
    </w:tbl>
    <w:p w:rsidR="00000000" w:rsidRPr="008C2787" w:rsidP="008C2787">
      <w:pPr>
        <w:pStyle w:val="BodyText"/>
      </w:pPr>
    </w:p>
    <w:p w:rsidR="00000000" w:rsidRPr="008C2787" w:rsidP="008C2787">
      <w:pPr>
        <w:pStyle w:val="AllowPageBreak"/>
      </w:pPr>
    </w:p>
    <w:p w:rsidR="00000000" w:rsidRPr="008C2787" w:rsidP="008C2787">
      <w:pPr>
        <w:pStyle w:val="Heading1"/>
      </w:pPr>
      <w:bookmarkStart w:id="9" w:name="O_485346"/>
      <w:bookmarkEnd w:id="9"/>
      <w:r w:rsidRPr="008C2787">
        <w:t>Required Skills and Knowledge</w:t>
      </w:r>
    </w:p>
    <w:tbl>
      <w:tblPr>
        <w:tblW w:w="0" w:type="auto"/>
        <w:tblLayout w:type="fixed"/>
        <w:tblCellMar>
          <w:left w:w="62" w:type="dxa"/>
          <w:right w:w="62" w:type="dxa"/>
        </w:tblCellMar>
        <w:tblLook w:val="0000"/>
      </w:tblPr>
      <w:tblGrid>
        <w:gridCol w:w="8522"/>
      </w:tblGrid>
      <w:tr w:rsidTr="008E3D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REQUI</w:t>
            </w:r>
            <w:r w:rsidRPr="008C2787">
              <w:rPr>
                <w:rStyle w:val="SpecialBold"/>
              </w:rPr>
              <w:t>RED SKILLS AND KNOWLEDGE</w:t>
            </w:r>
          </w:p>
        </w:tc>
      </w:tr>
      <w:tr w:rsidTr="008E3D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This section describes the skills and knowledge required for this unit.</w:t>
            </w:r>
          </w:p>
        </w:tc>
      </w:tr>
      <w:tr w:rsidTr="008E3D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Required skills</w:t>
            </w:r>
          </w:p>
        </w:tc>
      </w:tr>
      <w:tr w:rsidTr="008E3D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ListBullet"/>
            </w:pPr>
            <w:r w:rsidRPr="008C2787">
              <w:t>collect, organise and understand information related to work orders, plans and safety procedures for preparing engineering drawings</w:t>
            </w:r>
          </w:p>
          <w:p w:rsidR="00000000" w:rsidRPr="008C2787" w:rsidP="008C2787">
            <w:pPr>
              <w:pStyle w:val="ListBullet"/>
            </w:pPr>
            <w:r w:rsidRPr="008C2787">
              <w:t>communicate ideas and information to enable confirmation of work requirements and specifications, coordination of work with site supervisor, other workers and customers, and the documenting of work outcomes and problems</w:t>
            </w:r>
          </w:p>
          <w:p w:rsidR="00000000" w:rsidRPr="008C2787" w:rsidP="008C2787">
            <w:pPr>
              <w:pStyle w:val="ListBullet"/>
            </w:pPr>
            <w:r w:rsidRPr="008C2787">
              <w:t>plan and organise activities, includ</w:t>
            </w:r>
            <w:r w:rsidRPr="008C2787">
              <w:t>ing preparation and layout of worksite and obtaining of equipment, materials and drawing instruments to avoid backtracking, workflow interruptions or time wastage</w:t>
            </w:r>
          </w:p>
          <w:p w:rsidR="00000000" w:rsidRPr="008C2787" w:rsidP="008C2787">
            <w:pPr>
              <w:pStyle w:val="ListBullet"/>
            </w:pPr>
            <w:r w:rsidRPr="008C2787">
              <w:t>work with others and in a team by recognising dependencies and using cooperative approaches t</w:t>
            </w:r>
            <w:r w:rsidRPr="008C2787">
              <w:t>o optimise workflow and productivity</w:t>
            </w:r>
          </w:p>
          <w:p w:rsidR="00000000" w:rsidRPr="008C2787" w:rsidP="008C2787">
            <w:pPr>
              <w:pStyle w:val="ListBullet"/>
            </w:pPr>
            <w:r w:rsidRPr="008C2787">
              <w:t>use mathematical ideas and techniques to correctly represent unit/object/subject dimensions and specifications</w:t>
            </w:r>
          </w:p>
          <w:p w:rsidR="00000000" w:rsidRPr="008C2787" w:rsidP="008C2787">
            <w:pPr>
              <w:pStyle w:val="ListBullet"/>
            </w:pPr>
            <w:r w:rsidRPr="008C2787">
              <w:t xml:space="preserve">use pre-checking and inspection techniques to anticipate planning and scheduling problems and avoid wastage </w:t>
            </w:r>
            <w:r w:rsidRPr="008C2787">
              <w:t>of time</w:t>
            </w:r>
          </w:p>
          <w:p w:rsidR="00000000" w:rsidP="008C2787">
            <w:pPr>
              <w:pStyle w:val="ListBullet"/>
              <w:rPr>
                <w:lang w:val="en-NZ"/>
              </w:rPr>
            </w:pPr>
            <w:r w:rsidRPr="008C2787">
              <w:t>use workplace technology related to the preparation of engineering drawings, including the use of specialist tooling, measuring equipment, computerised technology and communication devices and the documenting/recording of results</w:t>
            </w:r>
          </w:p>
        </w:tc>
      </w:tr>
      <w:tr w:rsidTr="008E3D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Required knowledg</w:t>
            </w:r>
            <w:r w:rsidRPr="008C2787">
              <w:rPr>
                <w:rStyle w:val="SpecialBold"/>
              </w:rPr>
              <w:t>e</w:t>
            </w:r>
          </w:p>
        </w:tc>
      </w:tr>
      <w:tr w:rsidTr="008E3D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A working knowledge of:</w:t>
            </w:r>
          </w:p>
          <w:p w:rsidR="00000000" w:rsidRPr="008C2787" w:rsidP="008C2787">
            <w:pPr>
              <w:pStyle w:val="ListBullet"/>
            </w:pPr>
            <w:r w:rsidRPr="008C2787">
              <w:t>WHS regulations/requirements, equipment, material and personal safety requirements</w:t>
            </w:r>
          </w:p>
          <w:p w:rsidR="00000000" w:rsidRPr="008C2787" w:rsidP="008C2787">
            <w:pPr>
              <w:pStyle w:val="ListBullet"/>
            </w:pPr>
            <w:r w:rsidRPr="008C2787">
              <w:t>techniques for interpretation of manufacturing/ modification specifications</w:t>
            </w:r>
          </w:p>
          <w:p w:rsidR="00000000" w:rsidRPr="008C2787" w:rsidP="008C2787">
            <w:pPr>
              <w:pStyle w:val="ListBullet"/>
            </w:pPr>
            <w:r w:rsidRPr="008C2787">
              <w:t>equipment operating procedures</w:t>
            </w:r>
          </w:p>
          <w:p w:rsidR="00000000" w:rsidRPr="008C2787" w:rsidP="008C2787">
            <w:pPr>
              <w:pStyle w:val="ListBullet"/>
            </w:pPr>
            <w:r w:rsidRPr="008C2787">
              <w:t>ISO standards</w:t>
            </w:r>
          </w:p>
          <w:p w:rsidR="00000000" w:rsidRPr="008C2787" w:rsidP="008C2787">
            <w:pPr>
              <w:pStyle w:val="ListBullet"/>
            </w:pPr>
            <w:r w:rsidRPr="008C2787">
              <w:t>technical information, i</w:t>
            </w:r>
            <w:r w:rsidRPr="008C2787">
              <w:t>ncluding symbols, codes, legends and diagrammatic representations</w:t>
            </w:r>
          </w:p>
          <w:p w:rsidR="00000000" w:rsidRPr="008C2787" w:rsidP="008C2787">
            <w:pPr>
              <w:pStyle w:val="ListBullet"/>
            </w:pPr>
            <w:r w:rsidRPr="008C2787">
              <w:t>computer-aided design techniques and applications</w:t>
            </w:r>
          </w:p>
          <w:p w:rsidR="00000000" w:rsidRPr="008C2787" w:rsidP="008C2787">
            <w:pPr>
              <w:pStyle w:val="ListBullet"/>
            </w:pPr>
            <w:r w:rsidRPr="008C2787">
              <w:t xml:space="preserve">engineering drawing procedures </w:t>
            </w:r>
          </w:p>
          <w:p w:rsidR="00000000" w:rsidRPr="008C2787" w:rsidP="008C2787">
            <w:pPr>
              <w:pStyle w:val="ListBullet"/>
            </w:pPr>
            <w:r w:rsidRPr="008C2787">
              <w:t>work organisation and planning processes</w:t>
            </w:r>
          </w:p>
          <w:p w:rsidR="00000000" w:rsidRPr="008C2787" w:rsidP="008C2787">
            <w:pPr>
              <w:pStyle w:val="ListBullet"/>
            </w:pPr>
            <w:r w:rsidRPr="008C2787">
              <w:t>enterprise quality processes</w:t>
            </w:r>
          </w:p>
        </w:tc>
      </w:tr>
    </w:tbl>
    <w:p w:rsidR="00000000" w:rsidRPr="008C2787" w:rsidP="008C2787">
      <w:pPr>
        <w:pStyle w:val="BodyText"/>
      </w:pPr>
    </w:p>
    <w:p w:rsidR="00000000" w:rsidRPr="008C2787" w:rsidP="008C2787">
      <w:pPr>
        <w:pStyle w:val="AllowPageBreak"/>
      </w:pPr>
    </w:p>
    <w:p w:rsidR="00000000" w:rsidRPr="008C2787" w:rsidP="008C2787">
      <w:pPr>
        <w:pStyle w:val="Heading1"/>
      </w:pPr>
      <w:bookmarkStart w:id="10" w:name="O_485341"/>
      <w:bookmarkEnd w:id="10"/>
      <w:r w:rsidRPr="008C2787">
        <w:t>Evidence Guide</w:t>
      </w:r>
    </w:p>
    <w:tbl>
      <w:tblPr>
        <w:tblW w:w="9570" w:type="dxa"/>
        <w:tblLayout w:type="fixed"/>
        <w:tblCellMar>
          <w:left w:w="62" w:type="dxa"/>
          <w:right w:w="62" w:type="dxa"/>
        </w:tblCellMar>
        <w:tblLook w:val="0000"/>
      </w:tblPr>
      <w:tblGrid>
        <w:gridCol w:w="3481"/>
        <w:gridCol w:w="6089"/>
      </w:tblGrid>
      <w:tr w:rsidTr="008E3D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EVIDENCE GUIDE</w:t>
            </w:r>
          </w:p>
        </w:tc>
      </w:tr>
      <w:tr w:rsidTr="008E3D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The evidence guide provides advice on assessment and must be read in conjunction with the performance criteria, required skills and knowledge, range statement and the Assessment Guidelines for the Training Package.</w:t>
            </w:r>
          </w:p>
        </w:tc>
      </w:tr>
      <w:tr w:rsidTr="008E3D4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p>
        </w:tc>
      </w:tr>
      <w:tr w:rsidTr="008E3D4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 xml:space="preserve">It is essential that competence is fully observed and there is ability to transfer competence to changing circumstances and to respond to unusual situations in </w:t>
            </w:r>
            <w:r w:rsidRPr="008C2787">
              <w:t>the critical aspects of:</w:t>
            </w:r>
          </w:p>
          <w:p w:rsidR="00000000" w:rsidRPr="008C2787" w:rsidP="008C2787">
            <w:pPr>
              <w:pStyle w:val="ListBullet"/>
            </w:pPr>
            <w:r w:rsidRPr="008C2787">
              <w:t>observing safety procedures and requirements</w:t>
            </w:r>
          </w:p>
          <w:p w:rsidR="00000000" w:rsidRPr="008C2787" w:rsidP="008C2787">
            <w:pPr>
              <w:pStyle w:val="ListBullet"/>
            </w:pPr>
            <w:r w:rsidRPr="008C2787">
              <w:t>communicating effectively with others involved in or affected by the work</w:t>
            </w:r>
          </w:p>
          <w:p w:rsidR="00000000" w:rsidRPr="008C2787" w:rsidP="008C2787">
            <w:pPr>
              <w:pStyle w:val="ListBullet"/>
            </w:pPr>
            <w:r w:rsidRPr="008C2787">
              <w:t>selecting methods and techniques appropriate to the circumstances</w:t>
            </w:r>
          </w:p>
          <w:p w:rsidR="00000000" w:rsidRPr="008C2787" w:rsidP="008C2787">
            <w:pPr>
              <w:pStyle w:val="ListBullet"/>
            </w:pPr>
            <w:r w:rsidRPr="008C2787">
              <w:t>completing preparatory activity in a systemat</w:t>
            </w:r>
            <w:r w:rsidRPr="008C2787">
              <w:t>ic manner</w:t>
            </w:r>
          </w:p>
          <w:p w:rsidR="00000000" w:rsidRPr="008C2787" w:rsidP="008C2787">
            <w:pPr>
              <w:pStyle w:val="ListBullet"/>
            </w:pPr>
            <w:r w:rsidRPr="008C2787">
              <w:t>preparing engineering drawings covering manufacture or modification of a minimum of three different products both hand and computer-aided processes</w:t>
            </w:r>
          </w:p>
          <w:p w:rsidR="00000000" w:rsidP="008C2787">
            <w:pPr>
              <w:pStyle w:val="ListBullet"/>
              <w:rPr>
                <w:lang w:val="en-NZ"/>
              </w:rPr>
            </w:pPr>
            <w:r w:rsidRPr="008C2787">
              <w:t>preparing and presenting engineering drawings to customer and enterprise requirements</w:t>
            </w:r>
          </w:p>
        </w:tc>
      </w:tr>
      <w:tr w:rsidTr="008E3D4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Context of</w:t>
            </w:r>
            <w:r w:rsidRPr="008C2787">
              <w:t>,</w:t>
            </w:r>
            <w:r w:rsidRPr="008C2787">
              <w:t xml:space="preserve"> </w:t>
            </w:r>
            <w:r w:rsidRPr="008C2787">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Application of competence is to be assessed in the workplace or simulated worksite</w:t>
            </w:r>
          </w:p>
          <w:p w:rsidR="00000000" w:rsidRPr="008C2787" w:rsidP="008C2787">
            <w:pPr>
              <w:pStyle w:val="BodyText"/>
            </w:pPr>
            <w:r w:rsidRPr="008C2787">
              <w:t>Assessment is to occur using standard and authorised work practices, safety requirements and environmental constraints</w:t>
            </w:r>
          </w:p>
          <w:p w:rsidR="00000000" w:rsidRPr="008C2787" w:rsidP="008C2787">
            <w:pPr>
              <w:pStyle w:val="BodyText"/>
            </w:pPr>
            <w:r w:rsidRPr="008C2787">
              <w:t>Assessment is t</w:t>
            </w:r>
            <w:r w:rsidRPr="008C2787">
              <w:t>o comply with regulatory requirements, including Australian Standards</w:t>
            </w:r>
          </w:p>
          <w:p w:rsidR="00000000" w:rsidRPr="008C2787" w:rsidP="008C2787">
            <w:pPr>
              <w:pStyle w:val="BodyText"/>
            </w:pPr>
            <w:r w:rsidRPr="008C2787">
              <w:t>The following resources should be made available:</w:t>
            </w:r>
          </w:p>
          <w:p w:rsidR="00000000" w:rsidRPr="008C2787" w:rsidP="008C2787">
            <w:pPr>
              <w:pStyle w:val="ListBullet"/>
            </w:pPr>
            <w:r w:rsidRPr="008C2787">
              <w:t>workplace location or simulated workplace</w:t>
            </w:r>
          </w:p>
          <w:p w:rsidR="00000000" w:rsidRPr="008C2787" w:rsidP="008C2787">
            <w:pPr>
              <w:pStyle w:val="ListBullet"/>
            </w:pPr>
            <w:r w:rsidRPr="008C2787">
              <w:t>material relevant to the preparation of engineering drawings</w:t>
            </w:r>
          </w:p>
          <w:p w:rsidR="00000000" w:rsidRPr="008C2787" w:rsidP="008C2787">
            <w:pPr>
              <w:pStyle w:val="ListBullet"/>
            </w:pPr>
            <w:r w:rsidRPr="008C2787">
              <w:t>equipment, hand and power toolin</w:t>
            </w:r>
            <w:r w:rsidRPr="008C2787">
              <w:t>g appropriate to the preparation of engineering drawings</w:t>
            </w:r>
          </w:p>
          <w:p w:rsidR="00000000" w:rsidRPr="008C2787" w:rsidP="008C2787">
            <w:pPr>
              <w:pStyle w:val="ListBullet"/>
            </w:pPr>
            <w:r w:rsidRPr="008C2787">
              <w:t>activities covering mandatory task requirements</w:t>
            </w:r>
          </w:p>
          <w:p w:rsidR="00000000" w:rsidP="008C2787">
            <w:pPr>
              <w:pStyle w:val="ListBullet"/>
              <w:rPr>
                <w:lang w:val="en-NZ"/>
              </w:rPr>
            </w:pPr>
            <w:r w:rsidRPr="008C2787">
              <w:t>specifications and work instructions</w:t>
            </w:r>
          </w:p>
        </w:tc>
      </w:tr>
      <w:tr w:rsidTr="008E3D4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Assessment must satisfy the endorsed assessment guidelines of the automotive industry's RS&amp;R Training Package</w:t>
            </w:r>
          </w:p>
          <w:p w:rsidR="00000000" w:rsidRPr="008C2787" w:rsidP="008C2787">
            <w:pPr>
              <w:pStyle w:val="BodyText"/>
            </w:pPr>
            <w:r w:rsidRPr="008C2787">
              <w:t>Assessment methods must confirm consistency and accuracy of performance together with application of underpinning knowledge</w:t>
            </w:r>
          </w:p>
          <w:p w:rsidR="00000000" w:rsidRPr="008C2787" w:rsidP="008C2787">
            <w:pPr>
              <w:pStyle w:val="BodyText"/>
            </w:pPr>
            <w:r w:rsidRPr="008C2787">
              <w:t xml:space="preserve">Assessment must be by </w:t>
            </w:r>
            <w:r w:rsidRPr="008C2787">
              <w:t>direct observation of tasks, with questioning on underpinning knowledge and it must also reinforce the integration of key competencies</w:t>
            </w:r>
          </w:p>
          <w:p w:rsidR="00000000" w:rsidRPr="008C2787" w:rsidP="008C2787">
            <w:pPr>
              <w:pStyle w:val="BodyText"/>
            </w:pPr>
            <w:r w:rsidRPr="008C2787">
              <w:t>Assessment may be applied under project related conditions and require evidence of process</w:t>
            </w:r>
          </w:p>
          <w:p w:rsidR="00000000" w:rsidRPr="008C2787" w:rsidP="008C2787">
            <w:pPr>
              <w:pStyle w:val="BodyText"/>
            </w:pPr>
            <w:r w:rsidRPr="008C2787">
              <w:t>Assessment must confirm a reas</w:t>
            </w:r>
            <w:r w:rsidRPr="008C2787">
              <w:t>onable inference that competence is able not only to be satisfied under the particular circumstance, but is able to be transferred to other circumstances</w:t>
            </w:r>
          </w:p>
          <w:p w:rsidR="00000000" w:rsidRPr="008C2787" w:rsidP="008C2787">
            <w:pPr>
              <w:pStyle w:val="BodyText"/>
            </w:pPr>
            <w:r w:rsidRPr="008C2787">
              <w:t>It is preferable that assessment reflects a process rather than an event and occurs over a period of t</w:t>
            </w:r>
            <w:r w:rsidRPr="008C2787">
              <w:t>ime to cover varying quality circumstances. Evidence of performance may be provided by customers, team leaders/members or other persons subject to agreed authentication arrangements</w:t>
            </w:r>
          </w:p>
          <w:p w:rsidR="00000000" w:rsidP="008C2787">
            <w:pPr>
              <w:pStyle w:val="BodyText"/>
              <w:rPr>
                <w:lang w:val="en-NZ"/>
              </w:rPr>
            </w:pPr>
            <w:r w:rsidRPr="008C2787">
              <w:t>Competence in this unit may be assessed in conjunction with other function</w:t>
            </w:r>
            <w:r w:rsidRPr="008C2787">
              <w:t>al units which together form part of the holistic work role</w:t>
            </w:r>
          </w:p>
        </w:tc>
      </w:tr>
      <w:tr w:rsidTr="008E3D4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p>
        </w:tc>
      </w:tr>
    </w:tbl>
    <w:p w:rsidR="008E3D44" w:rsidP="008C2787">
      <w:pPr>
        <w:pStyle w:val="BodyText"/>
      </w:pPr>
    </w:p>
    <w:p w:rsidR="008E3D44" w:rsidP="008C2787">
      <w:pPr>
        <w:pStyle w:val="BodyText"/>
      </w:pPr>
    </w:p>
    <w:p w:rsidR="00000000" w:rsidRPr="008C2787" w:rsidP="008C2787">
      <w:pPr>
        <w:pStyle w:val="Heading1"/>
      </w:pPr>
      <w:bookmarkStart w:id="11" w:name="O_485345"/>
      <w:bookmarkEnd w:id="11"/>
      <w:r w:rsidRPr="008C2787">
        <w:t>Range Statement</w:t>
      </w:r>
    </w:p>
    <w:tbl>
      <w:tblPr>
        <w:tblW w:w="0" w:type="auto"/>
        <w:tblLayout w:type="fixed"/>
        <w:tblCellMar>
          <w:left w:w="62" w:type="dxa"/>
          <w:right w:w="62" w:type="dxa"/>
        </w:tblCellMar>
        <w:tblLook w:val="0000"/>
      </w:tblPr>
      <w:tblGrid>
        <w:gridCol w:w="3510"/>
        <w:gridCol w:w="5012"/>
      </w:tblGrid>
      <w:tr w:rsidTr="008E3D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RANGE STATEMENT</w:t>
            </w:r>
          </w:p>
        </w:tc>
      </w:tr>
      <w:tr w:rsidTr="008E3D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The range statement relates to the unit of competency as a whole. It allows for different work environments and situations that may affect performance. Bold italicised wording, if used in the performance criteria, is detailed below. Essential operating con</w:t>
            </w:r>
            <w:r w:rsidRPr="008C2787">
              <w:t>ditions that may be present with training and assessment (depending on the work situation, needs of the candidate, accessibility of the item, and local industry and regional contexts) may also be included.</w:t>
            </w:r>
          </w:p>
        </w:tc>
      </w:tr>
      <w:tr w:rsidTr="008E3D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Methods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Methods are to include:</w:t>
            </w:r>
          </w:p>
          <w:p w:rsidR="00000000" w:rsidRPr="008C2787" w:rsidP="008C2787">
            <w:pPr>
              <w:pStyle w:val="ListBullet"/>
            </w:pPr>
            <w:r w:rsidRPr="008C2787">
              <w:t>hand and instru</w:t>
            </w:r>
            <w:r w:rsidRPr="008C2787">
              <w:t>ment drawing</w:t>
            </w:r>
          </w:p>
          <w:p w:rsidR="00000000" w:rsidP="008C2787">
            <w:pPr>
              <w:pStyle w:val="ListBullet"/>
              <w:rPr>
                <w:lang w:val="en-NZ"/>
              </w:rPr>
            </w:pPr>
            <w:r w:rsidRPr="008C2787">
              <w:t>computer-aided drawing</w:t>
            </w:r>
          </w:p>
        </w:tc>
      </w:tr>
      <w:tr w:rsidTr="008E3D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WHS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 xml:space="preserve">WHS requirements are to be in accordance with legislation/regulations/codes of practice and enterprise safety policies and procedures. This </w:t>
            </w:r>
            <w:r w:rsidRPr="008C2787">
              <w:t>may include protective clothing and equipment, workplace environment and safety and enterprise first aid</w:t>
            </w:r>
          </w:p>
        </w:tc>
      </w:tr>
      <w:tr w:rsidTr="008E3D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Personal protective 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Personal protective equipment is to include that prescribed under legislation/regulation/codes of practice and workplace</w:t>
            </w:r>
            <w:r w:rsidRPr="008C2787">
              <w:t xml:space="preserve"> policies and practices</w:t>
            </w:r>
          </w:p>
        </w:tc>
      </w:tr>
      <w:tr w:rsidTr="008E3D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Safe operating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Safe operating procedures are to include, but are not limited to operational risk assessment and treatments associated with site safety, working in proximity to others and site visitors</w:t>
            </w:r>
          </w:p>
        </w:tc>
      </w:tr>
      <w:tr w:rsidTr="008E3D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Emergency procedur</w:t>
            </w:r>
            <w:r w:rsidRPr="008C2787">
              <w:rPr>
                <w:rStyle w:val="SpecialBold"/>
              </w:rPr>
              <w:t>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Emergency procedures related to this unit are to include but may not be limited to enterprise first aid requirements and site evacuation</w:t>
            </w:r>
          </w:p>
        </w:tc>
      </w:tr>
      <w:tr w:rsidTr="008E3D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Environmental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Environmental requirements are to include but are not limited to waste management and clean-up management</w:t>
            </w:r>
          </w:p>
        </w:tc>
      </w:tr>
      <w:tr w:rsidTr="008E3D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Quality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Quality requirements are to include, but are not limited to regulations, including Australian Standards, internal company qualit</w:t>
            </w:r>
            <w:r w:rsidRPr="008C2787">
              <w:t>y policy and standards and enterprise operations and procedures</w:t>
            </w:r>
          </w:p>
        </w:tc>
      </w:tr>
      <w:tr w:rsidTr="008E3D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Statutory</w:t>
            </w:r>
            <w:r w:rsidRPr="008C2787">
              <w:t>/</w:t>
            </w:r>
            <w:r w:rsidRPr="008C2787">
              <w:rPr>
                <w:rStyle w:val="SpecialBold"/>
              </w:rPr>
              <w:t>regulatory authorities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Statutory/regulatory authorities may include Federal, State/Territory and local authorities administering acts, regulations and codes of practice</w:t>
            </w:r>
          </w:p>
        </w:tc>
      </w:tr>
      <w:tr w:rsidTr="008E3D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Resources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R</w:t>
            </w:r>
            <w:r w:rsidRPr="008C2787">
              <w:t>esources are to include computers, CAD software, drawing boards, drawing machines, drawing paper and rulers, T-squares, measuring equipment, pens and pencils</w:t>
            </w:r>
          </w:p>
        </w:tc>
      </w:tr>
      <w:tr w:rsidTr="008E3D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Communications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t>Communications are to include, but are not limited to verbal and visual instructio</w:t>
            </w:r>
            <w:r w:rsidRPr="008C2787">
              <w:t>ns and may include site specific instructions, written instructions, plans or instructions related to job/task, telephones and pagers</w:t>
            </w:r>
          </w:p>
        </w:tc>
      </w:tr>
      <w:tr w:rsidTr="008E3D4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Information</w:t>
            </w:r>
            <w:r w:rsidRPr="008C2787">
              <w:t>/</w:t>
            </w:r>
            <w:r w:rsidRPr="008C2787">
              <w:rPr>
                <w:rStyle w:val="SpecialBold"/>
              </w:rPr>
              <w:t>documents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Sources of information/documents may include:</w:t>
            </w:r>
          </w:p>
          <w:p w:rsidR="00000000" w:rsidRPr="008C2787" w:rsidP="008C2787">
            <w:pPr>
              <w:pStyle w:val="ListBullet"/>
            </w:pPr>
            <w:r w:rsidRPr="008C2787">
              <w:t>schedules/plans/specifications, memos, material safe</w:t>
            </w:r>
            <w:r w:rsidRPr="008C2787">
              <w:t>ty data sheets, diagrams or sketches</w:t>
            </w:r>
          </w:p>
          <w:p w:rsidR="00000000" w:rsidRPr="008C2787" w:rsidP="008C2787">
            <w:pPr>
              <w:pStyle w:val="ListBullet"/>
            </w:pPr>
            <w:r w:rsidRPr="008C2787">
              <w:t>regulatory/legislative requirements pertaining to automotive industry, including Australian Design Rules</w:t>
            </w:r>
          </w:p>
          <w:p w:rsidR="00000000" w:rsidRPr="008C2787" w:rsidP="008C2787">
            <w:pPr>
              <w:pStyle w:val="ListBullet"/>
            </w:pPr>
            <w:r w:rsidRPr="008C2787">
              <w:t>organisation work specifications and requirements</w:t>
            </w:r>
          </w:p>
          <w:p w:rsidR="00000000" w:rsidRPr="008C2787" w:rsidP="008C2787">
            <w:pPr>
              <w:pStyle w:val="ListBullet"/>
            </w:pPr>
            <w:r w:rsidRPr="008C2787">
              <w:t xml:space="preserve">instructions issued by authorised enterprise or external persons </w:t>
            </w:r>
          </w:p>
          <w:p w:rsidR="00000000" w:rsidRPr="008C2787" w:rsidP="008C2787">
            <w:pPr>
              <w:pStyle w:val="ListBullet"/>
            </w:pPr>
            <w:r w:rsidRPr="008C2787">
              <w:t>Australian Standards</w:t>
            </w:r>
          </w:p>
        </w:tc>
      </w:tr>
    </w:tbl>
    <w:p w:rsidR="00000000" w:rsidRPr="008C2787" w:rsidP="008C2787">
      <w:pPr>
        <w:pStyle w:val="BodyText"/>
      </w:pPr>
    </w:p>
    <w:p w:rsidR="00000000" w:rsidRPr="008C2787" w:rsidP="008C2787">
      <w:pPr>
        <w:pStyle w:val="AllowPageBreak"/>
      </w:pPr>
    </w:p>
    <w:p w:rsidR="00000000" w:rsidRPr="008C2787" w:rsidP="008C2787">
      <w:pPr>
        <w:pStyle w:val="Heading1"/>
      </w:pPr>
      <w:bookmarkStart w:id="12" w:name="O_485348"/>
      <w:bookmarkEnd w:id="12"/>
      <w:r w:rsidRPr="008C2787">
        <w:t>Unit Sector(s)</w:t>
      </w:r>
    </w:p>
    <w:tbl>
      <w:tblPr>
        <w:tblW w:w="0" w:type="auto"/>
        <w:tblLayout w:type="fixed"/>
        <w:tblCellMar>
          <w:left w:w="62" w:type="dxa"/>
          <w:right w:w="62" w:type="dxa"/>
        </w:tblCellMar>
        <w:tblLook w:val="0000"/>
      </w:tblPr>
      <w:tblGrid>
        <w:gridCol w:w="2612"/>
        <w:gridCol w:w="5910"/>
      </w:tblGrid>
      <w:tr w:rsidTr="008E3D4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Mechanical Miscellaneous</w:t>
            </w:r>
          </w:p>
        </w:tc>
      </w:tr>
    </w:tbl>
    <w:p w:rsidR="00000000" w:rsidRPr="008C2787" w:rsidP="008C2787">
      <w:pPr>
        <w:pStyle w:val="BodyText"/>
      </w:pPr>
    </w:p>
    <w:p w:rsidR="00000000" w:rsidRPr="008C2787" w:rsidP="008C2787">
      <w:pPr>
        <w:pStyle w:val="AllowPageBreak"/>
      </w:pPr>
    </w:p>
    <w:p w:rsidR="00000000" w:rsidRPr="008C2787" w:rsidP="008C2787">
      <w:pPr>
        <w:pStyle w:val="Heading1"/>
      </w:pPr>
      <w:bookmarkStart w:id="13" w:name="O_485337"/>
      <w:bookmarkEnd w:id="13"/>
      <w:r w:rsidRPr="008C2787">
        <w:t>Co-requisite units</w:t>
      </w:r>
    </w:p>
    <w:p w:rsidR="00000000" w:rsidRPr="008C2787" w:rsidP="008C2787">
      <w:pPr>
        <w:pStyle w:val="BodyText"/>
      </w:pPr>
      <w:r w:rsidRPr="008C2787">
        <w:t>Not applicable.</w:t>
      </w:r>
    </w:p>
    <w:p w:rsidR="00000000" w:rsidRPr="008C2787" w:rsidP="008C2787">
      <w:pPr>
        <w:pStyle w:val="AllowPageBreak"/>
      </w:pPr>
    </w:p>
    <w:p w:rsidR="00000000" w:rsidRPr="008C2787" w:rsidP="008C2787">
      <w:pPr>
        <w:pStyle w:val="Heading1"/>
      </w:pPr>
      <w:bookmarkStart w:id="14" w:name="O_485336"/>
      <w:bookmarkEnd w:id="14"/>
      <w:r w:rsidRPr="008C2787">
        <w:t>Competency field</w:t>
      </w:r>
    </w:p>
    <w:tbl>
      <w:tblPr>
        <w:tblW w:w="0" w:type="auto"/>
        <w:tblLayout w:type="fixed"/>
        <w:tblCellMar>
          <w:left w:w="62" w:type="dxa"/>
          <w:right w:w="62" w:type="dxa"/>
        </w:tblCellMar>
        <w:tblLook w:val="0000"/>
      </w:tblPr>
      <w:tblGrid>
        <w:gridCol w:w="2784"/>
        <w:gridCol w:w="5738"/>
      </w:tblGrid>
      <w:tr w:rsidTr="008E3D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787">
            <w:pPr>
              <w:pStyle w:val="BodyText"/>
              <w:rPr>
                <w:lang w:val="en-NZ"/>
              </w:rPr>
            </w:pPr>
            <w:r w:rsidRPr="008C27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787" w:rsidP="008C2787">
            <w:pPr>
              <w:pStyle w:val="BodyText"/>
            </w:pPr>
            <w:r w:rsidRPr="008C2787">
              <w:t>Technical</w:t>
            </w:r>
          </w:p>
        </w:tc>
      </w:tr>
    </w:tbl>
    <w:p w:rsidR="00000000" w:rsidRPr="008C2787" w:rsidP="008C2787">
      <w:pPr>
        <w:pStyle w:val="BodyText"/>
      </w:pPr>
    </w:p>
    <w:p w:rsidR="00000000" w:rsidRPr="008C2787" w:rsidP="008C2787"/>
    <w:sectPr w:rsidSect="008C27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87" w:rsidRPr="008E3D44" w:rsidP="008E3D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44" w:rsidP="008C2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3D44" w:rsidP="008C278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E3D44" w:rsidP="008C27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87" w:rsidRPr="008E3D44" w:rsidP="008E3D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44" w:rsidRPr="002D2AF8" w:rsidP="008C2787">
    <w:pPr>
      <w:pStyle w:val="Header"/>
      <w:framePr w:wrap="around"/>
    </w:pPr>
    <w:r>
      <w:fldChar w:fldCharType="begin"/>
    </w:r>
    <w:r>
      <w:instrText xml:space="preserve"> TITLE   \* MERGEFORMAT </w:instrText>
    </w:r>
    <w:r>
      <w:fldChar w:fldCharType="separate"/>
    </w:r>
    <w:r>
      <w:t>AURTTA3015 Prepare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E3D44" w:rsidP="008C27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E629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E0D6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7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787"/>
    <w:pPr>
      <w:spacing w:before="360" w:after="60"/>
      <w:outlineLvl w:val="0"/>
    </w:pPr>
    <w:rPr>
      <w:sz w:val="32"/>
    </w:rPr>
  </w:style>
  <w:style w:type="paragraph" w:styleId="Heading2">
    <w:name w:val="heading 2"/>
    <w:basedOn w:val="HeadingBase"/>
    <w:next w:val="BodyText"/>
    <w:link w:val="Heading2Char"/>
    <w:qFormat/>
    <w:rsid w:val="008C2787"/>
    <w:pPr>
      <w:keepLines/>
      <w:spacing w:before="240" w:after="120"/>
      <w:outlineLvl w:val="1"/>
    </w:pPr>
    <w:rPr>
      <w:sz w:val="28"/>
      <w:szCs w:val="40"/>
    </w:rPr>
  </w:style>
  <w:style w:type="paragraph" w:styleId="Heading3">
    <w:name w:val="heading 3"/>
    <w:basedOn w:val="HeadingBase"/>
    <w:next w:val="BodyText"/>
    <w:link w:val="Heading3Char"/>
    <w:qFormat/>
    <w:rsid w:val="008C2787"/>
    <w:pPr>
      <w:spacing w:before="180" w:after="120"/>
      <w:outlineLvl w:val="2"/>
    </w:pPr>
    <w:rPr>
      <w:spacing w:val="-10"/>
      <w:kern w:val="32"/>
    </w:rPr>
  </w:style>
  <w:style w:type="paragraph" w:styleId="Heading4">
    <w:name w:val="heading 4"/>
    <w:basedOn w:val="HeadingBase"/>
    <w:next w:val="BodyText"/>
    <w:link w:val="Heading4Char"/>
    <w:qFormat/>
    <w:rsid w:val="008C2787"/>
    <w:pPr>
      <w:spacing w:before="160" w:after="120"/>
      <w:outlineLvl w:val="3"/>
    </w:pPr>
    <w:rPr>
      <w:sz w:val="22"/>
    </w:rPr>
  </w:style>
  <w:style w:type="paragraph" w:styleId="Heading5">
    <w:name w:val="heading 5"/>
    <w:basedOn w:val="HeadingBase"/>
    <w:next w:val="Normal"/>
    <w:link w:val="Heading5Char"/>
    <w:qFormat/>
    <w:rsid w:val="008C2787"/>
    <w:pPr>
      <w:spacing w:before="80"/>
      <w:outlineLvl w:val="4"/>
    </w:pPr>
    <w:rPr>
      <w:color w:val="918585"/>
      <w:sz w:val="20"/>
    </w:rPr>
  </w:style>
  <w:style w:type="paragraph" w:styleId="Heading6">
    <w:name w:val="heading 6"/>
    <w:basedOn w:val="HeadingBase"/>
    <w:next w:val="Normal"/>
    <w:link w:val="Heading6Char"/>
    <w:qFormat/>
    <w:rsid w:val="008C2787"/>
    <w:pPr>
      <w:spacing w:before="60"/>
      <w:outlineLvl w:val="5"/>
    </w:pPr>
    <w:rPr>
      <w:color w:val="918585"/>
      <w:sz w:val="20"/>
    </w:rPr>
  </w:style>
  <w:style w:type="paragraph" w:styleId="Heading7">
    <w:name w:val="heading 7"/>
    <w:basedOn w:val="Normal"/>
    <w:next w:val="Normal"/>
    <w:link w:val="Heading7Char"/>
    <w:qFormat/>
    <w:rsid w:val="008C2787"/>
    <w:pPr>
      <w:ind w:left="720"/>
      <w:outlineLvl w:val="6"/>
    </w:pPr>
    <w:rPr>
      <w:i/>
    </w:rPr>
  </w:style>
  <w:style w:type="paragraph" w:styleId="Heading8">
    <w:name w:val="heading 8"/>
    <w:basedOn w:val="Normal"/>
    <w:next w:val="Normal"/>
    <w:link w:val="Heading8Char"/>
    <w:qFormat/>
    <w:rsid w:val="008C2787"/>
    <w:pPr>
      <w:ind w:left="720"/>
      <w:outlineLvl w:val="7"/>
    </w:pPr>
    <w:rPr>
      <w:i/>
    </w:rPr>
  </w:style>
  <w:style w:type="paragraph" w:styleId="Heading9">
    <w:name w:val="heading 9"/>
    <w:basedOn w:val="Normal"/>
    <w:next w:val="Normal"/>
    <w:link w:val="Heading9Char"/>
    <w:qFormat/>
    <w:rsid w:val="008C2787"/>
    <w:pPr>
      <w:ind w:left="720"/>
      <w:outlineLvl w:val="8"/>
    </w:pPr>
    <w:rPr>
      <w:i/>
    </w:rPr>
  </w:style>
  <w:style w:type="character" w:default="1" w:styleId="DefaultParagraphFont">
    <w:name w:val="Default Paragraph Font"/>
    <w:uiPriority w:val="1"/>
    <w:unhideWhenUsed/>
    <w:rsid w:val="008C2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787"/>
  </w:style>
  <w:style w:type="character" w:customStyle="1" w:styleId="Heading1Char">
    <w:name w:val="Heading 1 Char"/>
    <w:basedOn w:val="DefaultParagraphFont"/>
    <w:link w:val="Heading1"/>
    <w:rsid w:val="008C2787"/>
    <w:rPr>
      <w:rFonts w:ascii="Times New Roman" w:eastAsia="Times New Roman" w:hAnsi="Times New Roman" w:cs="Times New Roman"/>
      <w:b/>
      <w:sz w:val="32"/>
      <w:szCs w:val="20"/>
      <w:lang w:eastAsia="en-US"/>
    </w:rPr>
  </w:style>
  <w:style w:type="paragraph" w:styleId="BodyText">
    <w:name w:val="Body Text"/>
    <w:basedOn w:val="Normal"/>
    <w:link w:val="BodyTextChar"/>
    <w:rsid w:val="008C27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787"/>
    <w:rPr>
      <w:rFonts w:ascii="Times New Roman" w:eastAsia="Times New Roman" w:hAnsi="Times New Roman" w:cs="Times New Roman"/>
      <w:sz w:val="24"/>
      <w:lang w:eastAsia="en-US"/>
    </w:rPr>
  </w:style>
  <w:style w:type="paragraph" w:styleId="List">
    <w:name w:val="List"/>
    <w:basedOn w:val="BodyText"/>
    <w:next w:val="BodyText"/>
    <w:rsid w:val="008C2787"/>
    <w:pPr>
      <w:tabs>
        <w:tab w:val="left" w:pos="340"/>
      </w:tabs>
      <w:spacing w:before="60" w:after="60"/>
      <w:ind w:left="340" w:hanging="340"/>
    </w:pPr>
  </w:style>
  <w:style w:type="paragraph" w:styleId="ListBullet">
    <w:name w:val="List Bullet"/>
    <w:basedOn w:val="List"/>
    <w:rsid w:val="008C2787"/>
    <w:pPr>
      <w:numPr>
        <w:numId w:val="12"/>
      </w:numPr>
      <w:tabs>
        <w:tab w:val="clear" w:pos="340"/>
      </w:tabs>
      <w:spacing w:before="40" w:after="40"/>
    </w:pPr>
  </w:style>
  <w:style w:type="character" w:customStyle="1" w:styleId="SpecialBold">
    <w:name w:val="Special Bold"/>
    <w:basedOn w:val="DefaultParagraphFont"/>
    <w:rsid w:val="008C2787"/>
    <w:rPr>
      <w:b/>
      <w:spacing w:val="0"/>
    </w:rPr>
  </w:style>
  <w:style w:type="paragraph" w:customStyle="1" w:styleId="SuperHeading">
    <w:name w:val="SuperHeading"/>
    <w:basedOn w:val="Normal"/>
    <w:rsid w:val="008C2787"/>
    <w:pPr>
      <w:spacing w:before="240" w:after="120"/>
      <w:outlineLvl w:val="0"/>
    </w:pPr>
    <w:rPr>
      <w:rFonts w:ascii="Times New Roman" w:hAnsi="Times New Roman"/>
      <w:b/>
      <w:sz w:val="32"/>
    </w:rPr>
  </w:style>
  <w:style w:type="paragraph" w:customStyle="1" w:styleId="AllowPageBreak">
    <w:name w:val="AllowPageBreak"/>
    <w:rsid w:val="008C27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2787"/>
    <w:pPr>
      <w:tabs>
        <w:tab w:val="left" w:pos="680"/>
      </w:tabs>
      <w:spacing w:before="60" w:after="60"/>
      <w:ind w:left="680" w:hanging="340"/>
    </w:pPr>
  </w:style>
  <w:style w:type="character" w:customStyle="1" w:styleId="Heading2Char">
    <w:name w:val="Heading 2 Char"/>
    <w:basedOn w:val="DefaultParagraphFont"/>
    <w:link w:val="Heading2"/>
    <w:rsid w:val="008C27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7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7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7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7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7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787"/>
    <w:rPr>
      <w:rFonts w:ascii="Courier New" w:eastAsia="Times New Roman" w:hAnsi="Courier New" w:cs="Times New Roman"/>
      <w:i/>
      <w:szCs w:val="20"/>
      <w:lang w:eastAsia="en-US"/>
    </w:rPr>
  </w:style>
  <w:style w:type="paragraph" w:customStyle="1" w:styleId="HeadingBase">
    <w:name w:val="Heading Base"/>
    <w:rsid w:val="008C2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787"/>
    <w:pPr>
      <w:tabs>
        <w:tab w:val="right" w:leader="dot" w:pos="9072"/>
      </w:tabs>
      <w:ind w:left="567"/>
    </w:pPr>
    <w:rPr>
      <w:szCs w:val="22"/>
    </w:rPr>
  </w:style>
  <w:style w:type="paragraph" w:customStyle="1" w:styleId="TOCBase">
    <w:name w:val="TOC Base"/>
    <w:rsid w:val="008C2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787"/>
    <w:pPr>
      <w:tabs>
        <w:tab w:val="right" w:leader="dot" w:pos="9072"/>
      </w:tabs>
      <w:spacing w:before="40" w:after="40"/>
      <w:ind w:left="284"/>
    </w:pPr>
    <w:rPr>
      <w:rFonts w:ascii="Times New Roman" w:hAnsi="Times New Roman"/>
    </w:rPr>
  </w:style>
  <w:style w:type="paragraph" w:styleId="TOC1">
    <w:name w:val="toc 1"/>
    <w:basedOn w:val="TOCBase"/>
    <w:next w:val="Normal"/>
    <w:rsid w:val="008C27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787"/>
    <w:rPr>
      <w:rFonts w:ascii="Times New Roman" w:eastAsia="Times New Roman" w:hAnsi="Times New Roman" w:cs="Times New Roman"/>
      <w:sz w:val="16"/>
      <w:lang w:eastAsia="en-US"/>
    </w:rPr>
  </w:style>
  <w:style w:type="paragraph" w:styleId="Title">
    <w:name w:val="Title"/>
    <w:basedOn w:val="HeadingBase"/>
    <w:link w:val="TitleChar"/>
    <w:qFormat/>
    <w:rsid w:val="008C2787"/>
    <w:pPr>
      <w:spacing w:before="5040"/>
      <w:jc w:val="center"/>
    </w:pPr>
    <w:rPr>
      <w:sz w:val="48"/>
      <w:szCs w:val="72"/>
      <w:lang w:val="en-US"/>
    </w:rPr>
  </w:style>
  <w:style w:type="character" w:customStyle="1" w:styleId="TitleChar">
    <w:name w:val="Title Char"/>
    <w:basedOn w:val="DefaultParagraphFont"/>
    <w:link w:val="Title"/>
    <w:rsid w:val="008C2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787"/>
    <w:pPr>
      <w:tabs>
        <w:tab w:val="left" w:pos="3600"/>
        <w:tab w:val="left" w:pos="3958"/>
      </w:tabs>
    </w:pPr>
  </w:style>
  <w:style w:type="paragraph" w:customStyle="1" w:styleId="Note">
    <w:name w:val="Note"/>
    <w:basedOn w:val="BodyText"/>
    <w:rsid w:val="008C2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787"/>
    <w:pPr>
      <w:framePr w:wrap="auto" w:hAnchor="text" w:y="6049"/>
    </w:pPr>
    <w:rPr>
      <w:color w:val="000000"/>
      <w:sz w:val="40"/>
    </w:rPr>
  </w:style>
  <w:style w:type="paragraph" w:customStyle="1" w:styleId="TOCTitle">
    <w:name w:val="TOCTitle"/>
    <w:basedOn w:val="Heading1"/>
    <w:rsid w:val="008C2787"/>
    <w:pPr>
      <w:spacing w:after="240"/>
      <w:jc w:val="center"/>
      <w:outlineLvl w:val="9"/>
    </w:pPr>
    <w:rPr>
      <w:caps/>
    </w:rPr>
  </w:style>
  <w:style w:type="paragraph" w:customStyle="1" w:styleId="Version">
    <w:name w:val="Version"/>
    <w:rsid w:val="008C27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787"/>
    <w:pPr>
      <w:numPr>
        <w:numId w:val="13"/>
      </w:numPr>
      <w:tabs>
        <w:tab w:val="clear" w:pos="680"/>
      </w:tabs>
    </w:pPr>
  </w:style>
  <w:style w:type="paragraph" w:styleId="Index1">
    <w:name w:val="index 1"/>
    <w:basedOn w:val="Normal"/>
    <w:next w:val="Normal"/>
    <w:semiHidden/>
    <w:rsid w:val="008C2787"/>
    <w:pPr>
      <w:keepNext w:val="0"/>
      <w:tabs>
        <w:tab w:val="right" w:pos="4176"/>
      </w:tabs>
      <w:ind w:left="198" w:hanging="198"/>
    </w:pPr>
    <w:rPr>
      <w:rFonts w:ascii="Garamond" w:hAnsi="Garamond"/>
    </w:rPr>
  </w:style>
  <w:style w:type="paragraph" w:styleId="IndexHeading">
    <w:name w:val="index heading"/>
    <w:basedOn w:val="Normal"/>
    <w:next w:val="Index1"/>
    <w:semiHidden/>
    <w:rsid w:val="008C2787"/>
    <w:pPr>
      <w:spacing w:before="120" w:after="120"/>
    </w:pPr>
    <w:rPr>
      <w:rFonts w:ascii="Arial" w:hAnsi="Arial"/>
      <w:b/>
      <w:color w:val="918585"/>
      <w:sz w:val="24"/>
    </w:rPr>
  </w:style>
  <w:style w:type="paragraph" w:styleId="Header">
    <w:name w:val="header"/>
    <w:basedOn w:val="Normal"/>
    <w:link w:val="HeaderChar"/>
    <w:rsid w:val="008C2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787"/>
    <w:rPr>
      <w:rFonts w:ascii="Times New Roman" w:eastAsia="Times New Roman" w:hAnsi="Times New Roman" w:cs="Times New Roman"/>
      <w:sz w:val="16"/>
      <w:szCs w:val="20"/>
      <w:lang w:val="en-GB" w:eastAsia="en-US"/>
    </w:rPr>
  </w:style>
  <w:style w:type="paragraph" w:customStyle="1" w:styleId="Chapter">
    <w:name w:val="Chapter"/>
    <w:basedOn w:val="Normal"/>
    <w:rsid w:val="008C2787"/>
    <w:pPr>
      <w:spacing w:before="240"/>
    </w:pPr>
    <w:rPr>
      <w:rFonts w:ascii="Times New Roman" w:hAnsi="Times New Roman"/>
      <w:smallCaps/>
      <w:spacing w:val="80"/>
      <w:sz w:val="28"/>
    </w:rPr>
  </w:style>
  <w:style w:type="paragraph" w:customStyle="1" w:styleId="InChapter">
    <w:name w:val="InChapter"/>
    <w:basedOn w:val="Heading3"/>
    <w:rsid w:val="008C2787"/>
    <w:pPr>
      <w:spacing w:after="240"/>
      <w:outlineLvl w:val="9"/>
    </w:pPr>
    <w:rPr>
      <w:noProof/>
    </w:rPr>
  </w:style>
  <w:style w:type="paragraph" w:styleId="Index2">
    <w:name w:val="index 2"/>
    <w:basedOn w:val="Normal"/>
    <w:next w:val="Normal"/>
    <w:semiHidden/>
    <w:rsid w:val="008C2787"/>
    <w:pPr>
      <w:tabs>
        <w:tab w:val="right" w:pos="4176"/>
      </w:tabs>
      <w:ind w:left="568" w:hanging="284"/>
    </w:pPr>
    <w:rPr>
      <w:rFonts w:ascii="Garamond" w:hAnsi="Garamond"/>
    </w:rPr>
  </w:style>
  <w:style w:type="paragraph" w:customStyle="1" w:styleId="Byline">
    <w:name w:val="Byline"/>
    <w:rsid w:val="008C2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787"/>
    <w:pPr>
      <w:tabs>
        <w:tab w:val="clear" w:pos="3600"/>
        <w:tab w:val="clear" w:pos="3958"/>
      </w:tabs>
      <w:jc w:val="right"/>
    </w:pPr>
  </w:style>
  <w:style w:type="character" w:styleId="Emphasis">
    <w:name w:val="Emphasis"/>
    <w:basedOn w:val="DefaultParagraphFont"/>
    <w:qFormat/>
    <w:rsid w:val="008C2787"/>
    <w:rPr>
      <w:i/>
    </w:rPr>
  </w:style>
  <w:style w:type="paragraph" w:styleId="Caption">
    <w:name w:val="caption"/>
    <w:basedOn w:val="BodyText"/>
    <w:next w:val="Normal"/>
    <w:qFormat/>
    <w:rsid w:val="008C2787"/>
    <w:pPr>
      <w:framePr w:w="2268" w:hSpace="181" w:vSpace="181" w:wrap="around" w:vAnchor="text" w:hAnchor="page" w:x="1135" w:y="285" w:anchorLock="1"/>
    </w:pPr>
    <w:rPr>
      <w:i/>
    </w:rPr>
  </w:style>
  <w:style w:type="paragraph" w:customStyle="1" w:styleId="MiniTOCTitle">
    <w:name w:val="MiniTOCTitle"/>
    <w:basedOn w:val="Heading4"/>
    <w:rsid w:val="008C2787"/>
    <w:pPr>
      <w:spacing w:before="240"/>
      <w:outlineLvl w:val="9"/>
    </w:pPr>
    <w:rPr>
      <w:noProof/>
      <w:sz w:val="24"/>
    </w:rPr>
  </w:style>
  <w:style w:type="paragraph" w:customStyle="1" w:styleId="MiniTOCItem">
    <w:name w:val="MiniTOCItem"/>
    <w:basedOn w:val="ListBullet"/>
    <w:rsid w:val="008C2787"/>
    <w:pPr>
      <w:numPr>
        <w:numId w:val="0"/>
      </w:numPr>
      <w:tabs>
        <w:tab w:val="right" w:leader="dot" w:pos="6521"/>
      </w:tabs>
      <w:spacing w:before="0" w:after="0"/>
    </w:pPr>
  </w:style>
  <w:style w:type="paragraph" w:customStyle="1" w:styleId="TOFTitle">
    <w:name w:val="TOFTitle"/>
    <w:basedOn w:val="TOCTitle"/>
    <w:rsid w:val="008C2787"/>
  </w:style>
  <w:style w:type="paragraph" w:styleId="TableofFigures">
    <w:name w:val="table of figures"/>
    <w:basedOn w:val="Normal"/>
    <w:next w:val="Normal"/>
    <w:semiHidden/>
    <w:rsid w:val="008C2787"/>
    <w:pPr>
      <w:tabs>
        <w:tab w:val="right" w:leader="dot" w:pos="9072"/>
      </w:tabs>
      <w:ind w:left="970" w:hanging="403"/>
    </w:pPr>
    <w:rPr>
      <w:rFonts w:ascii="Times New Roman" w:hAnsi="Times New Roman"/>
      <w:b/>
    </w:rPr>
  </w:style>
  <w:style w:type="paragraph" w:styleId="ListNumber">
    <w:name w:val="List Number"/>
    <w:basedOn w:val="List"/>
    <w:rsid w:val="008C2787"/>
    <w:pPr>
      <w:numPr>
        <w:numId w:val="10"/>
      </w:numPr>
    </w:pPr>
  </w:style>
  <w:style w:type="character" w:customStyle="1" w:styleId="WingdingSymbols">
    <w:name w:val="Wingding Symbols"/>
    <w:rsid w:val="008C2787"/>
    <w:rPr>
      <w:rFonts w:ascii="Wingdings" w:hAnsi="Wingdings"/>
    </w:rPr>
  </w:style>
  <w:style w:type="paragraph" w:customStyle="1" w:styleId="TableHeading">
    <w:name w:val="Table Heading"/>
    <w:basedOn w:val="HeadingBase"/>
    <w:rsid w:val="008C2787"/>
    <w:pPr>
      <w:keepLines/>
      <w:pBdr>
        <w:bottom w:val="single" w:sz="6" w:space="1" w:color="918585"/>
      </w:pBdr>
      <w:spacing w:before="240"/>
    </w:pPr>
  </w:style>
  <w:style w:type="character" w:customStyle="1" w:styleId="HotSpot">
    <w:name w:val="HotSpot"/>
    <w:rsid w:val="008C2787"/>
    <w:rPr>
      <w:color w:val="0033CC"/>
      <w:u w:val="none"/>
    </w:rPr>
  </w:style>
  <w:style w:type="paragraph" w:customStyle="1" w:styleId="BodyTextRight">
    <w:name w:val="Body Text Right"/>
    <w:basedOn w:val="BodyText"/>
    <w:rsid w:val="008C2787"/>
    <w:pPr>
      <w:spacing w:before="0" w:after="0"/>
      <w:jc w:val="right"/>
    </w:pPr>
  </w:style>
  <w:style w:type="paragraph" w:styleId="Index3">
    <w:name w:val="index 3"/>
    <w:basedOn w:val="ListNumber2"/>
    <w:next w:val="Normal"/>
    <w:semiHidden/>
    <w:rsid w:val="008C2787"/>
    <w:pPr>
      <w:numPr>
        <w:numId w:val="0"/>
      </w:numPr>
      <w:tabs>
        <w:tab w:val="right" w:leader="dot" w:pos="4176"/>
      </w:tabs>
    </w:pPr>
  </w:style>
  <w:style w:type="paragraph" w:styleId="ListNumber2">
    <w:name w:val="List Number 2"/>
    <w:basedOn w:val="List2"/>
    <w:rsid w:val="008C2787"/>
    <w:pPr>
      <w:numPr>
        <w:numId w:val="9"/>
      </w:numPr>
      <w:tabs>
        <w:tab w:val="clear" w:pos="1060"/>
      </w:tabs>
    </w:pPr>
  </w:style>
  <w:style w:type="paragraph" w:customStyle="1" w:styleId="MarginNote">
    <w:name w:val="Margin Note"/>
    <w:basedOn w:val="BodyText"/>
    <w:rsid w:val="008C2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7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787"/>
    <w:rPr>
      <w:sz w:val="32"/>
    </w:rPr>
  </w:style>
  <w:style w:type="paragraph" w:customStyle="1" w:styleId="HeadingProcedure">
    <w:name w:val="Heading Procedure"/>
    <w:basedOn w:val="HeadingBase"/>
    <w:next w:val="Normal"/>
    <w:rsid w:val="008C2787"/>
    <w:pPr>
      <w:tabs>
        <w:tab w:val="left" w:pos="0"/>
      </w:tabs>
      <w:spacing w:before="120" w:after="60"/>
    </w:pPr>
    <w:rPr>
      <w:i/>
      <w:color w:val="918585"/>
      <w:sz w:val="22"/>
    </w:rPr>
  </w:style>
  <w:style w:type="paragraph" w:customStyle="1" w:styleId="TableBodyText">
    <w:name w:val="Table Body Text"/>
    <w:basedOn w:val="BodyText"/>
    <w:rsid w:val="008C2787"/>
    <w:pPr>
      <w:spacing w:before="60" w:after="60"/>
    </w:pPr>
  </w:style>
  <w:style w:type="paragraph" w:styleId="ListContinue">
    <w:name w:val="List Continue"/>
    <w:basedOn w:val="List"/>
    <w:rsid w:val="008C2787"/>
    <w:pPr>
      <w:ind w:firstLine="0"/>
    </w:pPr>
  </w:style>
  <w:style w:type="paragraph" w:customStyle="1" w:styleId="ListNote">
    <w:name w:val="List Note"/>
    <w:basedOn w:val="List"/>
    <w:rsid w:val="008C2787"/>
    <w:pPr>
      <w:pBdr>
        <w:top w:val="single" w:sz="6" w:space="2" w:color="918585"/>
        <w:bottom w:val="single" w:sz="6" w:space="2" w:color="918585"/>
      </w:pBdr>
      <w:tabs>
        <w:tab w:val="left" w:pos="1021"/>
      </w:tabs>
      <w:ind w:firstLine="0"/>
    </w:pPr>
  </w:style>
  <w:style w:type="paragraph" w:customStyle="1" w:styleId="Warning">
    <w:name w:val="Warning"/>
    <w:basedOn w:val="BodyText"/>
    <w:rsid w:val="008C2787"/>
    <w:pPr>
      <w:shd w:val="clear" w:color="auto" w:fill="D9D9D9"/>
      <w:tabs>
        <w:tab w:val="left" w:pos="992"/>
      </w:tabs>
      <w:ind w:left="119" w:right="119"/>
    </w:pPr>
    <w:rPr>
      <w:sz w:val="20"/>
    </w:rPr>
  </w:style>
  <w:style w:type="paragraph" w:customStyle="1" w:styleId="MarginIcons">
    <w:name w:val="Margin Icons"/>
    <w:basedOn w:val="BodyText"/>
    <w:rsid w:val="008C27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787"/>
    <w:rPr>
      <w:rFonts w:ascii="Courier New" w:hAnsi="Courier New"/>
    </w:rPr>
  </w:style>
  <w:style w:type="paragraph" w:customStyle="1" w:styleId="NoteBullet">
    <w:name w:val="Note Bullet"/>
    <w:basedOn w:val="Note"/>
    <w:rsid w:val="008C2787"/>
    <w:pPr>
      <w:tabs>
        <w:tab w:val="clear" w:pos="680"/>
      </w:tabs>
      <w:spacing w:before="60" w:after="60"/>
    </w:pPr>
  </w:style>
  <w:style w:type="paragraph" w:customStyle="1" w:styleId="SubHeading2">
    <w:name w:val="SubHeading2"/>
    <w:basedOn w:val="HeadingBase"/>
    <w:rsid w:val="008C2787"/>
    <w:pPr>
      <w:spacing w:before="240" w:after="60"/>
    </w:pPr>
    <w:rPr>
      <w:sz w:val="20"/>
    </w:rPr>
  </w:style>
  <w:style w:type="paragraph" w:customStyle="1" w:styleId="SubHeading1">
    <w:name w:val="SubHeading1"/>
    <w:basedOn w:val="HeadingBase"/>
    <w:rsid w:val="008C2787"/>
    <w:pPr>
      <w:spacing w:before="240" w:after="60"/>
    </w:pPr>
    <w:rPr>
      <w:color w:val="918585"/>
      <w:sz w:val="22"/>
    </w:rPr>
  </w:style>
  <w:style w:type="paragraph" w:customStyle="1" w:styleId="SideHeading">
    <w:name w:val="Side Heading"/>
    <w:basedOn w:val="HeadingBase"/>
    <w:rsid w:val="008C2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787"/>
    <w:pPr>
      <w:tabs>
        <w:tab w:val="num" w:pos="360"/>
      </w:tabs>
    </w:pPr>
  </w:style>
  <w:style w:type="paragraph" w:styleId="PlainText">
    <w:name w:val="Plain Text"/>
    <w:basedOn w:val="Normal"/>
    <w:link w:val="PlainTextChar"/>
    <w:rsid w:val="008C2787"/>
    <w:rPr>
      <w:sz w:val="20"/>
    </w:rPr>
  </w:style>
  <w:style w:type="character" w:customStyle="1" w:styleId="PlainTextChar">
    <w:name w:val="Plain Text Char"/>
    <w:basedOn w:val="DefaultParagraphFont"/>
    <w:link w:val="PlainText"/>
    <w:rsid w:val="008C2787"/>
    <w:rPr>
      <w:rFonts w:ascii="Courier New" w:eastAsia="Times New Roman" w:hAnsi="Courier New" w:cs="Times New Roman"/>
      <w:sz w:val="20"/>
      <w:szCs w:val="20"/>
      <w:lang w:eastAsia="en-US"/>
    </w:rPr>
  </w:style>
  <w:style w:type="character" w:customStyle="1" w:styleId="MenuOption">
    <w:name w:val="Menu Option"/>
    <w:basedOn w:val="DefaultParagraphFont"/>
    <w:rsid w:val="008C2787"/>
    <w:rPr>
      <w:b/>
      <w:smallCaps/>
    </w:rPr>
  </w:style>
  <w:style w:type="paragraph" w:customStyle="1" w:styleId="TableListNumber">
    <w:name w:val="Table List Number"/>
    <w:basedOn w:val="ListNumber"/>
    <w:rsid w:val="008C2787"/>
    <w:pPr>
      <w:numPr>
        <w:numId w:val="0"/>
      </w:numPr>
    </w:pPr>
  </w:style>
  <w:style w:type="paragraph" w:styleId="TOC4">
    <w:name w:val="toc 4"/>
    <w:basedOn w:val="TOCBase"/>
    <w:next w:val="Normal"/>
    <w:semiHidden/>
    <w:rsid w:val="008C2787"/>
    <w:pPr>
      <w:tabs>
        <w:tab w:val="right" w:leader="dot" w:pos="9071"/>
      </w:tabs>
      <w:ind w:left="1701"/>
    </w:pPr>
  </w:style>
  <w:style w:type="paragraph" w:customStyle="1" w:styleId="ListAlpha">
    <w:name w:val="List Alpha"/>
    <w:basedOn w:val="List"/>
    <w:rsid w:val="008C2787"/>
    <w:pPr>
      <w:numPr>
        <w:numId w:val="8"/>
      </w:numPr>
    </w:pPr>
  </w:style>
  <w:style w:type="paragraph" w:customStyle="1" w:styleId="ListAlpha2">
    <w:name w:val="List Alpha 2"/>
    <w:basedOn w:val="List2"/>
    <w:rsid w:val="008C2787"/>
    <w:pPr>
      <w:numPr>
        <w:numId w:val="7"/>
      </w:numPr>
    </w:pPr>
  </w:style>
  <w:style w:type="paragraph" w:styleId="List3">
    <w:name w:val="List 3"/>
    <w:basedOn w:val="BodyText"/>
    <w:rsid w:val="008C2787"/>
    <w:pPr>
      <w:tabs>
        <w:tab w:val="left" w:pos="1021"/>
      </w:tabs>
      <w:spacing w:before="60" w:after="60"/>
      <w:ind w:left="1020" w:hanging="340"/>
    </w:pPr>
  </w:style>
  <w:style w:type="paragraph" w:styleId="List4">
    <w:name w:val="List 4"/>
    <w:basedOn w:val="BodyText"/>
    <w:rsid w:val="008C2787"/>
    <w:pPr>
      <w:tabs>
        <w:tab w:val="left" w:pos="1361"/>
      </w:tabs>
      <w:spacing w:before="60" w:after="60"/>
      <w:ind w:left="1361" w:hanging="340"/>
    </w:pPr>
  </w:style>
  <w:style w:type="paragraph" w:styleId="List5">
    <w:name w:val="List 5"/>
    <w:basedOn w:val="BodyText"/>
    <w:rsid w:val="008C2787"/>
    <w:pPr>
      <w:tabs>
        <w:tab w:val="left" w:pos="1701"/>
      </w:tabs>
      <w:spacing w:before="60" w:after="60"/>
      <w:ind w:left="1701" w:hanging="340"/>
    </w:pPr>
  </w:style>
  <w:style w:type="paragraph" w:styleId="ListBullet3">
    <w:name w:val="List Bullet 3"/>
    <w:basedOn w:val="List3"/>
    <w:rsid w:val="008C2787"/>
    <w:pPr>
      <w:numPr>
        <w:numId w:val="14"/>
      </w:numPr>
      <w:tabs>
        <w:tab w:val="clear" w:pos="1021"/>
      </w:tabs>
      <w:ind w:left="1037" w:hanging="357"/>
    </w:pPr>
  </w:style>
  <w:style w:type="paragraph" w:styleId="ListBullet4">
    <w:name w:val="List Bullet 4"/>
    <w:basedOn w:val="List4"/>
    <w:rsid w:val="008C2787"/>
    <w:pPr>
      <w:numPr>
        <w:numId w:val="2"/>
      </w:numPr>
    </w:pPr>
  </w:style>
  <w:style w:type="paragraph" w:styleId="ListBullet5">
    <w:name w:val="List Bullet 5"/>
    <w:basedOn w:val="List5"/>
    <w:rsid w:val="008C2787"/>
    <w:pPr>
      <w:numPr>
        <w:numId w:val="3"/>
      </w:numPr>
    </w:pPr>
  </w:style>
  <w:style w:type="paragraph" w:styleId="ListContinue2">
    <w:name w:val="List Continue 2"/>
    <w:basedOn w:val="List2"/>
    <w:rsid w:val="008C2787"/>
    <w:pPr>
      <w:ind w:firstLine="0"/>
    </w:pPr>
  </w:style>
  <w:style w:type="paragraph" w:styleId="ListContinue3">
    <w:name w:val="List Continue 3"/>
    <w:basedOn w:val="List3"/>
    <w:rsid w:val="008C2787"/>
    <w:pPr>
      <w:ind w:left="1021" w:firstLine="0"/>
    </w:pPr>
  </w:style>
  <w:style w:type="paragraph" w:styleId="ListContinue4">
    <w:name w:val="List Continue 4"/>
    <w:basedOn w:val="List4"/>
    <w:rsid w:val="008C2787"/>
    <w:pPr>
      <w:ind w:firstLine="0"/>
    </w:pPr>
  </w:style>
  <w:style w:type="paragraph" w:styleId="ListContinue5">
    <w:name w:val="List Continue 5"/>
    <w:basedOn w:val="List5"/>
    <w:rsid w:val="008C2787"/>
    <w:pPr>
      <w:ind w:firstLine="0"/>
    </w:pPr>
  </w:style>
  <w:style w:type="paragraph" w:styleId="ListNumber3">
    <w:name w:val="List Number 3"/>
    <w:basedOn w:val="List3"/>
    <w:rsid w:val="008C2787"/>
    <w:pPr>
      <w:numPr>
        <w:numId w:val="4"/>
      </w:numPr>
    </w:pPr>
  </w:style>
  <w:style w:type="paragraph" w:styleId="ListNumber4">
    <w:name w:val="List Number 4"/>
    <w:basedOn w:val="List4"/>
    <w:rsid w:val="008C2787"/>
    <w:pPr>
      <w:numPr>
        <w:numId w:val="5"/>
      </w:numPr>
    </w:pPr>
  </w:style>
  <w:style w:type="paragraph" w:styleId="ListNumber5">
    <w:name w:val="List Number 5"/>
    <w:basedOn w:val="List5"/>
    <w:rsid w:val="008C2787"/>
    <w:pPr>
      <w:numPr>
        <w:numId w:val="6"/>
      </w:numPr>
    </w:pPr>
  </w:style>
  <w:style w:type="paragraph" w:styleId="BlockText">
    <w:name w:val="Block Text"/>
    <w:basedOn w:val="Normal"/>
    <w:rsid w:val="008C2787"/>
    <w:pPr>
      <w:spacing w:after="120"/>
      <w:ind w:left="1440" w:right="1440"/>
    </w:pPr>
  </w:style>
  <w:style w:type="character" w:customStyle="1" w:styleId="Subscript">
    <w:name w:val="Subscript"/>
    <w:basedOn w:val="DefaultParagraphFont"/>
    <w:rsid w:val="008C2787"/>
    <w:rPr>
      <w:sz w:val="16"/>
      <w:vertAlign w:val="subscript"/>
    </w:rPr>
  </w:style>
  <w:style w:type="character" w:customStyle="1" w:styleId="Superscript">
    <w:name w:val="Superscript"/>
    <w:basedOn w:val="DefaultParagraphFont"/>
    <w:rsid w:val="008C2787"/>
    <w:rPr>
      <w:sz w:val="16"/>
      <w:vertAlign w:val="superscript"/>
    </w:rPr>
  </w:style>
  <w:style w:type="character" w:customStyle="1" w:styleId="Symbols">
    <w:name w:val="Symbols"/>
    <w:basedOn w:val="DefaultParagraphFont"/>
    <w:rsid w:val="008C2787"/>
    <w:rPr>
      <w:rFonts w:ascii="Symbol" w:hAnsi="Symbol"/>
    </w:rPr>
  </w:style>
  <w:style w:type="character" w:customStyle="1" w:styleId="MenuOptions">
    <w:name w:val="Menu Options"/>
    <w:basedOn w:val="DefaultParagraphFont"/>
    <w:rsid w:val="008C2787"/>
    <w:rPr>
      <w:rFonts w:ascii="Arial Narrow" w:hAnsi="Arial Narrow"/>
      <w:smallCaps/>
    </w:rPr>
  </w:style>
  <w:style w:type="character" w:customStyle="1" w:styleId="Buttons">
    <w:name w:val="Buttons"/>
    <w:basedOn w:val="DefaultParagraphFont"/>
    <w:rsid w:val="008C2787"/>
    <w:rPr>
      <w:b/>
    </w:rPr>
  </w:style>
  <w:style w:type="character" w:customStyle="1" w:styleId="Underlined">
    <w:name w:val="Underlined"/>
    <w:basedOn w:val="DefaultParagraphFont"/>
    <w:rsid w:val="008C2787"/>
    <w:rPr>
      <w:u w:val="single"/>
    </w:rPr>
  </w:style>
  <w:style w:type="paragraph" w:customStyle="1" w:styleId="TableBodyTextRight">
    <w:name w:val="Table Body Text Right"/>
    <w:basedOn w:val="TableBodyText"/>
    <w:rsid w:val="008C2787"/>
    <w:pPr>
      <w:widowControl w:val="0"/>
      <w:autoSpaceDE w:val="0"/>
      <w:autoSpaceDN w:val="0"/>
      <w:adjustRightInd w:val="0"/>
      <w:jc w:val="right"/>
    </w:pPr>
    <w:rPr>
      <w:rFonts w:cs="Arial"/>
      <w:szCs w:val="18"/>
    </w:rPr>
  </w:style>
  <w:style w:type="paragraph" w:customStyle="1" w:styleId="CopyrightText">
    <w:name w:val="Copyright Text"/>
    <w:basedOn w:val="BodyText"/>
    <w:rsid w:val="008C2787"/>
    <w:rPr>
      <w:sz w:val="18"/>
    </w:rPr>
  </w:style>
  <w:style w:type="paragraph" w:customStyle="1" w:styleId="BodySmallRight">
    <w:name w:val="Body Small Right"/>
    <w:basedOn w:val="BodyTextRight"/>
    <w:rsid w:val="008C2787"/>
    <w:rPr>
      <w:sz w:val="18"/>
      <w:szCs w:val="18"/>
    </w:rPr>
  </w:style>
  <w:style w:type="paragraph" w:customStyle="1" w:styleId="MarginEdition">
    <w:name w:val="Margin Edition"/>
    <w:basedOn w:val="MarginNote"/>
    <w:rsid w:val="008C2787"/>
    <w:pPr>
      <w:spacing w:before="0" w:after="0"/>
    </w:pPr>
    <w:rPr>
      <w:rFonts w:ascii="Times New Roman" w:hAnsi="Times New Roman"/>
      <w:color w:val="999999"/>
    </w:rPr>
  </w:style>
  <w:style w:type="paragraph" w:customStyle="1" w:styleId="Spacer">
    <w:name w:val="Spacer"/>
    <w:basedOn w:val="Normal"/>
    <w:rsid w:val="008C2787"/>
    <w:rPr>
      <w:sz w:val="2"/>
      <w:szCs w:val="2"/>
    </w:rPr>
  </w:style>
  <w:style w:type="character" w:customStyle="1" w:styleId="Small">
    <w:name w:val="Small"/>
    <w:basedOn w:val="DefaultParagraphFont"/>
    <w:rsid w:val="008C2787"/>
    <w:rPr>
      <w:sz w:val="16"/>
    </w:rPr>
  </w:style>
  <w:style w:type="paragraph" w:customStyle="1" w:styleId="WideTable">
    <w:name w:val="Wide Table"/>
    <w:basedOn w:val="Normal"/>
    <w:rsid w:val="008C2787"/>
    <w:pPr>
      <w:ind w:left="-1418"/>
    </w:pPr>
    <w:rPr>
      <w:sz w:val="2"/>
      <w:szCs w:val="2"/>
    </w:rPr>
  </w:style>
  <w:style w:type="character" w:styleId="PageNumber">
    <w:name w:val="page number"/>
    <w:basedOn w:val="DefaultParagraphFont"/>
    <w:rsid w:val="008C2787"/>
  </w:style>
  <w:style w:type="paragraph" w:styleId="Quote">
    <w:name w:val="Quote"/>
    <w:basedOn w:val="Heading1"/>
    <w:link w:val="QuoteChar"/>
    <w:qFormat/>
    <w:rsid w:val="008C2787"/>
    <w:rPr>
      <w:b w:val="0"/>
      <w:sz w:val="72"/>
      <w:szCs w:val="72"/>
      <w:lang w:val="en-NZ"/>
    </w:rPr>
  </w:style>
  <w:style w:type="character" w:customStyle="1" w:styleId="QuoteChar">
    <w:name w:val="Quote Char"/>
    <w:basedOn w:val="DefaultParagraphFont"/>
    <w:link w:val="Quote"/>
    <w:rsid w:val="008C2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787"/>
    <w:pPr>
      <w:pageBreakBefore/>
    </w:pPr>
  </w:style>
  <w:style w:type="paragraph" w:customStyle="1" w:styleId="Border">
    <w:name w:val="Border"/>
    <w:basedOn w:val="Normal"/>
    <w:qFormat/>
    <w:rsid w:val="008C27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787"/>
    <w:rPr>
      <w:b/>
      <w:bCs/>
      <w:i/>
      <w:iCs/>
      <w:color w:val="auto"/>
    </w:rPr>
  </w:style>
  <w:style w:type="paragraph" w:styleId="IntenseQuote">
    <w:name w:val="Intense Quote"/>
    <w:basedOn w:val="Normal"/>
    <w:next w:val="Normal"/>
    <w:link w:val="IntenseQuoteChar"/>
    <w:uiPriority w:val="30"/>
    <w:qFormat/>
    <w:rsid w:val="008C27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7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787"/>
    <w:rPr>
      <w:smallCaps/>
      <w:color w:val="auto"/>
      <w:u w:val="single"/>
    </w:rPr>
  </w:style>
  <w:style w:type="character" w:styleId="IntenseReference">
    <w:name w:val="Intense Reference"/>
    <w:basedOn w:val="DefaultParagraphFont"/>
    <w:uiPriority w:val="32"/>
    <w:qFormat/>
    <w:rsid w:val="008C2787"/>
    <w:rPr>
      <w:b/>
      <w:bCs/>
      <w:smallCaps/>
      <w:color w:val="auto"/>
      <w:spacing w:val="5"/>
      <w:u w:val="single"/>
    </w:rPr>
  </w:style>
  <w:style w:type="paragraph" w:customStyle="1" w:styleId="2ColumnHeading">
    <w:name w:val="2Column Heading"/>
    <w:basedOn w:val="BodyText"/>
    <w:qFormat/>
    <w:rsid w:val="008C2787"/>
    <w:pPr>
      <w:spacing w:after="60"/>
      <w:ind w:left="-2268"/>
    </w:pPr>
    <w:rPr>
      <w:b/>
    </w:rPr>
  </w:style>
  <w:style w:type="paragraph" w:customStyle="1" w:styleId="Heading1TOC">
    <w:name w:val="Heading1 TOC"/>
    <w:basedOn w:val="Normal"/>
    <w:qFormat/>
    <w:rsid w:val="008C2787"/>
    <w:pPr>
      <w:spacing w:before="240" w:after="120"/>
    </w:pPr>
    <w:rPr>
      <w:rFonts w:ascii="Times New Roman" w:hAnsi="Times New Roman"/>
      <w:b/>
      <w:sz w:val="32"/>
    </w:rPr>
  </w:style>
  <w:style w:type="paragraph" w:customStyle="1" w:styleId="Heading2TOC">
    <w:name w:val="Heading2 TOC"/>
    <w:basedOn w:val="Normal"/>
    <w:qFormat/>
    <w:rsid w:val="008C2787"/>
    <w:pPr>
      <w:spacing w:before="240" w:after="60"/>
    </w:pPr>
    <w:rPr>
      <w:rFonts w:ascii="Times New Roman" w:hAnsi="Times New Roman"/>
      <w:b/>
      <w:sz w:val="28"/>
    </w:rPr>
  </w:style>
  <w:style w:type="character" w:customStyle="1" w:styleId="Underline">
    <w:name w:val="Underline"/>
    <w:basedOn w:val="DefaultParagraphFont"/>
    <w:qFormat/>
    <w:rsid w:val="008C2787"/>
    <w:rPr>
      <w:u w:val="single"/>
    </w:rPr>
  </w:style>
  <w:style w:type="character" w:customStyle="1" w:styleId="BoldandItalics">
    <w:name w:val="Bold and Italics"/>
    <w:qFormat/>
    <w:rsid w:val="008C2787"/>
    <w:rPr>
      <w:b/>
      <w:i/>
      <w:u w:val="none"/>
    </w:rPr>
  </w:style>
  <w:style w:type="paragraph" w:styleId="BalloonText">
    <w:name w:val="Balloon Text"/>
    <w:basedOn w:val="Normal"/>
    <w:link w:val="BalloonTextChar"/>
    <w:rsid w:val="008C2787"/>
    <w:rPr>
      <w:rFonts w:ascii="Tahoma" w:hAnsi="Tahoma" w:cs="Tahoma"/>
      <w:sz w:val="16"/>
      <w:szCs w:val="16"/>
    </w:rPr>
  </w:style>
  <w:style w:type="character" w:customStyle="1" w:styleId="BalloonTextChar">
    <w:name w:val="Balloon Text Char"/>
    <w:basedOn w:val="DefaultParagraphFont"/>
    <w:link w:val="BalloonText"/>
    <w:rsid w:val="008C27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7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7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787"/>
    <w:rPr>
      <w:b/>
      <w:color w:val="660033"/>
      <w:spacing w:val="0"/>
    </w:rPr>
  </w:style>
  <w:style w:type="paragraph" w:customStyle="1" w:styleId="Nameditemlist">
    <w:name w:val="Named item list"/>
    <w:basedOn w:val="BodyText"/>
    <w:qFormat/>
    <w:rsid w:val="008C27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9229</Characters>
  <Application>Microsoft Office Word</Application>
  <DocSecurity>0</DocSecurity>
  <Lines>294</Lines>
  <Paragraphs>143</Paragraphs>
  <ScaleCrop>false</ScaleCrop>
  <Company>Author-it Software Corporation Ltd.</Company>
  <LinksUpToDate>false</LinksUpToDate>
  <CharactersWithSpaces>10503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AURTTA3015 Prepare engineering drawings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2013-01-15T07:53:00Z</dcterms:created>
  <dcterms:modified xsi:type="dcterms:W3CDTF">2013-01-15T07:53:00Z</dcterms:modified>
</cp:coreProperties>
</file>