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AAC" w:rsidP="00B25AAC">
      <w:pPr>
        <w:pStyle w:val="Title"/>
      </w:pPr>
      <w:r>
        <w:fldChar w:fldCharType="begin"/>
      </w:r>
      <w:r>
        <w:instrText xml:space="preserve"> TITLE   \* MERGEFORMAT </w:instrText>
      </w:r>
      <w:r>
        <w:fldChar w:fldCharType="separate"/>
      </w:r>
      <w:r>
        <w:t>AURTTA1002 Carry out workshop practice activities</w:t>
      </w:r>
      <w:r>
        <w:fldChar w:fldCharType="end"/>
      </w:r>
    </w:p>
    <w:p w:rsidR="00B25AAC" w:rsidP="00B25AAC">
      <w:pPr>
        <w:pStyle w:val="Version"/>
        <w:sectPr w:rsidSect="00C36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FD1" w:rsidP="00C36FD1">
      <w:pPr>
        <w:pStyle w:val="SuperHeading"/>
      </w:pPr>
      <w:r w:rsidRPr="00C36FD1">
        <w:t>AURTTA1002 Carry out workshop practice activities</w:t>
      </w:r>
    </w:p>
    <w:p w:rsidR="00000000" w:rsidRPr="00C36FD1" w:rsidP="00C36FD1">
      <w:pPr>
        <w:pStyle w:val="Heading1"/>
      </w:pPr>
      <w:bookmarkStart w:id="1" w:name="O_485140"/>
      <w:bookmarkEnd w:id="1"/>
      <w:r w:rsidRPr="00C36FD1">
        <w:t>Modification History</w:t>
      </w:r>
    </w:p>
    <w:tbl>
      <w:tblPr>
        <w:tblW w:w="9637" w:type="dxa"/>
        <w:tblLayout w:type="fixed"/>
        <w:tblCellMar>
          <w:left w:w="62" w:type="dxa"/>
          <w:right w:w="62" w:type="dxa"/>
        </w:tblCellMar>
        <w:tblLook w:val="0000"/>
      </w:tblPr>
      <w:tblGrid>
        <w:gridCol w:w="2976"/>
        <w:gridCol w:w="6661"/>
      </w:tblGrid>
      <w:tr w:rsidTr="00B25AA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Comment</w:t>
            </w:r>
          </w:p>
        </w:tc>
      </w:tr>
      <w:tr w:rsidTr="00B25AA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Replaces AURT100308A Carry out workshop practice activities</w:t>
            </w:r>
          </w:p>
          <w:p w:rsidR="00000000" w:rsidRPr="00C36FD1" w:rsidP="00C36FD1">
            <w:pPr>
              <w:pStyle w:val="BodyText"/>
            </w:pPr>
            <w:r w:rsidRPr="00C36FD1">
              <w:t>Unit code updated to meet policy requirements</w:t>
            </w:r>
          </w:p>
          <w:p w:rsidR="00000000" w:rsidRPr="00C36FD1" w:rsidP="00C36FD1">
            <w:pPr>
              <w:pStyle w:val="BodyText"/>
            </w:pPr>
            <w:r w:rsidRPr="00C36FD1">
              <w:t>Reference to OHS legislation replaced with new WHS legislation</w:t>
            </w:r>
          </w:p>
          <w:p w:rsidR="00000000" w:rsidRPr="00C36FD1" w:rsidP="00C36FD1">
            <w:pPr>
              <w:pStyle w:val="BodyText"/>
            </w:pPr>
            <w:r w:rsidRPr="00C36FD1">
              <w:t>Licensing statement added to un</w:t>
            </w:r>
            <w:r w:rsidRPr="00C36FD1">
              <w:t>it descriptor</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2" w:name="O_485138"/>
      <w:bookmarkEnd w:id="2"/>
      <w:r w:rsidRPr="00C36FD1">
        <w:t>Unit Descriptor</w:t>
      </w:r>
    </w:p>
    <w:tbl>
      <w:tblPr>
        <w:tblW w:w="0" w:type="auto"/>
        <w:tblLayout w:type="fixed"/>
        <w:tblCellMar>
          <w:left w:w="62" w:type="dxa"/>
          <w:right w:w="62" w:type="dxa"/>
        </w:tblCellMar>
        <w:tblLook w:val="0000"/>
      </w:tblPr>
      <w:tblGrid>
        <w:gridCol w:w="2666"/>
        <w:gridCol w:w="5856"/>
      </w:tblGrid>
      <w:tr w:rsidTr="00B25AAC">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This unit covers the competence required to carry out workshop practice activities, including general fitting, housekeeping, component cleaning, documenting and reporting skills.</w:t>
            </w:r>
          </w:p>
          <w:p w:rsidR="00000000" w:rsidRPr="00C36FD1" w:rsidP="00C36FD1">
            <w:pPr>
              <w:pStyle w:val="BodyText"/>
            </w:pPr>
            <w:r w:rsidRPr="00C36FD1">
              <w:t>Licensing, legislative, regulatory or certification requirements may apply to this unit in some jurisdictions. Users are advised to check with the relevant regulatory authority.</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3" w:name="O_485126"/>
      <w:bookmarkEnd w:id="3"/>
      <w:r w:rsidRPr="00C36FD1">
        <w:t>Application of the Unit</w:t>
      </w:r>
    </w:p>
    <w:tbl>
      <w:tblPr>
        <w:tblW w:w="0" w:type="auto"/>
        <w:tblLayout w:type="fixed"/>
        <w:tblCellMar>
          <w:left w:w="62" w:type="dxa"/>
          <w:right w:w="62" w:type="dxa"/>
        </w:tblCellMar>
        <w:tblLook w:val="0000"/>
      </w:tblPr>
      <w:tblGrid>
        <w:gridCol w:w="2750"/>
        <w:gridCol w:w="5772"/>
      </w:tblGrid>
      <w:tr w:rsidTr="00B25AA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Work involv</w:t>
            </w:r>
            <w:r w:rsidRPr="00C36FD1">
              <w:t>ed includes all vehicle repair workshops.</w:t>
            </w:r>
          </w:p>
          <w:p w:rsidR="00000000" w:rsidRPr="00C36FD1" w:rsidP="00C36FD1">
            <w:pPr>
              <w:pStyle w:val="BodyText"/>
            </w:pPr>
            <w:r w:rsidRPr="00C36FD1">
              <w:t>Work requires individuals to demonstrate some limited judgement and problem-solving skills in managing own work activities and contributing to a productive team environment.</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4" w:name="O_485134"/>
      <w:bookmarkEnd w:id="4"/>
      <w:r w:rsidRPr="00C36FD1">
        <w:t xml:space="preserve">Licensing/Regulatory </w:t>
      </w:r>
      <w:r w:rsidRPr="00C36FD1">
        <w:t>Information</w:t>
      </w:r>
    </w:p>
    <w:p w:rsidR="00000000" w:rsidRPr="00C36FD1" w:rsidP="00C36FD1">
      <w:pPr>
        <w:pStyle w:val="BodyText"/>
      </w:pPr>
      <w:r w:rsidRPr="00C36FD1">
        <w:t>Not applicable.</w:t>
      </w:r>
    </w:p>
    <w:p w:rsidR="00000000" w:rsidRPr="00C36FD1" w:rsidP="00C36FD1">
      <w:pPr>
        <w:pStyle w:val="AllowPageBreak"/>
      </w:pPr>
    </w:p>
    <w:p w:rsidR="00000000" w:rsidRPr="00C36FD1" w:rsidP="00C36FD1">
      <w:pPr>
        <w:pStyle w:val="Heading1"/>
      </w:pPr>
      <w:bookmarkStart w:id="5" w:name="O_485135"/>
      <w:bookmarkEnd w:id="5"/>
      <w:r w:rsidRPr="00C36FD1">
        <w:t>Pre-Requisites</w:t>
      </w:r>
    </w:p>
    <w:p w:rsidR="00000000" w:rsidRPr="00C36FD1" w:rsidP="00C36FD1">
      <w:pPr>
        <w:pStyle w:val="BodyText"/>
      </w:pPr>
      <w:r w:rsidRPr="00C36FD1">
        <w:t>Not applicable.</w:t>
      </w:r>
    </w:p>
    <w:p w:rsidR="00000000" w:rsidRPr="00C36FD1" w:rsidP="00C36FD1">
      <w:pPr>
        <w:pStyle w:val="AllowPageBreak"/>
      </w:pPr>
    </w:p>
    <w:p w:rsidR="00000000" w:rsidRPr="00C36FD1" w:rsidP="00C36FD1">
      <w:pPr>
        <w:pStyle w:val="Heading1"/>
      </w:pPr>
      <w:bookmarkStart w:id="6" w:name="O_485131"/>
      <w:bookmarkEnd w:id="6"/>
      <w:r w:rsidRPr="00C36FD1">
        <w:t>Employability Skills Information</w:t>
      </w:r>
    </w:p>
    <w:tbl>
      <w:tblPr>
        <w:tblW w:w="0" w:type="auto"/>
        <w:tblLayout w:type="fixed"/>
        <w:tblCellMar>
          <w:left w:w="62" w:type="dxa"/>
          <w:right w:w="62" w:type="dxa"/>
        </w:tblCellMar>
        <w:tblLook w:val="0000"/>
      </w:tblPr>
      <w:tblGrid>
        <w:gridCol w:w="2802"/>
        <w:gridCol w:w="5720"/>
      </w:tblGrid>
      <w:tr w:rsidTr="00B25A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This unit contains employability skills.</w:t>
            </w:r>
          </w:p>
        </w:tc>
      </w:tr>
    </w:tbl>
    <w:p w:rsidR="00B25AAC" w:rsidP="00C36FD1">
      <w:pPr>
        <w:pStyle w:val="BodyText"/>
      </w:pPr>
    </w:p>
    <w:p w:rsidR="00B25AAC" w:rsidP="00C36FD1">
      <w:pPr>
        <w:pStyle w:val="BodyText"/>
      </w:pPr>
    </w:p>
    <w:p w:rsidR="00000000" w:rsidRPr="00C36FD1" w:rsidP="00C36FD1">
      <w:pPr>
        <w:pStyle w:val="Heading1"/>
      </w:pPr>
      <w:bookmarkStart w:id="7" w:name="O_485130"/>
      <w:bookmarkEnd w:id="7"/>
      <w:r w:rsidRPr="00C36FD1">
        <w:t>Elements and Performance Criteria Pre-Content</w:t>
      </w:r>
    </w:p>
    <w:tbl>
      <w:tblPr>
        <w:tblW w:w="0" w:type="auto"/>
        <w:tblLayout w:type="fixed"/>
        <w:tblCellMar>
          <w:left w:w="62" w:type="dxa"/>
          <w:right w:w="62" w:type="dxa"/>
        </w:tblCellMar>
        <w:tblLook w:val="0000"/>
      </w:tblPr>
      <w:tblGrid>
        <w:gridCol w:w="2560"/>
        <w:gridCol w:w="5962"/>
      </w:tblGrid>
      <w:tr w:rsidTr="00B25A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Performance criteria describe the performance needed to demonstrate achievement of the element. Where bold italicised text is used, further information is detailed in the required skills and</w:t>
            </w:r>
            <w:r w:rsidRPr="00C36FD1">
              <w:t xml:space="preserve"> knowledge section and the range statement. Assessment of performance is to be consistent with the evidence guide.</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8" w:name="O_485129"/>
      <w:bookmarkEnd w:id="8"/>
      <w:r w:rsidRPr="00C36FD1">
        <w:t>Elements and Performance Criteria</w:t>
      </w:r>
    </w:p>
    <w:tbl>
      <w:tblPr>
        <w:tblW w:w="0" w:type="auto"/>
        <w:tblLayout w:type="fixed"/>
        <w:tblCellMar>
          <w:left w:w="62" w:type="dxa"/>
          <w:right w:w="62" w:type="dxa"/>
        </w:tblCellMar>
        <w:tblLook w:val="0000"/>
      </w:tblPr>
      <w:tblGrid>
        <w:gridCol w:w="2560"/>
        <w:gridCol w:w="5962"/>
      </w:tblGrid>
      <w:tr w:rsidTr="00B25AA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PERFORMANCE CRITERIA</w:t>
            </w:r>
          </w:p>
        </w:tc>
      </w:tr>
      <w:tr w:rsidTr="00B25A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List"/>
              <w:rPr>
                <w:lang w:val="en-NZ"/>
              </w:rPr>
            </w:pPr>
            <w:r w:rsidRPr="00C36FD1">
              <w:t>1.</w:t>
            </w:r>
            <w:r w:rsidRPr="00C36FD1">
              <w:tab/>
            </w:r>
            <w:r w:rsidRPr="00C36FD1">
              <w:rPr>
                <w:rStyle w:val="SpecialBold"/>
              </w:rPr>
              <w:t>Prepare to undertake workshop practice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List2"/>
            </w:pPr>
            <w:r w:rsidRPr="00C36FD1">
              <w:t>1.1.</w:t>
            </w:r>
            <w:r w:rsidRPr="00C36FD1">
              <w:tab/>
            </w:r>
            <w:r w:rsidRPr="00C36FD1">
              <w:t xml:space="preserve">WHS requirements, including individual State/Territory regulatory requirements and personal protection needs are observed throughout the work </w:t>
            </w:r>
          </w:p>
          <w:p w:rsidR="00000000" w:rsidRPr="00C36FD1" w:rsidP="00C36FD1">
            <w:pPr>
              <w:pStyle w:val="List2"/>
            </w:pPr>
            <w:r w:rsidRPr="00C36FD1">
              <w:t>1.2.</w:t>
            </w:r>
            <w:r w:rsidRPr="00C36FD1">
              <w:tab/>
              <w:t xml:space="preserve">Procedures and information such as workshop manuals and specifications, and tooling required, are sourced </w:t>
            </w:r>
          </w:p>
          <w:p w:rsidR="00000000" w:rsidRPr="00C36FD1" w:rsidP="00C36FD1">
            <w:pPr>
              <w:pStyle w:val="List2"/>
            </w:pPr>
            <w:r w:rsidRPr="00C36FD1">
              <w:t>1</w:t>
            </w:r>
            <w:r w:rsidRPr="00C36FD1">
              <w:t>.3.</w:t>
            </w:r>
            <w:r w:rsidRPr="00C36FD1">
              <w:tab/>
              <w:t>Method options are analysed and those most appropriate to the circumstances are selected and prepared</w:t>
            </w:r>
          </w:p>
          <w:p w:rsidR="00000000" w:rsidRPr="00C36FD1" w:rsidP="00C36FD1">
            <w:pPr>
              <w:pStyle w:val="List2"/>
            </w:pPr>
            <w:r w:rsidRPr="00C36FD1">
              <w:t>1.4.</w:t>
            </w:r>
            <w:r w:rsidRPr="00C36FD1">
              <w:tab/>
              <w:t>Technical requirements for workshop practice are sourced and support equipment is identified and prepared</w:t>
            </w:r>
          </w:p>
          <w:p w:rsidR="00000000" w:rsidP="00C36FD1">
            <w:pPr>
              <w:pStyle w:val="List2"/>
              <w:rPr>
                <w:lang w:val="en-NZ"/>
              </w:rPr>
            </w:pPr>
            <w:r w:rsidRPr="00C36FD1">
              <w:t>1.5.</w:t>
            </w:r>
            <w:r w:rsidRPr="00C36FD1">
              <w:tab/>
              <w:t>Warnings in relation to working wi</w:t>
            </w:r>
            <w:r w:rsidRPr="00C36FD1">
              <w:t>thin a workshop environment are observed</w:t>
            </w:r>
          </w:p>
        </w:tc>
      </w:tr>
      <w:tr w:rsidTr="00B25A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List"/>
              <w:rPr>
                <w:lang w:val="en-NZ"/>
              </w:rPr>
            </w:pPr>
            <w:r w:rsidRPr="00C36FD1">
              <w:t>2.</w:t>
            </w:r>
            <w:r w:rsidRPr="00C36FD1">
              <w:tab/>
            </w:r>
            <w:r w:rsidRPr="00C36FD1">
              <w:rPr>
                <w:rStyle w:val="SpecialBold"/>
              </w:rPr>
              <w:t>Workshop practice is carried out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List2"/>
            </w:pPr>
            <w:r w:rsidRPr="00C36FD1">
              <w:t>2.1.</w:t>
            </w:r>
            <w:r w:rsidRPr="00C36FD1">
              <w:tab/>
              <w:t>Methods for the workshop practice are implemented in accordance with workplace procedures and manufacturer/component supplier specifications</w:t>
            </w:r>
          </w:p>
          <w:p w:rsidR="00000000" w:rsidRPr="00C36FD1" w:rsidP="00C36FD1">
            <w:pPr>
              <w:pStyle w:val="List2"/>
            </w:pPr>
            <w:r w:rsidRPr="00C36FD1">
              <w:t>2.2.</w:t>
            </w:r>
            <w:r w:rsidRPr="00C36FD1">
              <w:tab/>
            </w:r>
            <w:r w:rsidRPr="00C36FD1">
              <w:t>Observations are noted during the procedure</w:t>
            </w:r>
          </w:p>
          <w:p w:rsidR="00000000" w:rsidRPr="00C36FD1" w:rsidP="00C36FD1">
            <w:pPr>
              <w:pStyle w:val="List2"/>
            </w:pPr>
            <w:r w:rsidRPr="00C36FD1">
              <w:t>2.3.</w:t>
            </w:r>
            <w:r w:rsidRPr="00C36FD1">
              <w:tab/>
              <w:t>Workshop practice scheduled documentation is completed</w:t>
            </w:r>
          </w:p>
          <w:p w:rsidR="00000000" w:rsidRPr="00C36FD1" w:rsidP="00C36FD1">
            <w:pPr>
              <w:pStyle w:val="List2"/>
            </w:pPr>
            <w:r w:rsidRPr="00C36FD1">
              <w:t>2.4.</w:t>
            </w:r>
            <w:r w:rsidRPr="00C36FD1">
              <w:tab/>
              <w:t>Final inspection is made to ensure work is to workplace expectations</w:t>
            </w:r>
          </w:p>
          <w:p w:rsidR="00000000" w:rsidRPr="00C36FD1" w:rsidP="00C36FD1">
            <w:pPr>
              <w:pStyle w:val="List2"/>
            </w:pPr>
            <w:r w:rsidRPr="00C36FD1">
              <w:t>2.5.</w:t>
            </w:r>
            <w:r w:rsidRPr="00C36FD1">
              <w:tab/>
              <w:t>Report is completed and delivered to persons</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9" w:name="O_485137"/>
      <w:bookmarkEnd w:id="9"/>
      <w:r w:rsidRPr="00C36FD1">
        <w:t xml:space="preserve">Required </w:t>
      </w:r>
      <w:r w:rsidRPr="00C36FD1">
        <w:t>Skills and Knowledge</w:t>
      </w:r>
    </w:p>
    <w:tbl>
      <w:tblPr>
        <w:tblW w:w="0" w:type="auto"/>
        <w:tblLayout w:type="fixed"/>
        <w:tblCellMar>
          <w:left w:w="62" w:type="dxa"/>
          <w:right w:w="62" w:type="dxa"/>
        </w:tblCellMar>
        <w:tblLook w:val="0000"/>
      </w:tblPr>
      <w:tblGrid>
        <w:gridCol w:w="8522"/>
      </w:tblGrid>
      <w:tr w:rsidTr="00B25A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REQUIRED SKILLS AND KNOWLEDGE</w:t>
            </w:r>
          </w:p>
        </w:tc>
      </w:tr>
      <w:tr w:rsidTr="00B25A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This section describes the skills and knowledge required for this unit.</w:t>
            </w:r>
          </w:p>
        </w:tc>
      </w:tr>
      <w:tr w:rsidTr="00B25A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Required skills</w:t>
            </w:r>
          </w:p>
        </w:tc>
      </w:tr>
      <w:tr w:rsidTr="00B25A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ListBullet"/>
            </w:pPr>
            <w:r w:rsidRPr="00C36FD1">
              <w:t xml:space="preserve">apply research and interpretive skills sufficient to locate, interpret and apply </w:t>
            </w:r>
            <w:r w:rsidRPr="00C36FD1">
              <w:t>manufacturer/component supplier procedures, workplace policies and procedures</w:t>
            </w:r>
          </w:p>
          <w:p w:rsidR="00000000" w:rsidRPr="00C36FD1" w:rsidP="00C36FD1">
            <w:pPr>
              <w:pStyle w:val="ListBullet"/>
            </w:pPr>
            <w:r w:rsidRPr="00C36FD1">
              <w:t>apply analytical skills required for identification and analysis of technical information</w:t>
            </w:r>
          </w:p>
          <w:p w:rsidR="00000000" w:rsidRPr="00C36FD1" w:rsidP="00C36FD1">
            <w:pPr>
              <w:pStyle w:val="ListBullet"/>
            </w:pPr>
            <w:r w:rsidRPr="00C36FD1">
              <w:t xml:space="preserve">apply plain English literacy and communication skills in relation to dealing with customers and team members </w:t>
            </w:r>
          </w:p>
          <w:p w:rsidR="00000000" w:rsidRPr="00C36FD1" w:rsidP="00C36FD1">
            <w:pPr>
              <w:pStyle w:val="ListBullet"/>
            </w:pPr>
            <w:r w:rsidRPr="00C36FD1">
              <w:t>apply questioning and active listening skills for example when obtaining information from customers</w:t>
            </w:r>
          </w:p>
          <w:p w:rsidR="00000000" w:rsidRPr="00C36FD1" w:rsidP="00C36FD1">
            <w:pPr>
              <w:pStyle w:val="ListBullet"/>
            </w:pPr>
            <w:r w:rsidRPr="00C36FD1">
              <w:t xml:space="preserve">apply oral communication skills sufficient to </w:t>
            </w:r>
            <w:r w:rsidRPr="00C36FD1">
              <w:t>convey information and concepts to customers</w:t>
            </w:r>
          </w:p>
          <w:p w:rsidR="00000000" w:rsidRPr="00C36FD1" w:rsidP="00C36FD1">
            <w:pPr>
              <w:pStyle w:val="ListBullet"/>
            </w:pPr>
            <w:r w:rsidRPr="00C36FD1">
              <w:t>apply planning and organising skills to own work activities, including making good use of time and resources, sorting out priorities and monitoring one's own performance</w:t>
            </w:r>
          </w:p>
          <w:p w:rsidR="00000000" w:rsidRPr="00C36FD1" w:rsidP="00C36FD1">
            <w:pPr>
              <w:pStyle w:val="ListBullet"/>
            </w:pPr>
            <w:r w:rsidRPr="00C36FD1">
              <w:t>interact effectively with other persons b</w:t>
            </w:r>
            <w:r w:rsidRPr="00C36FD1">
              <w:t>oth on a one-to-one basis and in groups, including understanding and responding to the needs of a customer and working effectively as a member of a team to achieve a shared goal</w:t>
            </w:r>
          </w:p>
          <w:p w:rsidR="00000000" w:rsidRPr="00C36FD1" w:rsidP="00C36FD1">
            <w:pPr>
              <w:pStyle w:val="ListBullet"/>
            </w:pPr>
            <w:r w:rsidRPr="00C36FD1">
              <w:t>establish safe and effective work processes which anticipate and/or resolve pr</w:t>
            </w:r>
            <w:r w:rsidRPr="00C36FD1">
              <w:t>oblems and downtime, to systematically develop solutions to avoid or minimise reworking and avoid wastage</w:t>
            </w:r>
          </w:p>
          <w:p w:rsidR="00000000" w:rsidRPr="00C36FD1" w:rsidP="00C36FD1">
            <w:pPr>
              <w:pStyle w:val="ListBullet"/>
            </w:pPr>
            <w:r w:rsidRPr="00C36FD1">
              <w:t>use mathematical ideas and techniques such as number and space techniques, estimation and approximation for practical purposes</w:t>
            </w:r>
          </w:p>
          <w:p w:rsidR="00000000" w:rsidP="00C36FD1">
            <w:pPr>
              <w:pStyle w:val="ListBullet"/>
              <w:rPr>
                <w:lang w:val="en-NZ"/>
              </w:rPr>
            </w:pPr>
            <w:r w:rsidRPr="00C36FD1">
              <w:t>use workplace technolog</w:t>
            </w:r>
            <w:r w:rsidRPr="00C36FD1">
              <w:t>y to combine physical and sensory skills needed to operate equipment with understanding of scientific and technological principles needed to explore and adapt systems</w:t>
            </w:r>
          </w:p>
        </w:tc>
      </w:tr>
      <w:tr w:rsidTr="00B25A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Required knowledge</w:t>
            </w:r>
          </w:p>
        </w:tc>
      </w:tr>
      <w:tr w:rsidTr="00B25A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A working knowledge of:</w:t>
            </w:r>
          </w:p>
          <w:p w:rsidR="00000000" w:rsidRPr="00C36FD1" w:rsidP="00C36FD1">
            <w:pPr>
              <w:pStyle w:val="ListBullet"/>
            </w:pPr>
            <w:r w:rsidRPr="00C36FD1">
              <w:t>WHS and environmental regulations/requireme</w:t>
            </w:r>
            <w:r w:rsidRPr="00C36FD1">
              <w:t>nts, equipment, material and personal safety requirements</w:t>
            </w:r>
          </w:p>
          <w:p w:rsidR="00000000" w:rsidRPr="00C36FD1" w:rsidP="00C36FD1">
            <w:pPr>
              <w:pStyle w:val="ListBullet"/>
            </w:pPr>
            <w:r w:rsidRPr="00C36FD1">
              <w:t>dangers of working with workshop equipment</w:t>
            </w:r>
          </w:p>
          <w:p w:rsidR="00000000" w:rsidRPr="00C36FD1" w:rsidP="00C36FD1">
            <w:pPr>
              <w:pStyle w:val="ListBullet"/>
            </w:pPr>
            <w:r w:rsidRPr="00C36FD1">
              <w:t xml:space="preserve">operating principles of machines and equipment and their relationship to each other </w:t>
            </w:r>
          </w:p>
          <w:p w:rsidR="00000000" w:rsidRPr="00C36FD1" w:rsidP="00C36FD1">
            <w:pPr>
              <w:pStyle w:val="ListBullet"/>
            </w:pPr>
            <w:r w:rsidRPr="00C36FD1">
              <w:t xml:space="preserve">fitting procedures </w:t>
            </w:r>
          </w:p>
          <w:p w:rsidR="00000000" w:rsidRPr="00C36FD1" w:rsidP="00C36FD1">
            <w:pPr>
              <w:pStyle w:val="ListBullet"/>
            </w:pPr>
            <w:r w:rsidRPr="00C36FD1">
              <w:t xml:space="preserve">workshop procedures </w:t>
            </w:r>
          </w:p>
          <w:p w:rsidR="00000000" w:rsidRPr="00C36FD1" w:rsidP="00C36FD1">
            <w:pPr>
              <w:pStyle w:val="ListBullet"/>
            </w:pPr>
            <w:r w:rsidRPr="00C36FD1">
              <w:t>enterprise quality procedures</w:t>
            </w:r>
          </w:p>
          <w:p w:rsidR="00000000" w:rsidRPr="00C36FD1" w:rsidP="00C36FD1">
            <w:pPr>
              <w:pStyle w:val="ListBullet"/>
            </w:pPr>
            <w:r w:rsidRPr="00C36FD1">
              <w:t>work organisation and planning processes</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10" w:name="O_485132"/>
      <w:bookmarkEnd w:id="10"/>
      <w:r w:rsidRPr="00C36FD1">
        <w:t>Evidence Guide</w:t>
      </w:r>
    </w:p>
    <w:tbl>
      <w:tblPr>
        <w:tblW w:w="9570" w:type="dxa"/>
        <w:tblLayout w:type="fixed"/>
        <w:tblCellMar>
          <w:left w:w="62" w:type="dxa"/>
          <w:right w:w="62" w:type="dxa"/>
        </w:tblCellMar>
        <w:tblLook w:val="0000"/>
      </w:tblPr>
      <w:tblGrid>
        <w:gridCol w:w="3440"/>
        <w:gridCol w:w="6130"/>
      </w:tblGrid>
      <w:tr w:rsidTr="00B25A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EVIDENCE GUIDE</w:t>
            </w:r>
          </w:p>
        </w:tc>
      </w:tr>
      <w:tr w:rsidTr="00B25A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 xml:space="preserve">The evidence guide provides advice on assessment and must be read in conjunction with the performance criteria, required skills and knowledge, </w:t>
            </w:r>
            <w:r w:rsidRPr="00C36FD1">
              <w:t>range statement and the Assessment Guidelines for the Training Package.</w:t>
            </w:r>
          </w:p>
        </w:tc>
      </w:tr>
      <w:tr w:rsidTr="00B25AA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p>
        </w:tc>
      </w:tr>
      <w:tr w:rsidTr="00B25AA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It is essential that competence in this unit signifies ability t</w:t>
            </w:r>
            <w:r w:rsidRPr="00C36FD1">
              <w:t>o transfer competence to changing circumstances and to respond to unusual circumstances in the critical aspects of:</w:t>
            </w:r>
          </w:p>
          <w:p w:rsidR="00000000" w:rsidRPr="00C36FD1" w:rsidP="00C36FD1">
            <w:pPr>
              <w:pStyle w:val="ListBullet"/>
            </w:pPr>
            <w:r w:rsidRPr="00C36FD1">
              <w:t>observing safety procedures and requirements</w:t>
            </w:r>
          </w:p>
          <w:p w:rsidR="00000000" w:rsidRPr="00C36FD1" w:rsidP="00C36FD1">
            <w:pPr>
              <w:pStyle w:val="ListBullet"/>
            </w:pPr>
            <w:r w:rsidRPr="00C36FD1">
              <w:t>communicating effectively with others involved in or affected by the work</w:t>
            </w:r>
          </w:p>
          <w:p w:rsidR="00000000" w:rsidRPr="00C36FD1" w:rsidP="00C36FD1">
            <w:pPr>
              <w:pStyle w:val="ListBullet"/>
            </w:pPr>
            <w:r w:rsidRPr="00C36FD1">
              <w:t>selecting methods and techniques appropriate to the circumstances</w:t>
            </w:r>
          </w:p>
          <w:p w:rsidR="00000000" w:rsidRPr="00C36FD1" w:rsidP="00C36FD1">
            <w:pPr>
              <w:pStyle w:val="ListBullet"/>
            </w:pPr>
            <w:r w:rsidRPr="00C36FD1">
              <w:t>completing preparatory activity in a systematic manner</w:t>
            </w:r>
          </w:p>
          <w:p w:rsidR="00000000" w:rsidRPr="00C36FD1" w:rsidP="00C36FD1">
            <w:pPr>
              <w:pStyle w:val="ListBullet"/>
            </w:pPr>
            <w:r w:rsidRPr="00C36FD1">
              <w:t>conducting the workplace practice in accordance with workplace requirements</w:t>
            </w:r>
          </w:p>
          <w:p w:rsidR="00000000" w:rsidRPr="00C36FD1" w:rsidP="00C36FD1">
            <w:pPr>
              <w:pStyle w:val="ListBullet"/>
            </w:pPr>
            <w:r w:rsidRPr="00C36FD1">
              <w:t>accurately interpreting workshop practice requirements</w:t>
            </w:r>
          </w:p>
          <w:p w:rsidR="00000000" w:rsidRPr="00C36FD1" w:rsidP="00C36FD1">
            <w:pPr>
              <w:pStyle w:val="ListBullet"/>
            </w:pPr>
            <w:r w:rsidRPr="00C36FD1">
              <w:t>appl</w:t>
            </w:r>
            <w:r w:rsidRPr="00C36FD1">
              <w:t>ying fitting skills to manufacturer/component supplier requirements</w:t>
            </w:r>
          </w:p>
          <w:p w:rsidR="00000000" w:rsidP="00C36FD1">
            <w:pPr>
              <w:pStyle w:val="ListBullet"/>
              <w:rPr>
                <w:lang w:val="en-NZ"/>
              </w:rPr>
            </w:pPr>
            <w:r w:rsidRPr="00C36FD1">
              <w:t>completing activities within workplace timeframes</w:t>
            </w:r>
          </w:p>
        </w:tc>
      </w:tr>
      <w:tr w:rsidTr="00B25AA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Context of</w:t>
            </w:r>
            <w:r w:rsidRPr="00C36FD1">
              <w:t xml:space="preserve">, </w:t>
            </w:r>
            <w:r w:rsidRPr="00C36FD1">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Application of competence is to be assessed in the workplace or simulated worksite</w:t>
            </w:r>
          </w:p>
          <w:p w:rsidR="00000000" w:rsidRPr="00C36FD1" w:rsidP="00C36FD1">
            <w:pPr>
              <w:pStyle w:val="BodyText"/>
            </w:pPr>
            <w:r w:rsidRPr="00C36FD1">
              <w:t>Asse</w:t>
            </w:r>
            <w:r w:rsidRPr="00C36FD1">
              <w:t>ssment is to occur using standard and authorised work practices, safety requirements and environmental constraints</w:t>
            </w:r>
          </w:p>
          <w:p w:rsidR="00000000" w:rsidRPr="00C36FD1" w:rsidP="00C36FD1">
            <w:pPr>
              <w:pStyle w:val="BodyText"/>
            </w:pPr>
            <w:r w:rsidRPr="00C36FD1">
              <w:t>Assessment is to comply with regulatory requirements, including Australian Standards</w:t>
            </w:r>
          </w:p>
          <w:p w:rsidR="00000000" w:rsidRPr="00C36FD1" w:rsidP="00C36FD1">
            <w:pPr>
              <w:pStyle w:val="BodyText"/>
            </w:pPr>
            <w:r w:rsidRPr="00C36FD1">
              <w:t>The following resources should be made available:</w:t>
            </w:r>
          </w:p>
          <w:p w:rsidR="00000000" w:rsidRPr="00C36FD1" w:rsidP="00C36FD1">
            <w:pPr>
              <w:pStyle w:val="ListBullet"/>
            </w:pPr>
            <w:r w:rsidRPr="00C36FD1">
              <w:t>workp</w:t>
            </w:r>
            <w:r w:rsidRPr="00C36FD1">
              <w:t>lace location or simulated workplace</w:t>
            </w:r>
          </w:p>
          <w:p w:rsidR="00000000" w:rsidRPr="00C36FD1" w:rsidP="00C36FD1">
            <w:pPr>
              <w:pStyle w:val="ListBullet"/>
            </w:pPr>
            <w:r w:rsidRPr="00C36FD1">
              <w:t>material relevant to carrying out workshop practice activities</w:t>
            </w:r>
          </w:p>
          <w:p w:rsidR="00000000" w:rsidRPr="00C36FD1" w:rsidP="00C36FD1">
            <w:pPr>
              <w:pStyle w:val="ListBullet"/>
            </w:pPr>
            <w:r w:rsidRPr="00C36FD1">
              <w:t>equipment, hand and power tooling appropriate to carrying out workshop practice activities</w:t>
            </w:r>
          </w:p>
          <w:p w:rsidR="00000000" w:rsidRPr="00C36FD1" w:rsidP="00C36FD1">
            <w:pPr>
              <w:pStyle w:val="ListBullet"/>
            </w:pPr>
            <w:r w:rsidRPr="00C36FD1">
              <w:t>activities covering mandatory task requirements</w:t>
            </w:r>
          </w:p>
          <w:p w:rsidR="00000000" w:rsidP="00C36FD1">
            <w:pPr>
              <w:pStyle w:val="ListBullet"/>
              <w:rPr>
                <w:lang w:val="en-NZ"/>
              </w:rPr>
            </w:pPr>
            <w:r w:rsidRPr="00C36FD1">
              <w:t>specifications and work instructions</w:t>
            </w:r>
          </w:p>
        </w:tc>
      </w:tr>
      <w:tr w:rsidTr="00B25AA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Assessment must satisfy the endorsed assessment guidelines of the automotive industry's RS&amp;R Training Package</w:t>
            </w:r>
          </w:p>
          <w:p w:rsidR="00000000" w:rsidRPr="00C36FD1" w:rsidP="00C36FD1">
            <w:pPr>
              <w:pStyle w:val="BodyText"/>
            </w:pPr>
            <w:r w:rsidRPr="00C36FD1">
              <w:t>Assessment methods must confirm consistency and accuracy of performance together with a</w:t>
            </w:r>
            <w:r w:rsidRPr="00C36FD1">
              <w:t>pplication of underpinning knowledge</w:t>
            </w:r>
          </w:p>
          <w:p w:rsidR="00000000" w:rsidRPr="00C36FD1" w:rsidP="00C36FD1">
            <w:pPr>
              <w:pStyle w:val="BodyText"/>
            </w:pPr>
            <w:r w:rsidRPr="00C36FD1">
              <w:t>Assessment must be by direct observation of tasks, with questioning on underpinning knowledge and it must also reinforce the integration of key competencies</w:t>
            </w:r>
          </w:p>
          <w:p w:rsidR="00000000" w:rsidRPr="00C36FD1" w:rsidP="00C36FD1">
            <w:pPr>
              <w:pStyle w:val="BodyText"/>
            </w:pPr>
            <w:r w:rsidRPr="00C36FD1">
              <w:t>Assessment may be applied under project related conditions and</w:t>
            </w:r>
            <w:r w:rsidRPr="00C36FD1">
              <w:t xml:space="preserve"> require evidence of process</w:t>
            </w:r>
          </w:p>
          <w:p w:rsidR="00000000" w:rsidRPr="00C36FD1" w:rsidP="00C36FD1">
            <w:pPr>
              <w:pStyle w:val="BodyText"/>
            </w:pPr>
            <w:r w:rsidRPr="00C36FD1">
              <w:t>Assessment must confirm a reasonable inference that competence is able not only to be satisfied under the particular circumstance, but is able to be transferred to other circumstances</w:t>
            </w:r>
          </w:p>
          <w:p w:rsidR="00000000" w:rsidRPr="00C36FD1" w:rsidP="00C36FD1">
            <w:pPr>
              <w:pStyle w:val="BodyText"/>
            </w:pPr>
            <w:r w:rsidRPr="00C36FD1">
              <w:t>It is preferable that assessment reflects a</w:t>
            </w:r>
            <w:r w:rsidRPr="00C36FD1">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C36FD1">
            <w:pPr>
              <w:pStyle w:val="BodyText"/>
              <w:rPr>
                <w:lang w:val="en-NZ"/>
              </w:rPr>
            </w:pPr>
            <w:r w:rsidRPr="00C36FD1">
              <w:t>Competence in t</w:t>
            </w:r>
            <w:r w:rsidRPr="00C36FD1">
              <w:t>his unit may be assessed in conjunction with other functional units which together form part of the holistic work role</w:t>
            </w:r>
          </w:p>
        </w:tc>
      </w:tr>
      <w:tr w:rsidTr="00B25AA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p>
        </w:tc>
      </w:tr>
    </w:tbl>
    <w:p w:rsidR="00B25AAC" w:rsidP="00C36FD1">
      <w:pPr>
        <w:pStyle w:val="BodyText"/>
      </w:pPr>
    </w:p>
    <w:p w:rsidR="00B25AAC" w:rsidP="00C36FD1">
      <w:pPr>
        <w:pStyle w:val="BodyText"/>
      </w:pPr>
    </w:p>
    <w:p w:rsidR="00000000" w:rsidRPr="00C36FD1" w:rsidP="00C36FD1">
      <w:pPr>
        <w:pStyle w:val="Heading1"/>
      </w:pPr>
      <w:bookmarkStart w:id="11" w:name="O_485136"/>
      <w:bookmarkEnd w:id="11"/>
      <w:r w:rsidRPr="00C36FD1">
        <w:t>Range Statement</w:t>
      </w:r>
    </w:p>
    <w:tbl>
      <w:tblPr>
        <w:tblW w:w="0" w:type="auto"/>
        <w:tblLayout w:type="fixed"/>
        <w:tblCellMar>
          <w:left w:w="62" w:type="dxa"/>
          <w:right w:w="62" w:type="dxa"/>
        </w:tblCellMar>
        <w:tblLook w:val="0000"/>
      </w:tblPr>
      <w:tblGrid>
        <w:gridCol w:w="3572"/>
        <w:gridCol w:w="4950"/>
      </w:tblGrid>
      <w:tr w:rsidTr="00B25A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RANGE STATEMENT</w:t>
            </w:r>
          </w:p>
        </w:tc>
      </w:tr>
      <w:tr w:rsidTr="00B25A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The range statement relates to the unit of competency as a whole. It allows for different work environments and situations that may affect performance. Bold italicised wording, if used in the performance criteria, is detailed below. Essential operating con</w:t>
            </w:r>
            <w:r w:rsidRPr="00C36FD1">
              <w:t>ditions that may be present with training and assessment (depending on the work situation, needs of the candidate, accessibility of the item, and local industry and regional contexts) may also be included.</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Workshop practice activities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Workshop practice activities are to include housekeeping, component cleaning, general fitting, reporting and documenting</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WHS requirements are to be in accordance with legislation/regulations/codes of practice and enterprise safety policies and procedu</w:t>
            </w:r>
            <w:r w:rsidRPr="00C36FD1">
              <w:t>res. This may include protective clothing and equipment, use of tooling and equipment, workplace environment and safety, handling of material, use of fire fighting equipment, enterprise first aid, hazard control and hazardous materials and substances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Pers</w:t>
            </w:r>
            <w:r w:rsidRPr="00C36FD1">
              <w:rPr>
                <w:rStyle w:val="SpecialBold"/>
              </w:rPr>
              <w:t>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Personal protective equipment is to include that prescribed under legislation/regulations/codes of practice and workplace policies and practices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Safe operating procedures are to include, but are not limi</w:t>
            </w:r>
            <w:r w:rsidRPr="00C36FD1">
              <w:t>ted to the conduct of operational risk assessment and responses associated with vehicular movement, electrical safety, machinery movement and operation, manual and mechanical lifting and shifting, working in proximity to others and site visitors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Emergency</w:t>
            </w:r>
            <w:r w:rsidRPr="00C36FD1">
              <w:rPr>
                <w:rStyle w:val="SpecialBold"/>
              </w:rPr>
              <w:t xml:space="preserve">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Emergency procedures related to this unit are to include, but are not limited to emergency shutdown and stopping of equipment, extinguishing fires, enterprise first aid requirements and site evacuation</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 xml:space="preserve">Environmental </w:t>
            </w:r>
            <w:r w:rsidRPr="00C36FD1">
              <w:t>requirements are to include but are not limited to waste management and clean-up management</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Quality requirements are to include, but are not limited to internal company quality policy and standards and enterprise operations and procedures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Statutory</w:t>
            </w:r>
            <w:r w:rsidRPr="00C36FD1">
              <w:t>/</w:t>
            </w:r>
            <w:r w:rsidRPr="00C36FD1">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Statutory/regulatory authorities may include Federal, State/Territory and l</w:t>
            </w:r>
            <w:r w:rsidRPr="00C36FD1">
              <w:t>ocal authorities administering acts, regulations and codes of practice</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Tooling and equipment may include hand tooling, gauges, measuring and equipment cleaning devices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t>Communications are to include, but are not limite</w:t>
            </w:r>
            <w:r w:rsidRPr="00C36FD1">
              <w:t>d to verbal and visual instructions and fault reporting and may include site specific instructions, written instructions, plans or instructions related to job/task, telephones and pagers</w:t>
            </w:r>
          </w:p>
        </w:tc>
      </w:tr>
      <w:tr w:rsidTr="00B25AA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Information</w:t>
            </w:r>
            <w:r w:rsidRPr="00C36FD1">
              <w:t>/</w:t>
            </w:r>
            <w:r w:rsidRPr="00C36FD1">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Sources of information/documents may include:</w:t>
            </w:r>
          </w:p>
          <w:p w:rsidR="00000000" w:rsidRPr="00C36FD1" w:rsidP="00C36FD1">
            <w:pPr>
              <w:pStyle w:val="ListBullet"/>
            </w:pPr>
            <w:r w:rsidRPr="00C36FD1">
              <w:t>enterprise operating procedures</w:t>
            </w:r>
          </w:p>
          <w:p w:rsidR="00000000" w:rsidRPr="00C36FD1" w:rsidP="00C36FD1">
            <w:pPr>
              <w:pStyle w:val="ListBullet"/>
            </w:pPr>
            <w:r w:rsidRPr="00C36FD1">
              <w:t>job cards</w:t>
            </w:r>
          </w:p>
          <w:p w:rsidR="00000000" w:rsidRPr="00C36FD1" w:rsidP="00C36FD1">
            <w:pPr>
              <w:pStyle w:val="ListBullet"/>
            </w:pPr>
            <w:r w:rsidRPr="00C36FD1">
              <w:t>workshop manuals</w:t>
            </w:r>
          </w:p>
          <w:p w:rsidR="00000000" w:rsidRPr="00C36FD1" w:rsidP="00C36FD1">
            <w:pPr>
              <w:pStyle w:val="ListBullet"/>
            </w:pPr>
            <w:r w:rsidRPr="00C36FD1">
              <w:t>supplier data sheets</w:t>
            </w:r>
          </w:p>
          <w:p w:rsidR="00000000" w:rsidRPr="00C36FD1" w:rsidP="00C36FD1">
            <w:pPr>
              <w:pStyle w:val="ListBullet"/>
            </w:pPr>
            <w:r w:rsidRPr="00C36FD1">
              <w:t>parts catalogues</w:t>
            </w:r>
          </w:p>
          <w:p w:rsidR="00000000" w:rsidRPr="00C36FD1" w:rsidP="00C36FD1">
            <w:pPr>
              <w:pStyle w:val="ListBullet"/>
            </w:pPr>
            <w:r w:rsidRPr="00C36FD1">
              <w:t>customer orders</w:t>
            </w:r>
          </w:p>
          <w:p w:rsidR="00000000" w:rsidRPr="00C36FD1" w:rsidP="00C36FD1">
            <w:pPr>
              <w:pStyle w:val="ListBullet"/>
            </w:pPr>
            <w:r w:rsidRPr="00C36FD1">
              <w:t>industry/workplace codes of practice</w:t>
            </w:r>
          </w:p>
          <w:p w:rsidR="00000000" w:rsidRPr="00C36FD1" w:rsidP="00C36FD1">
            <w:pPr>
              <w:pStyle w:val="ListBullet"/>
            </w:pPr>
            <w:r w:rsidRPr="00C36FD1">
              <w:t xml:space="preserve">material safety data sheets </w:t>
            </w:r>
          </w:p>
          <w:p w:rsidR="00000000" w:rsidRPr="00C36FD1" w:rsidP="00C36FD1">
            <w:pPr>
              <w:pStyle w:val="ListBullet"/>
            </w:pPr>
            <w:r w:rsidRPr="00C36FD1">
              <w:t>Australian Design Rules</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12" w:name="O_485139"/>
      <w:bookmarkEnd w:id="12"/>
      <w:r w:rsidRPr="00C36FD1">
        <w:t>Unit Sector(s)</w:t>
      </w:r>
    </w:p>
    <w:tbl>
      <w:tblPr>
        <w:tblW w:w="0" w:type="auto"/>
        <w:tblLayout w:type="fixed"/>
        <w:tblCellMar>
          <w:left w:w="62" w:type="dxa"/>
          <w:right w:w="62" w:type="dxa"/>
        </w:tblCellMar>
        <w:tblLook w:val="0000"/>
      </w:tblPr>
      <w:tblGrid>
        <w:gridCol w:w="2612"/>
        <w:gridCol w:w="5910"/>
      </w:tblGrid>
      <w:tr w:rsidTr="00B25AA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Mechanical Miscellaneous</w:t>
            </w:r>
          </w:p>
        </w:tc>
      </w:tr>
    </w:tbl>
    <w:p w:rsidR="00000000" w:rsidRPr="00C36FD1" w:rsidP="00C36FD1">
      <w:pPr>
        <w:pStyle w:val="BodyText"/>
      </w:pPr>
    </w:p>
    <w:p w:rsidR="00000000" w:rsidRPr="00C36FD1" w:rsidP="00C36FD1">
      <w:pPr>
        <w:pStyle w:val="AllowPageBreak"/>
      </w:pPr>
    </w:p>
    <w:p w:rsidR="00000000" w:rsidRPr="00C36FD1" w:rsidP="00C36FD1">
      <w:pPr>
        <w:pStyle w:val="Heading1"/>
      </w:pPr>
      <w:bookmarkStart w:id="13" w:name="O_485128"/>
      <w:bookmarkEnd w:id="13"/>
      <w:r w:rsidRPr="00C36FD1">
        <w:t>Co-requisite units</w:t>
      </w:r>
    </w:p>
    <w:p w:rsidR="00000000" w:rsidRPr="00C36FD1" w:rsidP="00C36FD1">
      <w:pPr>
        <w:pStyle w:val="BodyText"/>
      </w:pPr>
      <w:r w:rsidRPr="00C36FD1">
        <w:t>Not applicable.</w:t>
      </w:r>
    </w:p>
    <w:p w:rsidR="00000000" w:rsidRPr="00C36FD1" w:rsidP="00C36FD1">
      <w:pPr>
        <w:pStyle w:val="AllowPageBreak"/>
      </w:pPr>
    </w:p>
    <w:p w:rsidR="00000000" w:rsidRPr="00C36FD1" w:rsidP="00C36FD1">
      <w:pPr>
        <w:pStyle w:val="Heading1"/>
      </w:pPr>
      <w:bookmarkStart w:id="14" w:name="O_485127"/>
      <w:bookmarkEnd w:id="14"/>
      <w:r w:rsidRPr="00C36FD1">
        <w:t>Competency field</w:t>
      </w:r>
    </w:p>
    <w:tbl>
      <w:tblPr>
        <w:tblW w:w="0" w:type="auto"/>
        <w:tblLayout w:type="fixed"/>
        <w:tblCellMar>
          <w:left w:w="62" w:type="dxa"/>
          <w:right w:w="62" w:type="dxa"/>
        </w:tblCellMar>
        <w:tblLook w:val="0000"/>
      </w:tblPr>
      <w:tblGrid>
        <w:gridCol w:w="2784"/>
        <w:gridCol w:w="5738"/>
      </w:tblGrid>
      <w:tr w:rsidTr="00B25A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D1">
            <w:pPr>
              <w:pStyle w:val="BodyText"/>
              <w:rPr>
                <w:lang w:val="en-NZ"/>
              </w:rPr>
            </w:pPr>
            <w:r w:rsidRPr="00C36F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D1" w:rsidP="00C36FD1">
            <w:pPr>
              <w:pStyle w:val="BodyText"/>
            </w:pPr>
            <w:r w:rsidRPr="00C36FD1">
              <w:t>Technical</w:t>
            </w:r>
          </w:p>
        </w:tc>
      </w:tr>
    </w:tbl>
    <w:p w:rsidR="00000000" w:rsidRPr="00C36FD1" w:rsidP="00C36FD1">
      <w:pPr>
        <w:pStyle w:val="BodyText"/>
      </w:pPr>
    </w:p>
    <w:p w:rsidR="00000000" w:rsidRPr="00C36FD1" w:rsidP="00C36FD1"/>
    <w:sectPr w:rsidSect="00C36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rsidP="00C36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5AAC" w:rsidP="00C36F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25AAC" w:rsidP="00C36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D1" w:rsidRPr="00B25AAC" w:rsidP="00B25A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AAC" w:rsidRPr="002D2AF8" w:rsidP="00C36FD1">
    <w:pPr>
      <w:pStyle w:val="Header"/>
      <w:framePr w:wrap="around"/>
    </w:pPr>
    <w:r>
      <w:fldChar w:fldCharType="begin"/>
    </w:r>
    <w:r>
      <w:instrText xml:space="preserve"> TITLE   \* MERGEFORMAT </w:instrText>
    </w:r>
    <w:r>
      <w:fldChar w:fldCharType="separate"/>
    </w:r>
    <w:r>
      <w:t>AURTTA1002 Carry out workshop practice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25AAC" w:rsidP="00C36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E4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885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FD1"/>
    <w:pPr>
      <w:spacing w:before="360" w:after="60"/>
      <w:outlineLvl w:val="0"/>
    </w:pPr>
    <w:rPr>
      <w:sz w:val="32"/>
    </w:rPr>
  </w:style>
  <w:style w:type="paragraph" w:styleId="Heading2">
    <w:name w:val="heading 2"/>
    <w:basedOn w:val="HeadingBase"/>
    <w:next w:val="BodyText"/>
    <w:link w:val="Heading2Char"/>
    <w:qFormat/>
    <w:rsid w:val="00C36FD1"/>
    <w:pPr>
      <w:keepLines/>
      <w:spacing w:before="240" w:after="120"/>
      <w:outlineLvl w:val="1"/>
    </w:pPr>
    <w:rPr>
      <w:sz w:val="28"/>
      <w:szCs w:val="40"/>
    </w:rPr>
  </w:style>
  <w:style w:type="paragraph" w:styleId="Heading3">
    <w:name w:val="heading 3"/>
    <w:basedOn w:val="HeadingBase"/>
    <w:next w:val="BodyText"/>
    <w:link w:val="Heading3Char"/>
    <w:qFormat/>
    <w:rsid w:val="00C36FD1"/>
    <w:pPr>
      <w:spacing w:before="180" w:after="120"/>
      <w:outlineLvl w:val="2"/>
    </w:pPr>
    <w:rPr>
      <w:spacing w:val="-10"/>
      <w:kern w:val="32"/>
    </w:rPr>
  </w:style>
  <w:style w:type="paragraph" w:styleId="Heading4">
    <w:name w:val="heading 4"/>
    <w:basedOn w:val="HeadingBase"/>
    <w:next w:val="BodyText"/>
    <w:link w:val="Heading4Char"/>
    <w:qFormat/>
    <w:rsid w:val="00C36FD1"/>
    <w:pPr>
      <w:spacing w:before="160" w:after="120"/>
      <w:outlineLvl w:val="3"/>
    </w:pPr>
    <w:rPr>
      <w:sz w:val="22"/>
    </w:rPr>
  </w:style>
  <w:style w:type="paragraph" w:styleId="Heading5">
    <w:name w:val="heading 5"/>
    <w:basedOn w:val="HeadingBase"/>
    <w:next w:val="Normal"/>
    <w:link w:val="Heading5Char"/>
    <w:qFormat/>
    <w:rsid w:val="00C36FD1"/>
    <w:pPr>
      <w:spacing w:before="80"/>
      <w:outlineLvl w:val="4"/>
    </w:pPr>
    <w:rPr>
      <w:color w:val="918585"/>
      <w:sz w:val="20"/>
    </w:rPr>
  </w:style>
  <w:style w:type="paragraph" w:styleId="Heading6">
    <w:name w:val="heading 6"/>
    <w:basedOn w:val="HeadingBase"/>
    <w:next w:val="Normal"/>
    <w:link w:val="Heading6Char"/>
    <w:qFormat/>
    <w:rsid w:val="00C36FD1"/>
    <w:pPr>
      <w:spacing w:before="60"/>
      <w:outlineLvl w:val="5"/>
    </w:pPr>
    <w:rPr>
      <w:color w:val="918585"/>
      <w:sz w:val="20"/>
    </w:rPr>
  </w:style>
  <w:style w:type="paragraph" w:styleId="Heading7">
    <w:name w:val="heading 7"/>
    <w:basedOn w:val="Normal"/>
    <w:next w:val="Normal"/>
    <w:link w:val="Heading7Char"/>
    <w:qFormat/>
    <w:rsid w:val="00C36FD1"/>
    <w:pPr>
      <w:ind w:left="720"/>
      <w:outlineLvl w:val="6"/>
    </w:pPr>
    <w:rPr>
      <w:i/>
    </w:rPr>
  </w:style>
  <w:style w:type="paragraph" w:styleId="Heading8">
    <w:name w:val="heading 8"/>
    <w:basedOn w:val="Normal"/>
    <w:next w:val="Normal"/>
    <w:link w:val="Heading8Char"/>
    <w:qFormat/>
    <w:rsid w:val="00C36FD1"/>
    <w:pPr>
      <w:ind w:left="720"/>
      <w:outlineLvl w:val="7"/>
    </w:pPr>
    <w:rPr>
      <w:i/>
    </w:rPr>
  </w:style>
  <w:style w:type="paragraph" w:styleId="Heading9">
    <w:name w:val="heading 9"/>
    <w:basedOn w:val="Normal"/>
    <w:next w:val="Normal"/>
    <w:link w:val="Heading9Char"/>
    <w:qFormat/>
    <w:rsid w:val="00C36FD1"/>
    <w:pPr>
      <w:ind w:left="720"/>
      <w:outlineLvl w:val="8"/>
    </w:pPr>
    <w:rPr>
      <w:i/>
    </w:rPr>
  </w:style>
  <w:style w:type="character" w:default="1" w:styleId="DefaultParagraphFont">
    <w:name w:val="Default Paragraph Font"/>
    <w:uiPriority w:val="1"/>
    <w:unhideWhenUsed/>
    <w:rsid w:val="00C36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FD1"/>
  </w:style>
  <w:style w:type="character" w:customStyle="1" w:styleId="Heading1Char">
    <w:name w:val="Heading 1 Char"/>
    <w:basedOn w:val="DefaultParagraphFont"/>
    <w:link w:val="Heading1"/>
    <w:rsid w:val="00C36FD1"/>
    <w:rPr>
      <w:rFonts w:ascii="Times New Roman" w:eastAsia="Times New Roman" w:hAnsi="Times New Roman" w:cs="Times New Roman"/>
      <w:b/>
      <w:sz w:val="32"/>
      <w:szCs w:val="20"/>
      <w:lang w:eastAsia="en-US"/>
    </w:rPr>
  </w:style>
  <w:style w:type="paragraph" w:styleId="BodyText">
    <w:name w:val="Body Text"/>
    <w:basedOn w:val="Normal"/>
    <w:link w:val="BodyTextChar"/>
    <w:rsid w:val="00C36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FD1"/>
    <w:rPr>
      <w:rFonts w:ascii="Times New Roman" w:eastAsia="Times New Roman" w:hAnsi="Times New Roman" w:cs="Times New Roman"/>
      <w:sz w:val="24"/>
      <w:lang w:eastAsia="en-US"/>
    </w:rPr>
  </w:style>
  <w:style w:type="paragraph" w:styleId="List">
    <w:name w:val="List"/>
    <w:basedOn w:val="BodyText"/>
    <w:next w:val="BodyText"/>
    <w:rsid w:val="00C36FD1"/>
    <w:pPr>
      <w:tabs>
        <w:tab w:val="left" w:pos="340"/>
      </w:tabs>
      <w:spacing w:before="60" w:after="60"/>
      <w:ind w:left="340" w:hanging="340"/>
    </w:pPr>
  </w:style>
  <w:style w:type="paragraph" w:styleId="ListBullet">
    <w:name w:val="List Bullet"/>
    <w:basedOn w:val="List"/>
    <w:rsid w:val="00C36FD1"/>
    <w:pPr>
      <w:numPr>
        <w:numId w:val="12"/>
      </w:numPr>
      <w:tabs>
        <w:tab w:val="clear" w:pos="340"/>
      </w:tabs>
      <w:spacing w:before="40" w:after="40"/>
    </w:pPr>
  </w:style>
  <w:style w:type="character" w:customStyle="1" w:styleId="SpecialBold">
    <w:name w:val="Special Bold"/>
    <w:basedOn w:val="DefaultParagraphFont"/>
    <w:rsid w:val="00C36FD1"/>
    <w:rPr>
      <w:b/>
      <w:spacing w:val="0"/>
    </w:rPr>
  </w:style>
  <w:style w:type="paragraph" w:customStyle="1" w:styleId="SuperHeading">
    <w:name w:val="SuperHeading"/>
    <w:basedOn w:val="Normal"/>
    <w:rsid w:val="00C36FD1"/>
    <w:pPr>
      <w:spacing w:before="240" w:after="120"/>
      <w:outlineLvl w:val="0"/>
    </w:pPr>
    <w:rPr>
      <w:rFonts w:ascii="Times New Roman" w:hAnsi="Times New Roman"/>
      <w:b/>
      <w:sz w:val="32"/>
    </w:rPr>
  </w:style>
  <w:style w:type="paragraph" w:customStyle="1" w:styleId="AllowPageBreak">
    <w:name w:val="AllowPageBreak"/>
    <w:rsid w:val="00C36F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FD1"/>
    <w:pPr>
      <w:tabs>
        <w:tab w:val="left" w:pos="680"/>
      </w:tabs>
      <w:spacing w:before="60" w:after="60"/>
      <w:ind w:left="680" w:hanging="340"/>
    </w:pPr>
  </w:style>
  <w:style w:type="character" w:customStyle="1" w:styleId="Heading2Char">
    <w:name w:val="Heading 2 Char"/>
    <w:basedOn w:val="DefaultParagraphFont"/>
    <w:link w:val="Heading2"/>
    <w:rsid w:val="00C36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FD1"/>
    <w:rPr>
      <w:rFonts w:ascii="Courier New" w:eastAsia="Times New Roman" w:hAnsi="Courier New" w:cs="Times New Roman"/>
      <w:i/>
      <w:szCs w:val="20"/>
      <w:lang w:eastAsia="en-US"/>
    </w:rPr>
  </w:style>
  <w:style w:type="paragraph" w:customStyle="1" w:styleId="HeadingBase">
    <w:name w:val="Heading Base"/>
    <w:rsid w:val="00C36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FD1"/>
    <w:pPr>
      <w:tabs>
        <w:tab w:val="right" w:leader="dot" w:pos="9072"/>
      </w:tabs>
      <w:ind w:left="567"/>
    </w:pPr>
    <w:rPr>
      <w:szCs w:val="22"/>
    </w:rPr>
  </w:style>
  <w:style w:type="paragraph" w:customStyle="1" w:styleId="TOCBase">
    <w:name w:val="TOC Base"/>
    <w:rsid w:val="00C36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FD1"/>
    <w:pPr>
      <w:tabs>
        <w:tab w:val="right" w:leader="dot" w:pos="9072"/>
      </w:tabs>
      <w:spacing w:before="40" w:after="40"/>
      <w:ind w:left="284"/>
    </w:pPr>
    <w:rPr>
      <w:rFonts w:ascii="Times New Roman" w:hAnsi="Times New Roman"/>
    </w:rPr>
  </w:style>
  <w:style w:type="paragraph" w:styleId="TOC1">
    <w:name w:val="toc 1"/>
    <w:basedOn w:val="TOCBase"/>
    <w:next w:val="Normal"/>
    <w:rsid w:val="00C36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FD1"/>
    <w:rPr>
      <w:rFonts w:ascii="Times New Roman" w:eastAsia="Times New Roman" w:hAnsi="Times New Roman" w:cs="Times New Roman"/>
      <w:sz w:val="16"/>
      <w:lang w:eastAsia="en-US"/>
    </w:rPr>
  </w:style>
  <w:style w:type="paragraph" w:styleId="Title">
    <w:name w:val="Title"/>
    <w:basedOn w:val="HeadingBase"/>
    <w:link w:val="TitleChar"/>
    <w:qFormat/>
    <w:rsid w:val="00C36FD1"/>
    <w:pPr>
      <w:spacing w:before="5040"/>
      <w:jc w:val="center"/>
    </w:pPr>
    <w:rPr>
      <w:sz w:val="48"/>
      <w:szCs w:val="72"/>
      <w:lang w:val="en-US"/>
    </w:rPr>
  </w:style>
  <w:style w:type="character" w:customStyle="1" w:styleId="TitleChar">
    <w:name w:val="Title Char"/>
    <w:basedOn w:val="DefaultParagraphFont"/>
    <w:link w:val="Title"/>
    <w:rsid w:val="00C36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FD1"/>
    <w:pPr>
      <w:tabs>
        <w:tab w:val="left" w:pos="3600"/>
        <w:tab w:val="left" w:pos="3958"/>
      </w:tabs>
    </w:pPr>
  </w:style>
  <w:style w:type="paragraph" w:customStyle="1" w:styleId="Note">
    <w:name w:val="Note"/>
    <w:basedOn w:val="BodyText"/>
    <w:rsid w:val="00C36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FD1"/>
    <w:pPr>
      <w:framePr w:wrap="auto" w:hAnchor="text" w:y="6049"/>
    </w:pPr>
    <w:rPr>
      <w:color w:val="000000"/>
      <w:sz w:val="40"/>
    </w:rPr>
  </w:style>
  <w:style w:type="paragraph" w:customStyle="1" w:styleId="TOCTitle">
    <w:name w:val="TOCTitle"/>
    <w:basedOn w:val="Heading1"/>
    <w:rsid w:val="00C36FD1"/>
    <w:pPr>
      <w:spacing w:after="240"/>
      <w:jc w:val="center"/>
      <w:outlineLvl w:val="9"/>
    </w:pPr>
    <w:rPr>
      <w:caps/>
    </w:rPr>
  </w:style>
  <w:style w:type="paragraph" w:customStyle="1" w:styleId="Version">
    <w:name w:val="Version"/>
    <w:rsid w:val="00C36F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FD1"/>
    <w:pPr>
      <w:numPr>
        <w:numId w:val="13"/>
      </w:numPr>
      <w:tabs>
        <w:tab w:val="clear" w:pos="680"/>
      </w:tabs>
    </w:pPr>
  </w:style>
  <w:style w:type="paragraph" w:styleId="Index1">
    <w:name w:val="index 1"/>
    <w:basedOn w:val="Normal"/>
    <w:next w:val="Normal"/>
    <w:semiHidden/>
    <w:rsid w:val="00C36FD1"/>
    <w:pPr>
      <w:keepNext w:val="0"/>
      <w:tabs>
        <w:tab w:val="right" w:pos="4176"/>
      </w:tabs>
      <w:ind w:left="198" w:hanging="198"/>
    </w:pPr>
    <w:rPr>
      <w:rFonts w:ascii="Garamond" w:hAnsi="Garamond"/>
    </w:rPr>
  </w:style>
  <w:style w:type="paragraph" w:styleId="IndexHeading">
    <w:name w:val="index heading"/>
    <w:basedOn w:val="Normal"/>
    <w:next w:val="Index1"/>
    <w:semiHidden/>
    <w:rsid w:val="00C36FD1"/>
    <w:pPr>
      <w:spacing w:before="120" w:after="120"/>
    </w:pPr>
    <w:rPr>
      <w:rFonts w:ascii="Arial" w:hAnsi="Arial"/>
      <w:b/>
      <w:color w:val="918585"/>
      <w:sz w:val="24"/>
    </w:rPr>
  </w:style>
  <w:style w:type="paragraph" w:styleId="Header">
    <w:name w:val="header"/>
    <w:basedOn w:val="Normal"/>
    <w:link w:val="HeaderChar"/>
    <w:rsid w:val="00C36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FD1"/>
    <w:rPr>
      <w:rFonts w:ascii="Times New Roman" w:eastAsia="Times New Roman" w:hAnsi="Times New Roman" w:cs="Times New Roman"/>
      <w:sz w:val="16"/>
      <w:szCs w:val="20"/>
      <w:lang w:val="en-GB" w:eastAsia="en-US"/>
    </w:rPr>
  </w:style>
  <w:style w:type="paragraph" w:customStyle="1" w:styleId="Chapter">
    <w:name w:val="Chapter"/>
    <w:basedOn w:val="Normal"/>
    <w:rsid w:val="00C36FD1"/>
    <w:pPr>
      <w:spacing w:before="240"/>
    </w:pPr>
    <w:rPr>
      <w:rFonts w:ascii="Times New Roman" w:hAnsi="Times New Roman"/>
      <w:smallCaps/>
      <w:spacing w:val="80"/>
      <w:sz w:val="28"/>
    </w:rPr>
  </w:style>
  <w:style w:type="paragraph" w:customStyle="1" w:styleId="InChapter">
    <w:name w:val="InChapter"/>
    <w:basedOn w:val="Heading3"/>
    <w:rsid w:val="00C36FD1"/>
    <w:pPr>
      <w:spacing w:after="240"/>
      <w:outlineLvl w:val="9"/>
    </w:pPr>
    <w:rPr>
      <w:noProof/>
    </w:rPr>
  </w:style>
  <w:style w:type="paragraph" w:styleId="Index2">
    <w:name w:val="index 2"/>
    <w:basedOn w:val="Normal"/>
    <w:next w:val="Normal"/>
    <w:semiHidden/>
    <w:rsid w:val="00C36FD1"/>
    <w:pPr>
      <w:tabs>
        <w:tab w:val="right" w:pos="4176"/>
      </w:tabs>
      <w:ind w:left="568" w:hanging="284"/>
    </w:pPr>
    <w:rPr>
      <w:rFonts w:ascii="Garamond" w:hAnsi="Garamond"/>
    </w:rPr>
  </w:style>
  <w:style w:type="paragraph" w:customStyle="1" w:styleId="Byline">
    <w:name w:val="Byline"/>
    <w:rsid w:val="00C36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FD1"/>
    <w:pPr>
      <w:tabs>
        <w:tab w:val="clear" w:pos="3600"/>
        <w:tab w:val="clear" w:pos="3958"/>
      </w:tabs>
      <w:jc w:val="right"/>
    </w:pPr>
  </w:style>
  <w:style w:type="character" w:styleId="Emphasis">
    <w:name w:val="Emphasis"/>
    <w:basedOn w:val="DefaultParagraphFont"/>
    <w:qFormat/>
    <w:rsid w:val="00C36FD1"/>
    <w:rPr>
      <w:i/>
    </w:rPr>
  </w:style>
  <w:style w:type="paragraph" w:styleId="Caption">
    <w:name w:val="caption"/>
    <w:basedOn w:val="BodyText"/>
    <w:next w:val="Normal"/>
    <w:qFormat/>
    <w:rsid w:val="00C36FD1"/>
    <w:pPr>
      <w:framePr w:w="2268" w:hSpace="181" w:vSpace="181" w:wrap="around" w:vAnchor="text" w:hAnchor="page" w:x="1135" w:y="285" w:anchorLock="1"/>
    </w:pPr>
    <w:rPr>
      <w:i/>
    </w:rPr>
  </w:style>
  <w:style w:type="paragraph" w:customStyle="1" w:styleId="MiniTOCTitle">
    <w:name w:val="MiniTOCTitle"/>
    <w:basedOn w:val="Heading4"/>
    <w:rsid w:val="00C36FD1"/>
    <w:pPr>
      <w:spacing w:before="240"/>
      <w:outlineLvl w:val="9"/>
    </w:pPr>
    <w:rPr>
      <w:noProof/>
      <w:sz w:val="24"/>
    </w:rPr>
  </w:style>
  <w:style w:type="paragraph" w:customStyle="1" w:styleId="MiniTOCItem">
    <w:name w:val="MiniTOCItem"/>
    <w:basedOn w:val="ListBullet"/>
    <w:rsid w:val="00C36FD1"/>
    <w:pPr>
      <w:numPr>
        <w:numId w:val="0"/>
      </w:numPr>
      <w:tabs>
        <w:tab w:val="right" w:leader="dot" w:pos="6521"/>
      </w:tabs>
      <w:spacing w:before="0" w:after="0"/>
    </w:pPr>
  </w:style>
  <w:style w:type="paragraph" w:customStyle="1" w:styleId="TOFTitle">
    <w:name w:val="TOFTitle"/>
    <w:basedOn w:val="TOCTitle"/>
    <w:rsid w:val="00C36FD1"/>
  </w:style>
  <w:style w:type="paragraph" w:styleId="TableofFigures">
    <w:name w:val="table of figures"/>
    <w:basedOn w:val="Normal"/>
    <w:next w:val="Normal"/>
    <w:semiHidden/>
    <w:rsid w:val="00C36FD1"/>
    <w:pPr>
      <w:tabs>
        <w:tab w:val="right" w:leader="dot" w:pos="9072"/>
      </w:tabs>
      <w:ind w:left="970" w:hanging="403"/>
    </w:pPr>
    <w:rPr>
      <w:rFonts w:ascii="Times New Roman" w:hAnsi="Times New Roman"/>
      <w:b/>
    </w:rPr>
  </w:style>
  <w:style w:type="paragraph" w:styleId="ListNumber">
    <w:name w:val="List Number"/>
    <w:basedOn w:val="List"/>
    <w:rsid w:val="00C36FD1"/>
    <w:pPr>
      <w:numPr>
        <w:numId w:val="10"/>
      </w:numPr>
    </w:pPr>
  </w:style>
  <w:style w:type="character" w:customStyle="1" w:styleId="WingdingSymbols">
    <w:name w:val="Wingding Symbols"/>
    <w:rsid w:val="00C36FD1"/>
    <w:rPr>
      <w:rFonts w:ascii="Wingdings" w:hAnsi="Wingdings"/>
    </w:rPr>
  </w:style>
  <w:style w:type="paragraph" w:customStyle="1" w:styleId="TableHeading">
    <w:name w:val="Table Heading"/>
    <w:basedOn w:val="HeadingBase"/>
    <w:rsid w:val="00C36FD1"/>
    <w:pPr>
      <w:keepLines/>
      <w:pBdr>
        <w:bottom w:val="single" w:sz="6" w:space="1" w:color="918585"/>
      </w:pBdr>
      <w:spacing w:before="240"/>
    </w:pPr>
  </w:style>
  <w:style w:type="character" w:customStyle="1" w:styleId="HotSpot">
    <w:name w:val="HotSpot"/>
    <w:rsid w:val="00C36FD1"/>
    <w:rPr>
      <w:color w:val="0033CC"/>
      <w:u w:val="none"/>
    </w:rPr>
  </w:style>
  <w:style w:type="paragraph" w:customStyle="1" w:styleId="BodyTextRight">
    <w:name w:val="Body Text Right"/>
    <w:basedOn w:val="BodyText"/>
    <w:rsid w:val="00C36FD1"/>
    <w:pPr>
      <w:spacing w:before="0" w:after="0"/>
      <w:jc w:val="right"/>
    </w:pPr>
  </w:style>
  <w:style w:type="paragraph" w:styleId="Index3">
    <w:name w:val="index 3"/>
    <w:basedOn w:val="ListNumber2"/>
    <w:next w:val="Normal"/>
    <w:semiHidden/>
    <w:rsid w:val="00C36FD1"/>
    <w:pPr>
      <w:numPr>
        <w:numId w:val="0"/>
      </w:numPr>
      <w:tabs>
        <w:tab w:val="right" w:leader="dot" w:pos="4176"/>
      </w:tabs>
    </w:pPr>
  </w:style>
  <w:style w:type="paragraph" w:styleId="ListNumber2">
    <w:name w:val="List Number 2"/>
    <w:basedOn w:val="List2"/>
    <w:rsid w:val="00C36FD1"/>
    <w:pPr>
      <w:numPr>
        <w:numId w:val="9"/>
      </w:numPr>
      <w:tabs>
        <w:tab w:val="clear" w:pos="1060"/>
      </w:tabs>
    </w:pPr>
  </w:style>
  <w:style w:type="paragraph" w:customStyle="1" w:styleId="MarginNote">
    <w:name w:val="Margin Note"/>
    <w:basedOn w:val="BodyText"/>
    <w:rsid w:val="00C36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FD1"/>
    <w:rPr>
      <w:sz w:val="32"/>
    </w:rPr>
  </w:style>
  <w:style w:type="paragraph" w:customStyle="1" w:styleId="HeadingProcedure">
    <w:name w:val="Heading Procedure"/>
    <w:basedOn w:val="HeadingBase"/>
    <w:next w:val="Normal"/>
    <w:rsid w:val="00C36FD1"/>
    <w:pPr>
      <w:tabs>
        <w:tab w:val="left" w:pos="0"/>
      </w:tabs>
      <w:spacing w:before="120" w:after="60"/>
    </w:pPr>
    <w:rPr>
      <w:i/>
      <w:color w:val="918585"/>
      <w:sz w:val="22"/>
    </w:rPr>
  </w:style>
  <w:style w:type="paragraph" w:customStyle="1" w:styleId="TableBodyText">
    <w:name w:val="Table Body Text"/>
    <w:basedOn w:val="BodyText"/>
    <w:rsid w:val="00C36FD1"/>
    <w:pPr>
      <w:spacing w:before="60" w:after="60"/>
    </w:pPr>
  </w:style>
  <w:style w:type="paragraph" w:styleId="ListContinue">
    <w:name w:val="List Continue"/>
    <w:basedOn w:val="List"/>
    <w:rsid w:val="00C36FD1"/>
    <w:pPr>
      <w:ind w:firstLine="0"/>
    </w:pPr>
  </w:style>
  <w:style w:type="paragraph" w:customStyle="1" w:styleId="ListNote">
    <w:name w:val="List Note"/>
    <w:basedOn w:val="List"/>
    <w:rsid w:val="00C36FD1"/>
    <w:pPr>
      <w:pBdr>
        <w:top w:val="single" w:sz="6" w:space="2" w:color="918585"/>
        <w:bottom w:val="single" w:sz="6" w:space="2" w:color="918585"/>
      </w:pBdr>
      <w:tabs>
        <w:tab w:val="left" w:pos="1021"/>
      </w:tabs>
      <w:ind w:firstLine="0"/>
    </w:pPr>
  </w:style>
  <w:style w:type="paragraph" w:customStyle="1" w:styleId="Warning">
    <w:name w:val="Warning"/>
    <w:basedOn w:val="BodyText"/>
    <w:rsid w:val="00C36FD1"/>
    <w:pPr>
      <w:shd w:val="clear" w:color="auto" w:fill="D9D9D9"/>
      <w:tabs>
        <w:tab w:val="left" w:pos="992"/>
      </w:tabs>
      <w:ind w:left="119" w:right="119"/>
    </w:pPr>
    <w:rPr>
      <w:sz w:val="20"/>
    </w:rPr>
  </w:style>
  <w:style w:type="paragraph" w:customStyle="1" w:styleId="MarginIcons">
    <w:name w:val="Margin Icons"/>
    <w:basedOn w:val="BodyText"/>
    <w:rsid w:val="00C36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FD1"/>
    <w:rPr>
      <w:rFonts w:ascii="Courier New" w:hAnsi="Courier New"/>
    </w:rPr>
  </w:style>
  <w:style w:type="paragraph" w:customStyle="1" w:styleId="NoteBullet">
    <w:name w:val="Note Bullet"/>
    <w:basedOn w:val="Note"/>
    <w:rsid w:val="00C36FD1"/>
    <w:pPr>
      <w:tabs>
        <w:tab w:val="clear" w:pos="680"/>
      </w:tabs>
      <w:spacing w:before="60" w:after="60"/>
    </w:pPr>
  </w:style>
  <w:style w:type="paragraph" w:customStyle="1" w:styleId="SubHeading2">
    <w:name w:val="SubHeading2"/>
    <w:basedOn w:val="HeadingBase"/>
    <w:rsid w:val="00C36FD1"/>
    <w:pPr>
      <w:spacing w:before="240" w:after="60"/>
    </w:pPr>
    <w:rPr>
      <w:sz w:val="20"/>
    </w:rPr>
  </w:style>
  <w:style w:type="paragraph" w:customStyle="1" w:styleId="SubHeading1">
    <w:name w:val="SubHeading1"/>
    <w:basedOn w:val="HeadingBase"/>
    <w:rsid w:val="00C36FD1"/>
    <w:pPr>
      <w:spacing w:before="240" w:after="60"/>
    </w:pPr>
    <w:rPr>
      <w:color w:val="918585"/>
      <w:sz w:val="22"/>
    </w:rPr>
  </w:style>
  <w:style w:type="paragraph" w:customStyle="1" w:styleId="SideHeading">
    <w:name w:val="Side Heading"/>
    <w:basedOn w:val="HeadingBase"/>
    <w:rsid w:val="00C36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FD1"/>
    <w:pPr>
      <w:tabs>
        <w:tab w:val="num" w:pos="360"/>
      </w:tabs>
    </w:pPr>
  </w:style>
  <w:style w:type="paragraph" w:styleId="PlainText">
    <w:name w:val="Plain Text"/>
    <w:basedOn w:val="Normal"/>
    <w:link w:val="PlainTextChar"/>
    <w:rsid w:val="00C36FD1"/>
    <w:rPr>
      <w:sz w:val="20"/>
    </w:rPr>
  </w:style>
  <w:style w:type="character" w:customStyle="1" w:styleId="PlainTextChar">
    <w:name w:val="Plain Text Char"/>
    <w:basedOn w:val="DefaultParagraphFont"/>
    <w:link w:val="PlainText"/>
    <w:rsid w:val="00C36FD1"/>
    <w:rPr>
      <w:rFonts w:ascii="Courier New" w:eastAsia="Times New Roman" w:hAnsi="Courier New" w:cs="Times New Roman"/>
      <w:sz w:val="20"/>
      <w:szCs w:val="20"/>
      <w:lang w:eastAsia="en-US"/>
    </w:rPr>
  </w:style>
  <w:style w:type="character" w:customStyle="1" w:styleId="MenuOption">
    <w:name w:val="Menu Option"/>
    <w:basedOn w:val="DefaultParagraphFont"/>
    <w:rsid w:val="00C36FD1"/>
    <w:rPr>
      <w:b/>
      <w:smallCaps/>
    </w:rPr>
  </w:style>
  <w:style w:type="paragraph" w:customStyle="1" w:styleId="TableListNumber">
    <w:name w:val="Table List Number"/>
    <w:basedOn w:val="ListNumber"/>
    <w:rsid w:val="00C36FD1"/>
    <w:pPr>
      <w:numPr>
        <w:numId w:val="0"/>
      </w:numPr>
    </w:pPr>
  </w:style>
  <w:style w:type="paragraph" w:styleId="TOC4">
    <w:name w:val="toc 4"/>
    <w:basedOn w:val="TOCBase"/>
    <w:next w:val="Normal"/>
    <w:semiHidden/>
    <w:rsid w:val="00C36FD1"/>
    <w:pPr>
      <w:tabs>
        <w:tab w:val="right" w:leader="dot" w:pos="9071"/>
      </w:tabs>
      <w:ind w:left="1701"/>
    </w:pPr>
  </w:style>
  <w:style w:type="paragraph" w:customStyle="1" w:styleId="ListAlpha">
    <w:name w:val="List Alpha"/>
    <w:basedOn w:val="List"/>
    <w:rsid w:val="00C36FD1"/>
    <w:pPr>
      <w:numPr>
        <w:numId w:val="8"/>
      </w:numPr>
    </w:pPr>
  </w:style>
  <w:style w:type="paragraph" w:customStyle="1" w:styleId="ListAlpha2">
    <w:name w:val="List Alpha 2"/>
    <w:basedOn w:val="List2"/>
    <w:rsid w:val="00C36FD1"/>
    <w:pPr>
      <w:numPr>
        <w:numId w:val="7"/>
      </w:numPr>
    </w:pPr>
  </w:style>
  <w:style w:type="paragraph" w:styleId="List3">
    <w:name w:val="List 3"/>
    <w:basedOn w:val="BodyText"/>
    <w:rsid w:val="00C36FD1"/>
    <w:pPr>
      <w:tabs>
        <w:tab w:val="left" w:pos="1021"/>
      </w:tabs>
      <w:spacing w:before="60" w:after="60"/>
      <w:ind w:left="1020" w:hanging="340"/>
    </w:pPr>
  </w:style>
  <w:style w:type="paragraph" w:styleId="List4">
    <w:name w:val="List 4"/>
    <w:basedOn w:val="BodyText"/>
    <w:rsid w:val="00C36FD1"/>
    <w:pPr>
      <w:tabs>
        <w:tab w:val="left" w:pos="1361"/>
      </w:tabs>
      <w:spacing w:before="60" w:after="60"/>
      <w:ind w:left="1361" w:hanging="340"/>
    </w:pPr>
  </w:style>
  <w:style w:type="paragraph" w:styleId="List5">
    <w:name w:val="List 5"/>
    <w:basedOn w:val="BodyText"/>
    <w:rsid w:val="00C36FD1"/>
    <w:pPr>
      <w:tabs>
        <w:tab w:val="left" w:pos="1701"/>
      </w:tabs>
      <w:spacing w:before="60" w:after="60"/>
      <w:ind w:left="1701" w:hanging="340"/>
    </w:pPr>
  </w:style>
  <w:style w:type="paragraph" w:styleId="ListBullet3">
    <w:name w:val="List Bullet 3"/>
    <w:basedOn w:val="List3"/>
    <w:rsid w:val="00C36FD1"/>
    <w:pPr>
      <w:numPr>
        <w:numId w:val="14"/>
      </w:numPr>
      <w:tabs>
        <w:tab w:val="clear" w:pos="1021"/>
      </w:tabs>
      <w:ind w:left="1037" w:hanging="357"/>
    </w:pPr>
  </w:style>
  <w:style w:type="paragraph" w:styleId="ListBullet4">
    <w:name w:val="List Bullet 4"/>
    <w:basedOn w:val="List4"/>
    <w:rsid w:val="00C36FD1"/>
    <w:pPr>
      <w:numPr>
        <w:numId w:val="2"/>
      </w:numPr>
    </w:pPr>
  </w:style>
  <w:style w:type="paragraph" w:styleId="ListBullet5">
    <w:name w:val="List Bullet 5"/>
    <w:basedOn w:val="List5"/>
    <w:rsid w:val="00C36FD1"/>
    <w:pPr>
      <w:numPr>
        <w:numId w:val="3"/>
      </w:numPr>
    </w:pPr>
  </w:style>
  <w:style w:type="paragraph" w:styleId="ListContinue2">
    <w:name w:val="List Continue 2"/>
    <w:basedOn w:val="List2"/>
    <w:rsid w:val="00C36FD1"/>
    <w:pPr>
      <w:ind w:firstLine="0"/>
    </w:pPr>
  </w:style>
  <w:style w:type="paragraph" w:styleId="ListContinue3">
    <w:name w:val="List Continue 3"/>
    <w:basedOn w:val="List3"/>
    <w:rsid w:val="00C36FD1"/>
    <w:pPr>
      <w:ind w:left="1021" w:firstLine="0"/>
    </w:pPr>
  </w:style>
  <w:style w:type="paragraph" w:styleId="ListContinue4">
    <w:name w:val="List Continue 4"/>
    <w:basedOn w:val="List4"/>
    <w:rsid w:val="00C36FD1"/>
    <w:pPr>
      <w:ind w:firstLine="0"/>
    </w:pPr>
  </w:style>
  <w:style w:type="paragraph" w:styleId="ListContinue5">
    <w:name w:val="List Continue 5"/>
    <w:basedOn w:val="List5"/>
    <w:rsid w:val="00C36FD1"/>
    <w:pPr>
      <w:ind w:firstLine="0"/>
    </w:pPr>
  </w:style>
  <w:style w:type="paragraph" w:styleId="ListNumber3">
    <w:name w:val="List Number 3"/>
    <w:basedOn w:val="List3"/>
    <w:rsid w:val="00C36FD1"/>
    <w:pPr>
      <w:numPr>
        <w:numId w:val="4"/>
      </w:numPr>
    </w:pPr>
  </w:style>
  <w:style w:type="paragraph" w:styleId="ListNumber4">
    <w:name w:val="List Number 4"/>
    <w:basedOn w:val="List4"/>
    <w:rsid w:val="00C36FD1"/>
    <w:pPr>
      <w:numPr>
        <w:numId w:val="5"/>
      </w:numPr>
    </w:pPr>
  </w:style>
  <w:style w:type="paragraph" w:styleId="ListNumber5">
    <w:name w:val="List Number 5"/>
    <w:basedOn w:val="List5"/>
    <w:rsid w:val="00C36FD1"/>
    <w:pPr>
      <w:numPr>
        <w:numId w:val="6"/>
      </w:numPr>
    </w:pPr>
  </w:style>
  <w:style w:type="paragraph" w:styleId="BlockText">
    <w:name w:val="Block Text"/>
    <w:basedOn w:val="Normal"/>
    <w:rsid w:val="00C36FD1"/>
    <w:pPr>
      <w:spacing w:after="120"/>
      <w:ind w:left="1440" w:right="1440"/>
    </w:pPr>
  </w:style>
  <w:style w:type="character" w:customStyle="1" w:styleId="Subscript">
    <w:name w:val="Subscript"/>
    <w:basedOn w:val="DefaultParagraphFont"/>
    <w:rsid w:val="00C36FD1"/>
    <w:rPr>
      <w:sz w:val="16"/>
      <w:vertAlign w:val="subscript"/>
    </w:rPr>
  </w:style>
  <w:style w:type="character" w:customStyle="1" w:styleId="Superscript">
    <w:name w:val="Superscript"/>
    <w:basedOn w:val="DefaultParagraphFont"/>
    <w:rsid w:val="00C36FD1"/>
    <w:rPr>
      <w:sz w:val="16"/>
      <w:vertAlign w:val="superscript"/>
    </w:rPr>
  </w:style>
  <w:style w:type="character" w:customStyle="1" w:styleId="Symbols">
    <w:name w:val="Symbols"/>
    <w:basedOn w:val="DefaultParagraphFont"/>
    <w:rsid w:val="00C36FD1"/>
    <w:rPr>
      <w:rFonts w:ascii="Symbol" w:hAnsi="Symbol"/>
    </w:rPr>
  </w:style>
  <w:style w:type="character" w:customStyle="1" w:styleId="MenuOptions">
    <w:name w:val="Menu Options"/>
    <w:basedOn w:val="DefaultParagraphFont"/>
    <w:rsid w:val="00C36FD1"/>
    <w:rPr>
      <w:rFonts w:ascii="Arial Narrow" w:hAnsi="Arial Narrow"/>
      <w:smallCaps/>
    </w:rPr>
  </w:style>
  <w:style w:type="character" w:customStyle="1" w:styleId="Buttons">
    <w:name w:val="Buttons"/>
    <w:basedOn w:val="DefaultParagraphFont"/>
    <w:rsid w:val="00C36FD1"/>
    <w:rPr>
      <w:b/>
    </w:rPr>
  </w:style>
  <w:style w:type="character" w:customStyle="1" w:styleId="Underlined">
    <w:name w:val="Underlined"/>
    <w:basedOn w:val="DefaultParagraphFont"/>
    <w:rsid w:val="00C36FD1"/>
    <w:rPr>
      <w:u w:val="single"/>
    </w:rPr>
  </w:style>
  <w:style w:type="paragraph" w:customStyle="1" w:styleId="TableBodyTextRight">
    <w:name w:val="Table Body Text Right"/>
    <w:basedOn w:val="TableBodyText"/>
    <w:rsid w:val="00C36FD1"/>
    <w:pPr>
      <w:widowControl w:val="0"/>
      <w:autoSpaceDE w:val="0"/>
      <w:autoSpaceDN w:val="0"/>
      <w:adjustRightInd w:val="0"/>
      <w:jc w:val="right"/>
    </w:pPr>
    <w:rPr>
      <w:rFonts w:cs="Arial"/>
      <w:szCs w:val="18"/>
    </w:rPr>
  </w:style>
  <w:style w:type="paragraph" w:customStyle="1" w:styleId="CopyrightText">
    <w:name w:val="Copyright Text"/>
    <w:basedOn w:val="BodyText"/>
    <w:rsid w:val="00C36FD1"/>
    <w:rPr>
      <w:sz w:val="18"/>
    </w:rPr>
  </w:style>
  <w:style w:type="paragraph" w:customStyle="1" w:styleId="BodySmallRight">
    <w:name w:val="Body Small Right"/>
    <w:basedOn w:val="BodyTextRight"/>
    <w:rsid w:val="00C36FD1"/>
    <w:rPr>
      <w:sz w:val="18"/>
      <w:szCs w:val="18"/>
    </w:rPr>
  </w:style>
  <w:style w:type="paragraph" w:customStyle="1" w:styleId="MarginEdition">
    <w:name w:val="Margin Edition"/>
    <w:basedOn w:val="MarginNote"/>
    <w:rsid w:val="00C36FD1"/>
    <w:pPr>
      <w:spacing w:before="0" w:after="0"/>
    </w:pPr>
    <w:rPr>
      <w:rFonts w:ascii="Times New Roman" w:hAnsi="Times New Roman"/>
      <w:color w:val="999999"/>
    </w:rPr>
  </w:style>
  <w:style w:type="paragraph" w:customStyle="1" w:styleId="Spacer">
    <w:name w:val="Spacer"/>
    <w:basedOn w:val="Normal"/>
    <w:rsid w:val="00C36FD1"/>
    <w:rPr>
      <w:sz w:val="2"/>
      <w:szCs w:val="2"/>
    </w:rPr>
  </w:style>
  <w:style w:type="character" w:customStyle="1" w:styleId="Small">
    <w:name w:val="Small"/>
    <w:basedOn w:val="DefaultParagraphFont"/>
    <w:rsid w:val="00C36FD1"/>
    <w:rPr>
      <w:sz w:val="16"/>
    </w:rPr>
  </w:style>
  <w:style w:type="paragraph" w:customStyle="1" w:styleId="WideTable">
    <w:name w:val="Wide Table"/>
    <w:basedOn w:val="Normal"/>
    <w:rsid w:val="00C36FD1"/>
    <w:pPr>
      <w:ind w:left="-1418"/>
    </w:pPr>
    <w:rPr>
      <w:sz w:val="2"/>
      <w:szCs w:val="2"/>
    </w:rPr>
  </w:style>
  <w:style w:type="character" w:styleId="PageNumber">
    <w:name w:val="page number"/>
    <w:basedOn w:val="DefaultParagraphFont"/>
    <w:rsid w:val="00C36FD1"/>
  </w:style>
  <w:style w:type="paragraph" w:styleId="Quote">
    <w:name w:val="Quote"/>
    <w:basedOn w:val="Heading1"/>
    <w:link w:val="QuoteChar"/>
    <w:qFormat/>
    <w:rsid w:val="00C36FD1"/>
    <w:rPr>
      <w:b w:val="0"/>
      <w:sz w:val="72"/>
      <w:szCs w:val="72"/>
      <w:lang w:val="en-NZ"/>
    </w:rPr>
  </w:style>
  <w:style w:type="character" w:customStyle="1" w:styleId="QuoteChar">
    <w:name w:val="Quote Char"/>
    <w:basedOn w:val="DefaultParagraphFont"/>
    <w:link w:val="Quote"/>
    <w:rsid w:val="00C36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FD1"/>
    <w:pPr>
      <w:pageBreakBefore/>
    </w:pPr>
  </w:style>
  <w:style w:type="paragraph" w:customStyle="1" w:styleId="Border">
    <w:name w:val="Border"/>
    <w:basedOn w:val="Normal"/>
    <w:qFormat/>
    <w:rsid w:val="00C36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FD1"/>
    <w:rPr>
      <w:b/>
      <w:bCs/>
      <w:i/>
      <w:iCs/>
      <w:color w:val="auto"/>
    </w:rPr>
  </w:style>
  <w:style w:type="paragraph" w:styleId="IntenseQuote">
    <w:name w:val="Intense Quote"/>
    <w:basedOn w:val="Normal"/>
    <w:next w:val="Normal"/>
    <w:link w:val="IntenseQuoteChar"/>
    <w:uiPriority w:val="30"/>
    <w:qFormat/>
    <w:rsid w:val="00C36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FD1"/>
    <w:rPr>
      <w:smallCaps/>
      <w:color w:val="auto"/>
      <w:u w:val="single"/>
    </w:rPr>
  </w:style>
  <w:style w:type="character" w:styleId="IntenseReference">
    <w:name w:val="Intense Reference"/>
    <w:basedOn w:val="DefaultParagraphFont"/>
    <w:uiPriority w:val="32"/>
    <w:qFormat/>
    <w:rsid w:val="00C36FD1"/>
    <w:rPr>
      <w:b/>
      <w:bCs/>
      <w:smallCaps/>
      <w:color w:val="auto"/>
      <w:spacing w:val="5"/>
      <w:u w:val="single"/>
    </w:rPr>
  </w:style>
  <w:style w:type="paragraph" w:customStyle="1" w:styleId="2ColumnHeading">
    <w:name w:val="2Column Heading"/>
    <w:basedOn w:val="BodyText"/>
    <w:qFormat/>
    <w:rsid w:val="00C36FD1"/>
    <w:pPr>
      <w:spacing w:after="60"/>
      <w:ind w:left="-2268"/>
    </w:pPr>
    <w:rPr>
      <w:b/>
    </w:rPr>
  </w:style>
  <w:style w:type="paragraph" w:customStyle="1" w:styleId="Heading1TOC">
    <w:name w:val="Heading1 TOC"/>
    <w:basedOn w:val="Normal"/>
    <w:qFormat/>
    <w:rsid w:val="00C36FD1"/>
    <w:pPr>
      <w:spacing w:before="240" w:after="120"/>
    </w:pPr>
    <w:rPr>
      <w:rFonts w:ascii="Times New Roman" w:hAnsi="Times New Roman"/>
      <w:b/>
      <w:sz w:val="32"/>
    </w:rPr>
  </w:style>
  <w:style w:type="paragraph" w:customStyle="1" w:styleId="Heading2TOC">
    <w:name w:val="Heading2 TOC"/>
    <w:basedOn w:val="Normal"/>
    <w:qFormat/>
    <w:rsid w:val="00C36FD1"/>
    <w:pPr>
      <w:spacing w:before="240" w:after="60"/>
    </w:pPr>
    <w:rPr>
      <w:rFonts w:ascii="Times New Roman" w:hAnsi="Times New Roman"/>
      <w:b/>
      <w:sz w:val="28"/>
    </w:rPr>
  </w:style>
  <w:style w:type="character" w:customStyle="1" w:styleId="Underline">
    <w:name w:val="Underline"/>
    <w:basedOn w:val="DefaultParagraphFont"/>
    <w:qFormat/>
    <w:rsid w:val="00C36FD1"/>
    <w:rPr>
      <w:u w:val="single"/>
    </w:rPr>
  </w:style>
  <w:style w:type="character" w:customStyle="1" w:styleId="BoldandItalics">
    <w:name w:val="Bold and Italics"/>
    <w:qFormat/>
    <w:rsid w:val="00C36FD1"/>
    <w:rPr>
      <w:b/>
      <w:i/>
      <w:u w:val="none"/>
    </w:rPr>
  </w:style>
  <w:style w:type="paragraph" w:styleId="BalloonText">
    <w:name w:val="Balloon Text"/>
    <w:basedOn w:val="Normal"/>
    <w:link w:val="BalloonTextChar"/>
    <w:rsid w:val="00C36FD1"/>
    <w:rPr>
      <w:rFonts w:ascii="Tahoma" w:hAnsi="Tahoma" w:cs="Tahoma"/>
      <w:sz w:val="16"/>
      <w:szCs w:val="16"/>
    </w:rPr>
  </w:style>
  <w:style w:type="character" w:customStyle="1" w:styleId="BalloonTextChar">
    <w:name w:val="Balloon Text Char"/>
    <w:basedOn w:val="DefaultParagraphFont"/>
    <w:link w:val="BalloonText"/>
    <w:rsid w:val="00C36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FD1"/>
    <w:rPr>
      <w:b/>
      <w:color w:val="660033"/>
      <w:spacing w:val="0"/>
    </w:rPr>
  </w:style>
  <w:style w:type="paragraph" w:customStyle="1" w:styleId="Nameditemlist">
    <w:name w:val="Named item list"/>
    <w:basedOn w:val="BodyText"/>
    <w:qFormat/>
    <w:rsid w:val="00C36F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1403</Words>
  <Characters>9157</Characters>
  <Application>Microsoft Office Word</Application>
  <DocSecurity>0</DocSecurity>
  <Lines>292</Lines>
  <Paragraphs>142</Paragraphs>
  <ScaleCrop>false</ScaleCrop>
  <Company>Author-it Software Corporation Ltd.</Company>
  <LinksUpToDate>false</LinksUpToDate>
  <CharactersWithSpaces>10464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AURTTA1002 Carry out workshop practice activities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2013-01-15T10:12:00Z</dcterms:created>
  <dcterms:modified xsi:type="dcterms:W3CDTF">2013-01-15T10:12:00Z</dcterms:modified>
</cp:coreProperties>
</file>