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099F" w:rsidP="00EC099F">
      <w:pPr>
        <w:pStyle w:val="Title"/>
      </w:pPr>
      <w:r>
        <w:fldChar w:fldCharType="begin"/>
      </w:r>
      <w:r>
        <w:instrText xml:space="preserve"> TITLE   \* MERGEFORMAT </w:instrText>
      </w:r>
      <w:r>
        <w:fldChar w:fldCharType="separate"/>
      </w:r>
      <w:r>
        <w:t>AURSLA2001 Apply legal requirements relating to product sale</w:t>
      </w:r>
      <w:r>
        <w:fldChar w:fldCharType="end"/>
      </w:r>
    </w:p>
    <w:p w:rsidR="00EC099F" w:rsidP="00EC099F">
      <w:pPr>
        <w:pStyle w:val="Version"/>
        <w:sectPr w:rsidSect="00CA67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672C" w:rsidP="00CA672C">
      <w:pPr>
        <w:pStyle w:val="SuperHeading"/>
      </w:pPr>
      <w:r w:rsidRPr="00CA672C">
        <w:t>AURSLA2001 Apply legal requirements relating to product sale</w:t>
      </w:r>
    </w:p>
    <w:p w:rsidR="00000000" w:rsidRPr="00CA672C" w:rsidP="00CA672C">
      <w:pPr>
        <w:pStyle w:val="Heading1"/>
      </w:pPr>
      <w:bookmarkStart w:id="1" w:name="O_485060"/>
      <w:bookmarkEnd w:id="1"/>
      <w:r w:rsidRPr="00CA672C">
        <w:t>Modification History</w:t>
      </w:r>
    </w:p>
    <w:tbl>
      <w:tblPr>
        <w:tblW w:w="9637" w:type="dxa"/>
        <w:tblLayout w:type="fixed"/>
        <w:tblCellMar>
          <w:left w:w="62" w:type="dxa"/>
          <w:right w:w="62" w:type="dxa"/>
        </w:tblCellMar>
        <w:tblLook w:val="0000"/>
      </w:tblPr>
      <w:tblGrid>
        <w:gridCol w:w="2970"/>
        <w:gridCol w:w="6667"/>
      </w:tblGrid>
      <w:tr w:rsidTr="00EC099F">
        <w:tblPrEx>
          <w:tblW w:w="9637"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2C">
            <w:pPr>
              <w:pStyle w:val="BodyText"/>
              <w:rPr>
                <w:lang w:val="en-NZ"/>
              </w:rPr>
            </w:pPr>
            <w:r w:rsidRPr="00CA672C">
              <w:t>Release</w:t>
            </w:r>
          </w:p>
        </w:tc>
        <w:tc>
          <w:tcPr>
            <w:tcW w:w="6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2C">
            <w:pPr>
              <w:pStyle w:val="BodyText"/>
              <w:rPr>
                <w:lang w:val="en-NZ"/>
              </w:rPr>
            </w:pPr>
            <w:r w:rsidRPr="00CA672C">
              <w:t>Comment</w:t>
            </w:r>
          </w:p>
        </w:tc>
      </w:tr>
      <w:tr w:rsidTr="00EC099F">
        <w:tblPrEx>
          <w:tblW w:w="9637" w:type="dxa"/>
          <w:tblLayout w:type="fixed"/>
          <w:tblCellMar>
            <w:left w:w="62" w:type="dxa"/>
            <w:right w:w="62" w:type="dxa"/>
          </w:tblCellMar>
          <w:tblLook w:val="0000"/>
        </w:tblPrEx>
        <w:trPr>
          <w:trHeight w:val="1346"/>
        </w:trPr>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2C">
            <w:pPr>
              <w:pStyle w:val="BodyText"/>
              <w:rPr>
                <w:lang w:val="en-NZ"/>
              </w:rPr>
            </w:pPr>
            <w:r w:rsidRPr="00CA672C">
              <w:t>Release 1</w:t>
            </w:r>
          </w:p>
        </w:tc>
        <w:tc>
          <w:tcPr>
            <w:tcW w:w="6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72C" w:rsidP="00CA672C">
            <w:pPr>
              <w:pStyle w:val="BodyText"/>
            </w:pPr>
            <w:r w:rsidRPr="00CA672C">
              <w:t>Replaces AURS241803A Apply legal requirements relating to product sales</w:t>
            </w:r>
          </w:p>
          <w:p w:rsidR="00000000" w:rsidRPr="00CA672C" w:rsidP="00CA672C">
            <w:pPr>
              <w:pStyle w:val="BodyText"/>
            </w:pPr>
            <w:r w:rsidRPr="00CA672C">
              <w:t>Unit code updated to meet policy requirements</w:t>
            </w:r>
          </w:p>
          <w:p w:rsidR="00000000" w:rsidRPr="00CA672C" w:rsidP="00CA672C">
            <w:pPr>
              <w:pStyle w:val="BodyText"/>
            </w:pPr>
            <w:r w:rsidRPr="00CA672C">
              <w:t>Reference to OHS legislation replaced with new WHS legislation</w:t>
            </w:r>
          </w:p>
          <w:p w:rsidR="00000000" w:rsidRPr="00CA672C" w:rsidP="00CA672C">
            <w:pPr>
              <w:pStyle w:val="BodyText"/>
            </w:pPr>
            <w:r w:rsidRPr="00CA672C">
              <w:t>Licensing s</w:t>
            </w:r>
            <w:r w:rsidRPr="00CA672C">
              <w:t>tatement added to unit descriptor</w:t>
            </w:r>
          </w:p>
        </w:tc>
      </w:tr>
    </w:tbl>
    <w:p w:rsidR="00000000" w:rsidRPr="00CA672C" w:rsidP="00CA672C">
      <w:pPr>
        <w:pStyle w:val="BodyText"/>
      </w:pPr>
    </w:p>
    <w:p w:rsidR="00000000" w:rsidRPr="00CA672C" w:rsidP="00CA672C">
      <w:pPr>
        <w:pStyle w:val="AllowPageBreak"/>
      </w:pPr>
    </w:p>
    <w:p w:rsidR="00000000" w:rsidRPr="00CA672C" w:rsidP="00CA672C">
      <w:pPr>
        <w:pStyle w:val="Heading1"/>
      </w:pPr>
      <w:bookmarkStart w:id="2" w:name="O_485058"/>
      <w:bookmarkEnd w:id="2"/>
      <w:r w:rsidRPr="00CA672C">
        <w:t>Unit Descriptor</w:t>
      </w:r>
    </w:p>
    <w:tbl>
      <w:tblPr>
        <w:tblW w:w="0" w:type="auto"/>
        <w:tblLayout w:type="fixed"/>
        <w:tblCellMar>
          <w:left w:w="62" w:type="dxa"/>
          <w:right w:w="62" w:type="dxa"/>
        </w:tblCellMar>
        <w:tblLook w:val="0000"/>
      </w:tblPr>
      <w:tblGrid>
        <w:gridCol w:w="2669"/>
        <w:gridCol w:w="5853"/>
      </w:tblGrid>
      <w:tr w:rsidTr="00EC099F">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2C">
            <w:pPr>
              <w:pStyle w:val="BodyText"/>
              <w:rPr>
                <w:lang w:val="en-NZ"/>
              </w:rPr>
            </w:pPr>
            <w:r w:rsidRPr="00CA672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72C" w:rsidP="00CA672C">
            <w:pPr>
              <w:pStyle w:val="BodyText"/>
            </w:pPr>
            <w:r w:rsidRPr="00CA672C">
              <w:t>This unit of competency covers the competence required to access, interpret and apply legal requirements relating to sale of products.</w:t>
            </w:r>
          </w:p>
          <w:p w:rsidR="00000000" w:rsidRPr="00CA672C" w:rsidP="00CA672C">
            <w:pPr>
              <w:pStyle w:val="BodyText"/>
            </w:pPr>
            <w:r w:rsidRPr="00CA672C">
              <w:t>Licensing, legislative, regulatory or certification requirements may apply to this unit in some jurisdictions. Users are advised to check with the relevant regulatory authority.</w:t>
            </w:r>
          </w:p>
        </w:tc>
      </w:tr>
    </w:tbl>
    <w:p w:rsidR="00000000" w:rsidRPr="00CA672C" w:rsidP="00CA672C">
      <w:pPr>
        <w:pStyle w:val="BodyText"/>
      </w:pPr>
    </w:p>
    <w:p w:rsidR="00000000" w:rsidRPr="00CA672C" w:rsidP="00CA672C">
      <w:pPr>
        <w:pStyle w:val="AllowPageBreak"/>
      </w:pPr>
    </w:p>
    <w:p w:rsidR="00000000" w:rsidRPr="00CA672C" w:rsidP="00CA672C">
      <w:pPr>
        <w:pStyle w:val="Heading1"/>
      </w:pPr>
      <w:bookmarkStart w:id="3" w:name="O_485046"/>
      <w:bookmarkEnd w:id="3"/>
      <w:r w:rsidRPr="00CA672C">
        <w:t>Application of the Unit</w:t>
      </w:r>
    </w:p>
    <w:tbl>
      <w:tblPr>
        <w:tblW w:w="0" w:type="auto"/>
        <w:tblLayout w:type="fixed"/>
        <w:tblCellMar>
          <w:left w:w="62" w:type="dxa"/>
          <w:right w:w="62" w:type="dxa"/>
        </w:tblCellMar>
        <w:tblLook w:val="0000"/>
      </w:tblPr>
      <w:tblGrid>
        <w:gridCol w:w="2747"/>
        <w:gridCol w:w="5775"/>
      </w:tblGrid>
      <w:tr w:rsidTr="00EC099F">
        <w:tblPrEx>
          <w:tblW w:w="0" w:type="auto"/>
          <w:tblLayout w:type="fixed"/>
          <w:tblCellMar>
            <w:left w:w="62" w:type="dxa"/>
            <w:right w:w="62" w:type="dxa"/>
          </w:tblCellMar>
          <w:tblLook w:val="0000"/>
        </w:tblPrEx>
        <w:trPr>
          <w:tblHeader/>
        </w:trPr>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2C">
            <w:pPr>
              <w:pStyle w:val="BodyText"/>
              <w:rPr>
                <w:lang w:val="en-NZ"/>
              </w:rPr>
            </w:pPr>
            <w:r w:rsidRPr="00CA672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72C" w:rsidP="00CA672C">
            <w:pPr>
              <w:pStyle w:val="BodyText"/>
            </w:pPr>
            <w:r w:rsidRPr="00CA672C">
              <w:t>This unit o</w:t>
            </w:r>
            <w:r w:rsidRPr="00CA672C">
              <w:t>f competence applies to the following and should be contextualised to the qualification it is being applied:</w:t>
            </w:r>
          </w:p>
          <w:p w:rsidR="00000000" w:rsidRPr="00CA672C" w:rsidP="00CA672C">
            <w:pPr>
              <w:pStyle w:val="ListBullet"/>
            </w:pPr>
            <w:r w:rsidRPr="00CA672C">
              <w:t>retail, service and repair - administration/sales product sales.</w:t>
            </w:r>
          </w:p>
        </w:tc>
      </w:tr>
    </w:tbl>
    <w:p w:rsidR="00EC099F" w:rsidP="00CA672C">
      <w:pPr>
        <w:pStyle w:val="BodyText"/>
      </w:pPr>
    </w:p>
    <w:p w:rsidR="00EC099F" w:rsidP="00CA672C">
      <w:pPr>
        <w:pStyle w:val="BodyText"/>
      </w:pPr>
    </w:p>
    <w:p w:rsidR="00000000" w:rsidRPr="00CA672C" w:rsidP="00CA672C">
      <w:pPr>
        <w:pStyle w:val="Heading1"/>
      </w:pPr>
      <w:bookmarkStart w:id="4" w:name="O_485054"/>
      <w:bookmarkEnd w:id="4"/>
      <w:r w:rsidRPr="00CA672C">
        <w:t>Licensing/Regulatory Information</w:t>
      </w:r>
    </w:p>
    <w:p w:rsidR="00000000" w:rsidRPr="00CA672C" w:rsidP="00CA672C">
      <w:pPr>
        <w:pStyle w:val="BodyText"/>
      </w:pPr>
      <w:r w:rsidRPr="00CA672C">
        <w:t>Not applicable.</w:t>
      </w:r>
    </w:p>
    <w:p w:rsidR="00000000" w:rsidRPr="00CA672C" w:rsidP="00CA672C">
      <w:pPr>
        <w:pStyle w:val="AllowPageBreak"/>
      </w:pPr>
    </w:p>
    <w:p w:rsidR="00000000" w:rsidRPr="00CA672C" w:rsidP="00CA672C">
      <w:pPr>
        <w:pStyle w:val="Heading1"/>
      </w:pPr>
      <w:bookmarkStart w:id="5" w:name="O_485055"/>
      <w:bookmarkEnd w:id="5"/>
      <w:r w:rsidRPr="00CA672C">
        <w:t>Pre-Requisites</w:t>
      </w:r>
    </w:p>
    <w:p w:rsidR="00000000" w:rsidRPr="00CA672C" w:rsidP="00CA672C">
      <w:pPr>
        <w:pStyle w:val="BodyText"/>
      </w:pPr>
      <w:r w:rsidRPr="00CA672C">
        <w:t>Not applicable.</w:t>
      </w:r>
    </w:p>
    <w:p w:rsidR="00000000" w:rsidRPr="00CA672C" w:rsidP="00CA672C">
      <w:pPr>
        <w:pStyle w:val="AllowPageBreak"/>
      </w:pPr>
    </w:p>
    <w:p w:rsidR="00000000" w:rsidRPr="00CA672C" w:rsidP="00CA672C">
      <w:pPr>
        <w:pStyle w:val="Heading1"/>
      </w:pPr>
      <w:bookmarkStart w:id="6" w:name="O_485051"/>
      <w:bookmarkEnd w:id="6"/>
      <w:r w:rsidRPr="00CA672C">
        <w:t>Employability Skills Information</w:t>
      </w:r>
    </w:p>
    <w:tbl>
      <w:tblPr>
        <w:tblW w:w="0" w:type="auto"/>
        <w:tblLayout w:type="fixed"/>
        <w:tblCellMar>
          <w:left w:w="62" w:type="dxa"/>
          <w:right w:w="62" w:type="dxa"/>
        </w:tblCellMar>
        <w:tblLook w:val="0000"/>
      </w:tblPr>
      <w:tblGrid>
        <w:gridCol w:w="2802"/>
        <w:gridCol w:w="5720"/>
      </w:tblGrid>
      <w:tr w:rsidTr="00EC099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2C">
            <w:pPr>
              <w:pStyle w:val="BodyText"/>
              <w:rPr>
                <w:lang w:val="en-NZ"/>
              </w:rPr>
            </w:pPr>
            <w:r w:rsidRPr="00CA672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72C" w:rsidP="00CA672C">
            <w:pPr>
              <w:pStyle w:val="BodyText"/>
            </w:pPr>
            <w:r w:rsidRPr="00CA672C">
              <w:t>This unit contains employability skills.</w:t>
            </w:r>
          </w:p>
        </w:tc>
      </w:tr>
    </w:tbl>
    <w:p w:rsidR="00EC099F" w:rsidP="00CA672C">
      <w:pPr>
        <w:pStyle w:val="BodyText"/>
      </w:pPr>
    </w:p>
    <w:p w:rsidR="00EC099F" w:rsidP="00CA672C">
      <w:pPr>
        <w:pStyle w:val="BodyText"/>
      </w:pPr>
    </w:p>
    <w:p w:rsidR="00000000" w:rsidRPr="00CA672C" w:rsidP="00CA672C">
      <w:pPr>
        <w:pStyle w:val="Heading1"/>
      </w:pPr>
      <w:bookmarkStart w:id="7" w:name="O_485050"/>
      <w:bookmarkEnd w:id="7"/>
      <w:r w:rsidRPr="00CA672C">
        <w:t>Elements and Performance Criteria Pre-Content</w:t>
      </w:r>
    </w:p>
    <w:tbl>
      <w:tblPr>
        <w:tblW w:w="0" w:type="auto"/>
        <w:tblLayout w:type="fixed"/>
        <w:tblCellMar>
          <w:left w:w="62" w:type="dxa"/>
          <w:right w:w="62" w:type="dxa"/>
        </w:tblCellMar>
        <w:tblLook w:val="0000"/>
      </w:tblPr>
      <w:tblGrid>
        <w:gridCol w:w="2589"/>
        <w:gridCol w:w="5933"/>
      </w:tblGrid>
      <w:tr w:rsidTr="00EC099F">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2C">
            <w:pPr>
              <w:pStyle w:val="BodyText"/>
              <w:rPr>
                <w:lang w:val="en-NZ"/>
              </w:rPr>
            </w:pPr>
            <w:r w:rsidRPr="00CA672C">
              <w:t>Elements describe the essential outcomes of a unit of competency.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72C" w:rsidP="00CA672C">
            <w:pPr>
              <w:pStyle w:val="BodyText"/>
            </w:pPr>
            <w:r w:rsidRPr="00CA672C">
              <w:t>Performance criteria describe the performance needed to demonstrate achievement of the element. Where bold italicised text is used, further information is detailed in the required skills and</w:t>
            </w:r>
            <w:r w:rsidRPr="00CA672C">
              <w:t xml:space="preserve"> knowledge section and the range statement. Assessment of performance is to be consistent with the evidence guide.</w:t>
            </w:r>
          </w:p>
        </w:tc>
      </w:tr>
    </w:tbl>
    <w:p w:rsidR="00000000" w:rsidRPr="00CA672C" w:rsidP="00CA672C">
      <w:pPr>
        <w:pStyle w:val="BodyText"/>
      </w:pPr>
    </w:p>
    <w:p w:rsidR="00000000" w:rsidRPr="00CA672C" w:rsidP="00CA672C">
      <w:pPr>
        <w:pStyle w:val="AllowPageBreak"/>
      </w:pPr>
    </w:p>
    <w:p w:rsidR="00000000" w:rsidRPr="00CA672C" w:rsidP="00CA672C">
      <w:pPr>
        <w:pStyle w:val="Heading1"/>
      </w:pPr>
      <w:bookmarkStart w:id="8" w:name="O_485049"/>
      <w:bookmarkEnd w:id="8"/>
      <w:r w:rsidRPr="00CA672C">
        <w:t>Elements and Performance Criteria</w:t>
      </w:r>
    </w:p>
    <w:tbl>
      <w:tblPr>
        <w:tblW w:w="0" w:type="auto"/>
        <w:tblLayout w:type="fixed"/>
        <w:tblCellMar>
          <w:left w:w="62" w:type="dxa"/>
          <w:right w:w="62" w:type="dxa"/>
        </w:tblCellMar>
        <w:tblLook w:val="0000"/>
      </w:tblPr>
      <w:tblGrid>
        <w:gridCol w:w="2589"/>
        <w:gridCol w:w="5933"/>
      </w:tblGrid>
      <w:tr w:rsidTr="00EC099F">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72C" w:rsidP="00CA672C">
            <w:pPr>
              <w:pStyle w:val="BodyText"/>
            </w:pPr>
            <w:r w:rsidRPr="00CA672C">
              <w:rPr>
                <w:rStyle w:val="SpecialBold"/>
              </w:rPr>
              <w:t>ELEMENT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2C">
            <w:pPr>
              <w:pStyle w:val="BodyText"/>
              <w:rPr>
                <w:lang w:val="en-NZ"/>
              </w:rPr>
            </w:pPr>
            <w:r w:rsidRPr="00CA672C">
              <w:rPr>
                <w:rStyle w:val="SpecialBold"/>
              </w:rPr>
              <w:t>PERFORMANCE CRITERIA</w:t>
            </w:r>
          </w:p>
        </w:tc>
      </w:tr>
      <w:tr w:rsidTr="00EC099F">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2C">
            <w:pPr>
              <w:pStyle w:val="List"/>
              <w:rPr>
                <w:lang w:val="en-NZ"/>
              </w:rPr>
            </w:pPr>
            <w:r w:rsidRPr="00CA672C">
              <w:t>1.</w:t>
            </w:r>
            <w:r w:rsidRPr="00CA672C">
              <w:tab/>
              <w:t>Identify legislation and documentation to sell product(</w:t>
            </w:r>
            <w:r w:rsidRPr="00CA672C">
              <w:t>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72C" w:rsidP="00CA672C">
            <w:pPr>
              <w:pStyle w:val="List2"/>
            </w:pPr>
            <w:r w:rsidRPr="00CA672C">
              <w:t>1.1.</w:t>
            </w:r>
            <w:r w:rsidRPr="00CA672C">
              <w:tab/>
              <w:t>Legislation to sell product(s) is correctly identified and accessed where necessary</w:t>
            </w:r>
          </w:p>
          <w:p w:rsidR="00000000" w:rsidP="00CA672C">
            <w:pPr>
              <w:pStyle w:val="List2"/>
              <w:rPr>
                <w:lang w:val="en-NZ"/>
              </w:rPr>
            </w:pPr>
            <w:r w:rsidRPr="00CA672C">
              <w:t>1.2.</w:t>
            </w:r>
            <w:r w:rsidRPr="00CA672C">
              <w:tab/>
              <w:t>Product documentation and manuals are identified and available for customers</w:t>
            </w:r>
          </w:p>
        </w:tc>
      </w:tr>
      <w:tr w:rsidTr="00EC099F">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2C">
            <w:pPr>
              <w:pStyle w:val="List"/>
              <w:rPr>
                <w:lang w:val="en-NZ"/>
              </w:rPr>
            </w:pPr>
            <w:r w:rsidRPr="00CA672C">
              <w:t>2.</w:t>
            </w:r>
            <w:r w:rsidRPr="00CA672C">
              <w:tab/>
              <w:t>Apply legislation to sell product(s)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72C" w:rsidP="00CA672C">
            <w:pPr>
              <w:pStyle w:val="List2"/>
            </w:pPr>
            <w:r w:rsidRPr="00CA672C">
              <w:t>2.1.</w:t>
            </w:r>
            <w:r w:rsidRPr="00CA672C">
              <w:tab/>
            </w:r>
            <w:r w:rsidRPr="00CA672C">
              <w:t>Product(s) are sold in accordance with identified legal requirements, including duty of care</w:t>
            </w:r>
          </w:p>
          <w:p w:rsidR="00000000" w:rsidP="00CA672C">
            <w:pPr>
              <w:pStyle w:val="List2"/>
              <w:rPr>
                <w:lang w:val="en-NZ"/>
              </w:rPr>
            </w:pPr>
            <w:r w:rsidRPr="00CA672C">
              <w:t>2.2.</w:t>
            </w:r>
            <w:r w:rsidRPr="00CA672C">
              <w:tab/>
              <w:t>Customer transaction is handled in accordance with consumer legislation</w:t>
            </w:r>
          </w:p>
        </w:tc>
      </w:tr>
      <w:tr w:rsidTr="00EC099F">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2C">
            <w:pPr>
              <w:pStyle w:val="List"/>
              <w:rPr>
                <w:lang w:val="en-NZ"/>
              </w:rPr>
            </w:pPr>
            <w:r w:rsidRPr="00CA672C">
              <w:t>3.</w:t>
            </w:r>
            <w:r w:rsidRPr="00CA672C">
              <w:tab/>
              <w:t>Record necessary information on product sales documentation</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72C" w:rsidP="00CA672C">
            <w:pPr>
              <w:pStyle w:val="List2"/>
            </w:pPr>
            <w:r w:rsidRPr="00CA672C">
              <w:t>3.1.</w:t>
            </w:r>
            <w:r w:rsidRPr="00CA672C">
              <w:tab/>
              <w:t>Correct product s</w:t>
            </w:r>
            <w:r w:rsidRPr="00CA672C">
              <w:t>ales documentation is identified and accessed in accordance with enterprise policies and procedures</w:t>
            </w:r>
          </w:p>
          <w:p w:rsidR="00000000" w:rsidRPr="00CA672C" w:rsidP="00CA672C">
            <w:pPr>
              <w:pStyle w:val="List2"/>
            </w:pPr>
            <w:r w:rsidRPr="00CA672C">
              <w:t>3.2.</w:t>
            </w:r>
            <w:r w:rsidRPr="00CA672C">
              <w:tab/>
              <w:t>Required information is clearly and accurately provided to complete legal requirements for correct documentation</w:t>
            </w:r>
          </w:p>
          <w:p w:rsidR="00000000" w:rsidRPr="00CA672C" w:rsidP="00CA672C">
            <w:pPr>
              <w:pStyle w:val="List2"/>
            </w:pPr>
            <w:r w:rsidRPr="00CA672C">
              <w:t>3.3.</w:t>
            </w:r>
            <w:r w:rsidRPr="00CA672C">
              <w:tab/>
              <w:t>Customer is requested to sign ack</w:t>
            </w:r>
            <w:r w:rsidRPr="00CA672C">
              <w:t>nowledgement of information provided, such as operation instructions for product, safety requirements and supply of manual for product</w:t>
            </w:r>
          </w:p>
        </w:tc>
      </w:tr>
    </w:tbl>
    <w:p w:rsidR="00EC099F" w:rsidP="00CA672C">
      <w:pPr>
        <w:pStyle w:val="BodyText"/>
      </w:pPr>
    </w:p>
    <w:p w:rsidR="00EC099F" w:rsidP="00CA672C">
      <w:pPr>
        <w:pStyle w:val="BodyText"/>
      </w:pPr>
    </w:p>
    <w:p w:rsidR="00000000" w:rsidRPr="00CA672C" w:rsidP="00CA672C">
      <w:pPr>
        <w:pStyle w:val="Heading1"/>
      </w:pPr>
      <w:bookmarkStart w:id="9" w:name="O_485057"/>
      <w:bookmarkEnd w:id="9"/>
      <w:r w:rsidRPr="00CA672C">
        <w:t>Required Skills and Knowledge</w:t>
      </w:r>
    </w:p>
    <w:tbl>
      <w:tblPr>
        <w:tblW w:w="0" w:type="auto"/>
        <w:tblLayout w:type="fixed"/>
        <w:tblCellMar>
          <w:left w:w="62" w:type="dxa"/>
          <w:right w:w="62" w:type="dxa"/>
        </w:tblCellMar>
        <w:tblLook w:val="0000"/>
      </w:tblPr>
      <w:tblGrid>
        <w:gridCol w:w="8522"/>
      </w:tblGrid>
      <w:tr w:rsidTr="00EC099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672C">
            <w:pPr>
              <w:pStyle w:val="BodyText"/>
              <w:rPr>
                <w:lang w:val="en-NZ"/>
              </w:rPr>
            </w:pPr>
            <w:r w:rsidRPr="00CA672C">
              <w:rPr>
                <w:rStyle w:val="SpecialBold"/>
              </w:rPr>
              <w:t>REQUIRED SKILLS AND KNOWLEDGE</w:t>
            </w:r>
          </w:p>
        </w:tc>
      </w:tr>
      <w:tr w:rsidTr="00EC099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672C">
            <w:pPr>
              <w:pStyle w:val="BodyText"/>
              <w:rPr>
                <w:lang w:val="en-NZ"/>
              </w:rPr>
            </w:pPr>
            <w:r w:rsidRPr="00CA672C">
              <w:t>This section describes the skills and knowledge required for this unit.</w:t>
            </w:r>
          </w:p>
        </w:tc>
      </w:tr>
      <w:tr w:rsidTr="00EC09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2C">
            <w:pPr>
              <w:pStyle w:val="BodyText"/>
              <w:rPr>
                <w:lang w:val="en-NZ"/>
              </w:rPr>
            </w:pPr>
            <w:r w:rsidRPr="00CA672C">
              <w:rPr>
                <w:rStyle w:val="SpecialBold"/>
              </w:rPr>
              <w:t>Required skills</w:t>
            </w:r>
          </w:p>
        </w:tc>
      </w:tr>
      <w:tr w:rsidTr="00EC09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72C" w:rsidP="00CA672C">
            <w:pPr>
              <w:pStyle w:val="ListBullet"/>
            </w:pPr>
            <w:r w:rsidRPr="00CA672C">
              <w:t>collect, organise and understand information related to legislative requirements</w:t>
            </w:r>
          </w:p>
          <w:p w:rsidR="00000000" w:rsidRPr="00CA672C" w:rsidP="00CA672C">
            <w:pPr>
              <w:pStyle w:val="ListBullet"/>
            </w:pPr>
            <w:r w:rsidRPr="00CA672C">
              <w:t>communicate ideas and information to explain safety and operation issues for products</w:t>
            </w:r>
          </w:p>
          <w:p w:rsidR="00000000" w:rsidRPr="00CA672C" w:rsidP="00CA672C">
            <w:pPr>
              <w:pStyle w:val="ListBullet"/>
            </w:pPr>
            <w:r w:rsidRPr="00CA672C">
              <w:t>plan and organise activities to demonstrate safe operation of products</w:t>
            </w:r>
          </w:p>
          <w:p w:rsidR="00000000" w:rsidRPr="00CA672C" w:rsidP="00CA672C">
            <w:pPr>
              <w:pStyle w:val="ListBullet"/>
            </w:pPr>
            <w:r w:rsidRPr="00CA672C">
              <w:t>work with others and in a team by consulting with experienced staff</w:t>
            </w:r>
          </w:p>
          <w:p w:rsidR="00000000" w:rsidRPr="00CA672C" w:rsidP="00CA672C">
            <w:pPr>
              <w:pStyle w:val="ListBullet"/>
            </w:pPr>
            <w:r w:rsidRPr="00CA672C">
              <w:t>use mathematical ideas and tech</w:t>
            </w:r>
            <w:r w:rsidRPr="00CA672C">
              <w:t>niques to have cost and time limitations included in demonstrations</w:t>
            </w:r>
          </w:p>
          <w:p w:rsidR="00000000" w:rsidRPr="00CA672C" w:rsidP="00CA672C">
            <w:pPr>
              <w:pStyle w:val="ListBullet"/>
            </w:pPr>
            <w:r w:rsidRPr="00CA672C">
              <w:t>establish diagnostic processes recommending safe operating procedures</w:t>
            </w:r>
          </w:p>
          <w:p w:rsidR="00000000" w:rsidP="00CA672C">
            <w:pPr>
              <w:pStyle w:val="ListBullet"/>
              <w:rPr>
                <w:lang w:val="en-NZ"/>
              </w:rPr>
            </w:pPr>
            <w:r w:rsidRPr="00CA672C">
              <w:t>use workplace technology related to the demonstration of safe operation of products</w:t>
            </w:r>
          </w:p>
        </w:tc>
      </w:tr>
      <w:tr w:rsidTr="00EC09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2C">
            <w:pPr>
              <w:pStyle w:val="BodyText"/>
              <w:rPr>
                <w:lang w:val="en-NZ"/>
              </w:rPr>
            </w:pPr>
            <w:r w:rsidRPr="00CA672C">
              <w:rPr>
                <w:rStyle w:val="SpecialBold"/>
              </w:rPr>
              <w:t>Required knowledge</w:t>
            </w:r>
          </w:p>
        </w:tc>
      </w:tr>
      <w:tr w:rsidTr="00EC09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72C" w:rsidP="00CA672C">
            <w:pPr>
              <w:pStyle w:val="ListBullet"/>
            </w:pPr>
            <w:r w:rsidRPr="00CA672C">
              <w:t>product sales legislation</w:t>
            </w:r>
          </w:p>
          <w:p w:rsidR="00000000" w:rsidRPr="00CA672C" w:rsidP="00CA672C">
            <w:pPr>
              <w:pStyle w:val="ListBullet"/>
            </w:pPr>
            <w:r w:rsidRPr="00CA672C">
              <w:t>enterprise sales documentation procedures and policies</w:t>
            </w:r>
          </w:p>
        </w:tc>
      </w:tr>
    </w:tbl>
    <w:p w:rsidR="00EC099F" w:rsidP="00CA672C">
      <w:pPr>
        <w:pStyle w:val="BodyText"/>
      </w:pPr>
    </w:p>
    <w:p w:rsidR="00EC099F" w:rsidP="00CA672C">
      <w:pPr>
        <w:pStyle w:val="BodyText"/>
      </w:pPr>
    </w:p>
    <w:p w:rsidR="00000000" w:rsidRPr="00CA672C" w:rsidP="00CA672C">
      <w:pPr>
        <w:pStyle w:val="AllowPageBreak"/>
      </w:pPr>
    </w:p>
    <w:p w:rsidR="00000000" w:rsidRPr="00CA672C" w:rsidP="00CA672C">
      <w:pPr>
        <w:pStyle w:val="Heading1"/>
      </w:pPr>
      <w:bookmarkStart w:id="10" w:name="O_485052"/>
      <w:bookmarkEnd w:id="10"/>
      <w:r w:rsidRPr="00CA672C">
        <w:t>Evidence Guide</w:t>
      </w:r>
    </w:p>
    <w:tbl>
      <w:tblPr>
        <w:tblW w:w="9570" w:type="dxa"/>
        <w:tblLayout w:type="fixed"/>
        <w:tblCellMar>
          <w:left w:w="62" w:type="dxa"/>
          <w:right w:w="62" w:type="dxa"/>
        </w:tblCellMar>
        <w:tblLook w:val="0000"/>
      </w:tblPr>
      <w:tblGrid>
        <w:gridCol w:w="3447"/>
        <w:gridCol w:w="6123"/>
      </w:tblGrid>
      <w:tr w:rsidTr="00EC099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2C">
            <w:pPr>
              <w:pStyle w:val="BodyText"/>
              <w:rPr>
                <w:lang w:val="en-NZ"/>
              </w:rPr>
            </w:pPr>
            <w:r w:rsidRPr="00CA672C">
              <w:rPr>
                <w:rStyle w:val="SpecialBold"/>
              </w:rPr>
              <w:t>EVIDENCE GUIDE</w:t>
            </w:r>
          </w:p>
        </w:tc>
      </w:tr>
      <w:tr w:rsidTr="00EC099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2C">
            <w:pPr>
              <w:pStyle w:val="BodyText"/>
              <w:rPr>
                <w:lang w:val="en-NZ"/>
              </w:rPr>
            </w:pPr>
            <w:r w:rsidRPr="00CA672C">
              <w:t>The evidence guide provides advice on assessment and must be read in conjunction with the performance criteria, required skills and knowledge, range statement and the Assessment Guidelines for the Training Package.</w:t>
            </w:r>
          </w:p>
        </w:tc>
      </w:tr>
      <w:tr w:rsidTr="00EC099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2C">
            <w:pPr>
              <w:pStyle w:val="BodyText"/>
              <w:rPr>
                <w:lang w:val="en-NZ"/>
              </w:rPr>
            </w:pPr>
            <w:r w:rsidRPr="00CA672C">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2C">
            <w:pPr>
              <w:pStyle w:val="BodyText"/>
              <w:rPr>
                <w:lang w:val="en-NZ"/>
              </w:rPr>
            </w:pPr>
          </w:p>
        </w:tc>
      </w:tr>
      <w:tr w:rsidTr="00EC099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2C">
            <w:pPr>
              <w:pStyle w:val="BodyText"/>
              <w:rPr>
                <w:lang w:val="en-NZ"/>
              </w:rPr>
            </w:pPr>
            <w:r w:rsidRPr="00CA672C">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72C" w:rsidP="00CA672C">
            <w:pPr>
              <w:pStyle w:val="BodyText"/>
            </w:pPr>
            <w:r w:rsidRPr="00CA672C">
              <w:t>It is essential that competence in this unit signifies ability to transfer competence to changing circumstances and to respond to unusual circumstances in the crit</w:t>
            </w:r>
            <w:r w:rsidRPr="00CA672C">
              <w:t>ical aspects of:</w:t>
            </w:r>
          </w:p>
          <w:p w:rsidR="00000000" w:rsidRPr="00CA672C" w:rsidP="00CA672C">
            <w:pPr>
              <w:pStyle w:val="ListBullet"/>
            </w:pPr>
            <w:r w:rsidRPr="00CA672C">
              <w:t>identifying and correctly interpreting legal requirements for product sales</w:t>
            </w:r>
          </w:p>
          <w:p w:rsidR="00000000" w:rsidRPr="00CA672C" w:rsidP="00CA672C">
            <w:pPr>
              <w:pStyle w:val="ListBullet"/>
            </w:pPr>
            <w:r w:rsidRPr="00CA672C">
              <w:t>application of legal requirements to product sales</w:t>
            </w:r>
          </w:p>
          <w:p w:rsidR="00000000" w:rsidRPr="00CA672C" w:rsidP="00CA672C">
            <w:pPr>
              <w:pStyle w:val="ListBullet"/>
            </w:pPr>
            <w:r w:rsidRPr="00CA672C">
              <w:t>correctly completing required documentation to record sale</w:t>
            </w:r>
          </w:p>
          <w:p w:rsidR="00000000" w:rsidP="00CA672C">
            <w:pPr>
              <w:pStyle w:val="ListBullet"/>
              <w:rPr>
                <w:lang w:val="en-NZ"/>
              </w:rPr>
            </w:pPr>
            <w:r w:rsidRPr="00CA672C">
              <w:t>communicating effectively with others involved in or</w:t>
            </w:r>
            <w:r w:rsidRPr="00CA672C">
              <w:t xml:space="preserve"> affected by the work.</w:t>
            </w:r>
          </w:p>
        </w:tc>
      </w:tr>
      <w:tr w:rsidTr="00EC099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2C">
            <w:pPr>
              <w:pStyle w:val="BodyText"/>
              <w:rPr>
                <w:lang w:val="en-NZ"/>
              </w:rPr>
            </w:pPr>
            <w:r w:rsidRPr="00CA672C">
              <w:rPr>
                <w:rStyle w:val="SpecialBold"/>
              </w:rPr>
              <w:t>Context of</w:t>
            </w:r>
            <w:r w:rsidRPr="00CA672C">
              <w:t xml:space="preserve">, </w:t>
            </w:r>
            <w:r w:rsidRPr="00CA672C">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72C" w:rsidP="00CA672C">
            <w:pPr>
              <w:pStyle w:val="ListBullet"/>
            </w:pPr>
            <w:r w:rsidRPr="00CA672C">
              <w:t>Underpinning knowledge and skills may be assessed on or off the job</w:t>
            </w:r>
          </w:p>
          <w:p w:rsidR="00000000" w:rsidRPr="00CA672C" w:rsidP="00CA672C">
            <w:pPr>
              <w:pStyle w:val="ListBullet"/>
            </w:pPr>
            <w:r w:rsidRPr="00CA672C">
              <w:t>The following are required:</w:t>
            </w:r>
          </w:p>
          <w:p w:rsidR="00000000" w:rsidRPr="00CA672C" w:rsidP="00CA672C">
            <w:pPr>
              <w:pStyle w:val="ListBullet2"/>
            </w:pPr>
            <w:r w:rsidRPr="00CA672C">
              <w:t>documentation to fulfil legal requirements and enterprise policies</w:t>
            </w:r>
          </w:p>
          <w:p w:rsidR="00000000" w:rsidRPr="00CA672C" w:rsidP="00CA672C">
            <w:pPr>
              <w:pStyle w:val="ListBullet2"/>
            </w:pPr>
            <w:r w:rsidRPr="00CA672C">
              <w:t>product manuals</w:t>
            </w:r>
          </w:p>
          <w:p w:rsidR="00000000" w:rsidP="00CA672C">
            <w:pPr>
              <w:pStyle w:val="ListBullet2"/>
              <w:rPr>
                <w:lang w:val="en-NZ"/>
              </w:rPr>
            </w:pPr>
            <w:r w:rsidRPr="00CA672C">
              <w:t>a qualified workplace assessor.</w:t>
            </w:r>
          </w:p>
        </w:tc>
      </w:tr>
      <w:tr w:rsidTr="00EC099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2C">
            <w:pPr>
              <w:pStyle w:val="BodyText"/>
              <w:rPr>
                <w:lang w:val="en-NZ"/>
              </w:rPr>
            </w:pPr>
            <w:r w:rsidRPr="00CA672C">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72C" w:rsidP="00CA672C">
            <w:pPr>
              <w:pStyle w:val="ListBullet"/>
            </w:pPr>
            <w:r w:rsidRPr="00CA672C">
              <w:t>Assessment of practical skills must take place only after a period of supervised practice and repetitive experience. If workplace conditions are not available assessment in simulated workplace conditio</w:t>
            </w:r>
            <w:r w:rsidRPr="00CA672C">
              <w:t>ns is acceptable</w:t>
            </w:r>
          </w:p>
          <w:p w:rsidR="00000000" w:rsidRPr="00CA672C" w:rsidP="00CA672C">
            <w:pPr>
              <w:pStyle w:val="ListBullet"/>
            </w:pPr>
            <w:r w:rsidRPr="00CA672C">
              <w:t>Prescribed outcome must be able to be achieved without direct supervision</w:t>
            </w:r>
          </w:p>
          <w:p w:rsidR="00000000" w:rsidRPr="00CA672C" w:rsidP="00CA672C">
            <w:pPr>
              <w:pStyle w:val="ListBullet"/>
            </w:pPr>
            <w:r w:rsidRPr="00CA672C">
              <w:t>Practical assessments:</w:t>
            </w:r>
          </w:p>
          <w:p w:rsidR="00000000" w:rsidRPr="00CA672C" w:rsidP="00CA672C">
            <w:pPr>
              <w:pStyle w:val="ListBullet2"/>
            </w:pPr>
            <w:r w:rsidRPr="00CA672C">
              <w:t>access, interpret and apply legal requirements to sale of products</w:t>
            </w:r>
          </w:p>
          <w:p w:rsidR="00000000" w:rsidP="00CA672C">
            <w:pPr>
              <w:pStyle w:val="ListBullet"/>
              <w:rPr>
                <w:lang w:val="en-NZ"/>
              </w:rPr>
            </w:pPr>
            <w:r w:rsidRPr="00CA672C">
              <w:t>Competence in this unit may be assessed in conjunction with other functional units which together form part of the holistic work role.</w:t>
            </w:r>
          </w:p>
        </w:tc>
      </w:tr>
      <w:tr w:rsidTr="00EC099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2C">
            <w:pPr>
              <w:pStyle w:val="BodyText"/>
              <w:rPr>
                <w:lang w:val="en-NZ"/>
              </w:rPr>
            </w:pPr>
            <w:r w:rsidRPr="00CA672C">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72C" w:rsidP="00CA672C">
            <w:pPr>
              <w:pStyle w:val="BodyText"/>
            </w:pPr>
          </w:p>
        </w:tc>
      </w:tr>
    </w:tbl>
    <w:p w:rsidR="00EC099F" w:rsidP="00CA672C">
      <w:pPr>
        <w:pStyle w:val="BodyText"/>
      </w:pPr>
    </w:p>
    <w:p w:rsidR="00EC099F" w:rsidP="00CA672C">
      <w:pPr>
        <w:pStyle w:val="BodyText"/>
      </w:pPr>
    </w:p>
    <w:p w:rsidR="00000000" w:rsidRPr="00CA672C" w:rsidP="00CA672C">
      <w:pPr>
        <w:pStyle w:val="Heading1"/>
      </w:pPr>
      <w:bookmarkStart w:id="11" w:name="O_485056"/>
      <w:bookmarkEnd w:id="11"/>
      <w:r w:rsidRPr="00CA672C">
        <w:t>Range Statement</w:t>
      </w:r>
    </w:p>
    <w:tbl>
      <w:tblPr>
        <w:tblW w:w="0" w:type="auto"/>
        <w:tblLayout w:type="fixed"/>
        <w:tblCellMar>
          <w:left w:w="62" w:type="dxa"/>
          <w:right w:w="62" w:type="dxa"/>
        </w:tblCellMar>
        <w:tblLook w:val="0000"/>
      </w:tblPr>
      <w:tblGrid>
        <w:gridCol w:w="3569"/>
        <w:gridCol w:w="4953"/>
      </w:tblGrid>
      <w:tr w:rsidTr="00EC099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2C">
            <w:pPr>
              <w:pStyle w:val="BodyText"/>
              <w:rPr>
                <w:lang w:val="en-NZ"/>
              </w:rPr>
            </w:pPr>
            <w:r w:rsidRPr="00CA672C">
              <w:rPr>
                <w:rStyle w:val="SpecialBold"/>
              </w:rPr>
              <w:t>RANGE STATEMENT</w:t>
            </w:r>
          </w:p>
        </w:tc>
      </w:tr>
      <w:tr w:rsidTr="00EC09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2C">
            <w:pPr>
              <w:pStyle w:val="BodyText"/>
              <w:rPr>
                <w:lang w:val="en-NZ"/>
              </w:rPr>
            </w:pPr>
            <w:r w:rsidRPr="00CA672C">
              <w:t>The range statement relates to the unit of competency as a whole. It allows for different work environments and situations that may affect performance. Bold italicised wording, if used in the performance criteria, is detailed below. Essential operating con</w:t>
            </w:r>
            <w:r w:rsidRPr="00CA672C">
              <w:t>ditions that may be present with training and assessment (depending on the work situation, needs of the candidate, accessibility of the item, and local industry and regional contexts) may also be included.</w:t>
            </w:r>
          </w:p>
        </w:tc>
      </w:tr>
      <w:tr w:rsidTr="00EC099F">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2C">
            <w:pPr>
              <w:pStyle w:val="BodyText"/>
              <w:rPr>
                <w:lang w:val="en-NZ"/>
              </w:rPr>
            </w:pPr>
            <w:r w:rsidRPr="00CA672C">
              <w:rPr>
                <w:rStyle w:val="SpecialBold"/>
              </w:rPr>
              <w:t>Methods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72C" w:rsidP="00CA672C">
            <w:pPr>
              <w:pStyle w:val="BodyText"/>
            </w:pPr>
            <w:r w:rsidRPr="00CA672C">
              <w:t>Methods include:</w:t>
            </w:r>
          </w:p>
          <w:p w:rsidR="00000000" w:rsidRPr="00CA672C" w:rsidP="00CA672C">
            <w:pPr>
              <w:pStyle w:val="ListBullet"/>
            </w:pPr>
            <w:r w:rsidRPr="00CA672C">
              <w:t>customer contact skills</w:t>
            </w:r>
          </w:p>
          <w:p w:rsidR="00000000" w:rsidRPr="00CA672C" w:rsidP="00CA672C">
            <w:pPr>
              <w:pStyle w:val="ListBullet"/>
            </w:pPr>
            <w:r w:rsidRPr="00CA672C">
              <w:t>identifying and adhering to legal requirements</w:t>
            </w:r>
          </w:p>
          <w:p w:rsidR="00000000" w:rsidRPr="00CA672C" w:rsidP="00CA672C">
            <w:pPr>
              <w:pStyle w:val="ListBullet"/>
            </w:pPr>
            <w:r w:rsidRPr="00CA672C">
              <w:t>operation of products and safety requirements explained to and verified by the customer</w:t>
            </w:r>
          </w:p>
          <w:p w:rsidR="00000000" w:rsidP="00CA672C">
            <w:pPr>
              <w:pStyle w:val="ListBullet"/>
              <w:rPr>
                <w:lang w:val="en-NZ"/>
              </w:rPr>
            </w:pPr>
            <w:r w:rsidRPr="00CA672C">
              <w:t>customer acknowledgement of user manuals provided</w:t>
            </w:r>
          </w:p>
        </w:tc>
      </w:tr>
      <w:tr w:rsidTr="00EC099F">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2C">
            <w:pPr>
              <w:pStyle w:val="BodyText"/>
              <w:rPr>
                <w:lang w:val="en-NZ"/>
              </w:rPr>
            </w:pPr>
            <w:r w:rsidRPr="00CA672C">
              <w:rPr>
                <w:rStyle w:val="SpecialBold"/>
              </w:rPr>
              <w:t>Workplace health and safety</w:t>
            </w:r>
            <w:r w:rsidRPr="00CA672C">
              <w:t xml:space="preserve"> </w:t>
            </w:r>
            <w:r w:rsidRPr="00CA672C">
              <w:rPr>
                <w:rStyle w:val="SpecialBold"/>
              </w:rPr>
              <w:t>(WHS)</w:t>
            </w:r>
            <w:r w:rsidRPr="00CA672C">
              <w:t xml:space="preserve"> </w:t>
            </w:r>
            <w:r w:rsidRPr="00CA672C">
              <w:rPr>
                <w:rStyle w:val="SpecialBold"/>
              </w:rPr>
              <w:t>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72C" w:rsidP="00CA672C">
            <w:pPr>
              <w:pStyle w:val="BodyText"/>
            </w:pPr>
            <w:r w:rsidRPr="00CA672C">
              <w:t>WHS requirements may include:</w:t>
            </w:r>
          </w:p>
          <w:p w:rsidR="00000000" w:rsidRPr="00CA672C" w:rsidP="00CA672C">
            <w:pPr>
              <w:pStyle w:val="ListBullet"/>
            </w:pPr>
            <w:r w:rsidRPr="00CA672C">
              <w:t>state/territory/industry WHS requirements</w:t>
            </w:r>
          </w:p>
          <w:p w:rsidR="00000000" w:rsidP="00CA672C">
            <w:pPr>
              <w:pStyle w:val="ListBullet"/>
              <w:rPr>
                <w:lang w:val="en-NZ"/>
              </w:rPr>
            </w:pPr>
            <w:r w:rsidRPr="00CA672C">
              <w:t>duty of care</w:t>
            </w:r>
          </w:p>
        </w:tc>
      </w:tr>
      <w:tr w:rsidTr="00EC099F">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2C">
            <w:pPr>
              <w:pStyle w:val="BodyText"/>
              <w:rPr>
                <w:lang w:val="en-NZ"/>
              </w:rPr>
            </w:pPr>
            <w:r w:rsidRPr="00CA672C">
              <w:rPr>
                <w:rStyle w:val="SpecialBold"/>
              </w:rPr>
              <w:t>Resources</w:t>
            </w:r>
            <w:r w:rsidRPr="00CA672C">
              <w:t xml:space="preserve"> </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72C" w:rsidP="00CA672C">
            <w:pPr>
              <w:pStyle w:val="BodyText"/>
            </w:pPr>
            <w:r w:rsidRPr="00CA672C">
              <w:t>Resources may include:</w:t>
            </w:r>
          </w:p>
          <w:p w:rsidR="00000000" w:rsidRPr="00CA672C" w:rsidP="00CA672C">
            <w:pPr>
              <w:pStyle w:val="ListBullet"/>
            </w:pPr>
            <w:r w:rsidRPr="00CA672C">
              <w:t>documentation to fulfil legal requirements and enterprise policies</w:t>
            </w:r>
          </w:p>
          <w:p w:rsidR="00000000" w:rsidRPr="00CA672C" w:rsidP="00CA672C">
            <w:pPr>
              <w:pStyle w:val="ListBullet"/>
            </w:pPr>
            <w:r w:rsidRPr="00CA672C">
              <w:t>manuals, stationery</w:t>
            </w:r>
          </w:p>
          <w:p w:rsidR="00000000" w:rsidRPr="00CA672C" w:rsidP="00CA672C">
            <w:pPr>
              <w:pStyle w:val="ListBullet"/>
            </w:pPr>
            <w:r w:rsidRPr="00CA672C">
              <w:t>copies of legislation</w:t>
            </w:r>
          </w:p>
          <w:p w:rsidR="00000000" w:rsidP="00CA672C">
            <w:pPr>
              <w:pStyle w:val="ListBullet"/>
              <w:rPr>
                <w:lang w:val="en-NZ"/>
              </w:rPr>
            </w:pPr>
            <w:r w:rsidRPr="00CA672C">
              <w:t>product for sale</w:t>
            </w:r>
          </w:p>
        </w:tc>
      </w:tr>
      <w:tr w:rsidTr="00EC099F">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2C">
            <w:pPr>
              <w:pStyle w:val="BodyText"/>
              <w:rPr>
                <w:lang w:val="en-NZ"/>
              </w:rPr>
            </w:pPr>
            <w:r w:rsidRPr="00CA672C">
              <w:rPr>
                <w:rStyle w:val="SpecialBold"/>
              </w:rPr>
              <w:t>Information</w:t>
            </w:r>
            <w:r w:rsidRPr="00CA672C">
              <w:t>/</w:t>
            </w:r>
            <w:r w:rsidRPr="00CA672C">
              <w:rPr>
                <w:rStyle w:val="SpecialBold"/>
              </w:rPr>
              <w:t>documents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72C" w:rsidP="00CA672C">
            <w:pPr>
              <w:pStyle w:val="BodyText"/>
            </w:pPr>
            <w:r w:rsidRPr="00CA672C">
              <w:t>Sources of information/documents may include:</w:t>
            </w:r>
          </w:p>
          <w:p w:rsidR="00000000" w:rsidRPr="00CA672C" w:rsidP="00CA672C">
            <w:pPr>
              <w:pStyle w:val="ListBullet"/>
            </w:pPr>
            <w:r w:rsidRPr="00CA672C">
              <w:t>manufacturer/component supplier specifications</w:t>
            </w:r>
          </w:p>
          <w:p w:rsidR="00000000" w:rsidRPr="00CA672C" w:rsidP="00CA672C">
            <w:pPr>
              <w:pStyle w:val="ListBullet"/>
            </w:pPr>
            <w:r w:rsidRPr="00CA672C">
              <w:t>enterprise operating procedures</w:t>
            </w:r>
          </w:p>
          <w:p w:rsidR="00000000" w:rsidRPr="00CA672C" w:rsidP="00CA672C">
            <w:pPr>
              <w:pStyle w:val="ListBullet"/>
            </w:pPr>
            <w:r w:rsidRPr="00CA672C">
              <w:t>product manufacturer/component supplier specifications</w:t>
            </w:r>
          </w:p>
          <w:p w:rsidR="00000000" w:rsidRPr="00CA672C" w:rsidP="00CA672C">
            <w:pPr>
              <w:pStyle w:val="ListBullet"/>
            </w:pPr>
            <w:r w:rsidRPr="00CA672C">
              <w:t>customer requirements</w:t>
            </w:r>
          </w:p>
          <w:p w:rsidR="00000000" w:rsidRPr="00CA672C" w:rsidP="00CA672C">
            <w:pPr>
              <w:pStyle w:val="ListBullet"/>
            </w:pPr>
            <w:r w:rsidRPr="00CA672C">
              <w:t>industry/workplace codes of practice</w:t>
            </w:r>
          </w:p>
        </w:tc>
      </w:tr>
    </w:tbl>
    <w:p w:rsidR="00000000" w:rsidRPr="00CA672C" w:rsidP="00CA672C">
      <w:pPr>
        <w:pStyle w:val="BodyText"/>
      </w:pPr>
    </w:p>
    <w:p w:rsidR="00000000" w:rsidRPr="00CA672C" w:rsidP="00CA672C">
      <w:pPr>
        <w:pStyle w:val="AllowPageBreak"/>
      </w:pPr>
    </w:p>
    <w:p w:rsidR="00000000" w:rsidRPr="00CA672C" w:rsidP="00CA672C">
      <w:pPr>
        <w:pStyle w:val="Heading1"/>
      </w:pPr>
      <w:bookmarkStart w:id="12" w:name="O_485059"/>
      <w:bookmarkEnd w:id="12"/>
      <w:r w:rsidRPr="00CA672C">
        <w:t>Unit Sector(s)</w:t>
      </w:r>
    </w:p>
    <w:tbl>
      <w:tblPr>
        <w:tblW w:w="0" w:type="auto"/>
        <w:tblLayout w:type="fixed"/>
        <w:tblCellMar>
          <w:left w:w="62" w:type="dxa"/>
          <w:right w:w="62" w:type="dxa"/>
        </w:tblCellMar>
        <w:tblLook w:val="0000"/>
      </w:tblPr>
      <w:tblGrid>
        <w:gridCol w:w="2624"/>
        <w:gridCol w:w="5898"/>
      </w:tblGrid>
      <w:tr w:rsidTr="00EC099F">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2C">
            <w:pPr>
              <w:pStyle w:val="BodyText"/>
              <w:rPr>
                <w:lang w:val="en-NZ"/>
              </w:rPr>
            </w:pPr>
            <w:r w:rsidRPr="00CA672C">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72C" w:rsidP="00CA672C">
            <w:pPr>
              <w:pStyle w:val="BodyText"/>
            </w:pPr>
            <w:r w:rsidRPr="00CA672C">
              <w:t>Sales and Parts, Administration and Management</w:t>
            </w:r>
          </w:p>
        </w:tc>
      </w:tr>
    </w:tbl>
    <w:p w:rsidR="00000000" w:rsidRPr="00CA672C" w:rsidP="00CA672C">
      <w:pPr>
        <w:pStyle w:val="BodyText"/>
      </w:pPr>
    </w:p>
    <w:p w:rsidR="00000000" w:rsidRPr="00CA672C" w:rsidP="00CA672C">
      <w:pPr>
        <w:pStyle w:val="AllowPageBreak"/>
      </w:pPr>
    </w:p>
    <w:p w:rsidR="00000000" w:rsidRPr="00CA672C" w:rsidP="00CA672C">
      <w:pPr>
        <w:pStyle w:val="Heading1"/>
      </w:pPr>
      <w:bookmarkStart w:id="13" w:name="O_485048"/>
      <w:bookmarkEnd w:id="13"/>
      <w:r w:rsidRPr="00CA672C">
        <w:t>Co-requisite units</w:t>
      </w:r>
    </w:p>
    <w:p w:rsidR="00000000" w:rsidRPr="00CA672C" w:rsidP="00CA672C">
      <w:pPr>
        <w:pStyle w:val="BodyText"/>
      </w:pPr>
      <w:r w:rsidRPr="00CA672C">
        <w:t>Not applicable.</w:t>
      </w:r>
    </w:p>
    <w:p w:rsidR="00000000" w:rsidRPr="00CA672C" w:rsidP="00CA672C">
      <w:pPr>
        <w:pStyle w:val="AllowPageBreak"/>
      </w:pPr>
    </w:p>
    <w:p w:rsidR="00000000" w:rsidRPr="00CA672C" w:rsidP="00CA672C">
      <w:pPr>
        <w:pStyle w:val="Heading1"/>
      </w:pPr>
      <w:bookmarkStart w:id="14" w:name="O_485047"/>
      <w:bookmarkEnd w:id="14"/>
      <w:r w:rsidRPr="00CA672C">
        <w:t>Competency field</w:t>
      </w:r>
    </w:p>
    <w:tbl>
      <w:tblPr>
        <w:tblW w:w="0" w:type="auto"/>
        <w:tblLayout w:type="fixed"/>
        <w:tblCellMar>
          <w:left w:w="62" w:type="dxa"/>
          <w:right w:w="62" w:type="dxa"/>
        </w:tblCellMar>
        <w:tblLook w:val="0000"/>
      </w:tblPr>
      <w:tblGrid>
        <w:gridCol w:w="2784"/>
        <w:gridCol w:w="5738"/>
      </w:tblGrid>
      <w:tr w:rsidTr="00EC099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2C">
            <w:pPr>
              <w:pStyle w:val="BodyText"/>
              <w:rPr>
                <w:lang w:val="en-NZ"/>
              </w:rPr>
            </w:pPr>
            <w:r w:rsidRPr="00CA672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72C" w:rsidP="00CA672C">
            <w:pPr>
              <w:pStyle w:val="BodyText"/>
            </w:pPr>
            <w:r w:rsidRPr="00CA672C">
              <w:t>Regulator or Legal</w:t>
            </w:r>
          </w:p>
        </w:tc>
      </w:tr>
    </w:tbl>
    <w:p w:rsidR="00000000" w:rsidRPr="00CA672C" w:rsidP="00CA672C">
      <w:pPr>
        <w:pStyle w:val="BodyText"/>
      </w:pPr>
    </w:p>
    <w:p w:rsidR="00000000" w:rsidRPr="00CA672C" w:rsidP="00CA672C"/>
    <w:sectPr w:rsidSect="00CA67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7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72C" w:rsidRPr="00EC099F" w:rsidP="00EC09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7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99F" w:rsidP="00CA67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C099F" w:rsidP="00CA672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C099F" w:rsidP="00CA67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7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72C" w:rsidRPr="00EC099F" w:rsidP="00EC09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7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99F" w:rsidRPr="002D2AF8" w:rsidP="00CA672C">
    <w:pPr>
      <w:pStyle w:val="Header"/>
      <w:framePr w:wrap="around"/>
    </w:pPr>
    <w:r>
      <w:fldChar w:fldCharType="begin"/>
    </w:r>
    <w:r>
      <w:instrText xml:space="preserve"> TITLE   \* MERGEFORMAT </w:instrText>
    </w:r>
    <w:r>
      <w:fldChar w:fldCharType="separate"/>
    </w:r>
    <w:r>
      <w:t>AURSLA2001 Apply legal requirements relating to product sale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EC099F" w:rsidP="00CA67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2811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C43C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4E09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7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672C"/>
    <w:pPr>
      <w:spacing w:before="360" w:after="60"/>
      <w:outlineLvl w:val="0"/>
    </w:pPr>
    <w:rPr>
      <w:sz w:val="32"/>
    </w:rPr>
  </w:style>
  <w:style w:type="paragraph" w:styleId="Heading2">
    <w:name w:val="heading 2"/>
    <w:basedOn w:val="HeadingBase"/>
    <w:next w:val="BodyText"/>
    <w:link w:val="Heading2Char"/>
    <w:qFormat/>
    <w:rsid w:val="00CA672C"/>
    <w:pPr>
      <w:keepLines/>
      <w:spacing w:before="240" w:after="120"/>
      <w:outlineLvl w:val="1"/>
    </w:pPr>
    <w:rPr>
      <w:sz w:val="28"/>
      <w:szCs w:val="40"/>
    </w:rPr>
  </w:style>
  <w:style w:type="paragraph" w:styleId="Heading3">
    <w:name w:val="heading 3"/>
    <w:basedOn w:val="HeadingBase"/>
    <w:next w:val="BodyText"/>
    <w:link w:val="Heading3Char"/>
    <w:qFormat/>
    <w:rsid w:val="00CA672C"/>
    <w:pPr>
      <w:spacing w:before="180" w:after="120"/>
      <w:outlineLvl w:val="2"/>
    </w:pPr>
    <w:rPr>
      <w:spacing w:val="-10"/>
      <w:kern w:val="32"/>
    </w:rPr>
  </w:style>
  <w:style w:type="paragraph" w:styleId="Heading4">
    <w:name w:val="heading 4"/>
    <w:basedOn w:val="HeadingBase"/>
    <w:next w:val="BodyText"/>
    <w:link w:val="Heading4Char"/>
    <w:qFormat/>
    <w:rsid w:val="00CA672C"/>
    <w:pPr>
      <w:spacing w:before="160" w:after="120"/>
      <w:outlineLvl w:val="3"/>
    </w:pPr>
    <w:rPr>
      <w:sz w:val="22"/>
    </w:rPr>
  </w:style>
  <w:style w:type="paragraph" w:styleId="Heading5">
    <w:name w:val="heading 5"/>
    <w:basedOn w:val="HeadingBase"/>
    <w:next w:val="Normal"/>
    <w:link w:val="Heading5Char"/>
    <w:qFormat/>
    <w:rsid w:val="00CA672C"/>
    <w:pPr>
      <w:spacing w:before="80"/>
      <w:outlineLvl w:val="4"/>
    </w:pPr>
    <w:rPr>
      <w:color w:val="918585"/>
      <w:sz w:val="20"/>
    </w:rPr>
  </w:style>
  <w:style w:type="paragraph" w:styleId="Heading6">
    <w:name w:val="heading 6"/>
    <w:basedOn w:val="HeadingBase"/>
    <w:next w:val="Normal"/>
    <w:link w:val="Heading6Char"/>
    <w:qFormat/>
    <w:rsid w:val="00CA672C"/>
    <w:pPr>
      <w:spacing w:before="60"/>
      <w:outlineLvl w:val="5"/>
    </w:pPr>
    <w:rPr>
      <w:color w:val="918585"/>
      <w:sz w:val="20"/>
    </w:rPr>
  </w:style>
  <w:style w:type="paragraph" w:styleId="Heading7">
    <w:name w:val="heading 7"/>
    <w:basedOn w:val="Normal"/>
    <w:next w:val="Normal"/>
    <w:link w:val="Heading7Char"/>
    <w:qFormat/>
    <w:rsid w:val="00CA672C"/>
    <w:pPr>
      <w:ind w:left="720"/>
      <w:outlineLvl w:val="6"/>
    </w:pPr>
    <w:rPr>
      <w:i/>
    </w:rPr>
  </w:style>
  <w:style w:type="paragraph" w:styleId="Heading8">
    <w:name w:val="heading 8"/>
    <w:basedOn w:val="Normal"/>
    <w:next w:val="Normal"/>
    <w:link w:val="Heading8Char"/>
    <w:qFormat/>
    <w:rsid w:val="00CA672C"/>
    <w:pPr>
      <w:ind w:left="720"/>
      <w:outlineLvl w:val="7"/>
    </w:pPr>
    <w:rPr>
      <w:i/>
    </w:rPr>
  </w:style>
  <w:style w:type="paragraph" w:styleId="Heading9">
    <w:name w:val="heading 9"/>
    <w:basedOn w:val="Normal"/>
    <w:next w:val="Normal"/>
    <w:link w:val="Heading9Char"/>
    <w:qFormat/>
    <w:rsid w:val="00CA672C"/>
    <w:pPr>
      <w:ind w:left="720"/>
      <w:outlineLvl w:val="8"/>
    </w:pPr>
    <w:rPr>
      <w:i/>
    </w:rPr>
  </w:style>
  <w:style w:type="character" w:default="1" w:styleId="DefaultParagraphFont">
    <w:name w:val="Default Paragraph Font"/>
    <w:uiPriority w:val="1"/>
    <w:unhideWhenUsed/>
    <w:rsid w:val="00CA67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672C"/>
  </w:style>
  <w:style w:type="character" w:customStyle="1" w:styleId="Heading1Char">
    <w:name w:val="Heading 1 Char"/>
    <w:basedOn w:val="DefaultParagraphFont"/>
    <w:link w:val="Heading1"/>
    <w:rsid w:val="00CA672C"/>
    <w:rPr>
      <w:rFonts w:ascii="Times New Roman" w:eastAsia="Times New Roman" w:hAnsi="Times New Roman" w:cs="Times New Roman"/>
      <w:b/>
      <w:sz w:val="32"/>
      <w:szCs w:val="20"/>
      <w:lang w:eastAsia="en-US"/>
    </w:rPr>
  </w:style>
  <w:style w:type="paragraph" w:styleId="BodyText">
    <w:name w:val="Body Text"/>
    <w:basedOn w:val="Normal"/>
    <w:link w:val="BodyTextChar"/>
    <w:rsid w:val="00CA67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672C"/>
    <w:rPr>
      <w:rFonts w:ascii="Times New Roman" w:eastAsia="Times New Roman" w:hAnsi="Times New Roman" w:cs="Times New Roman"/>
      <w:sz w:val="24"/>
      <w:lang w:eastAsia="en-US"/>
    </w:rPr>
  </w:style>
  <w:style w:type="paragraph" w:styleId="List">
    <w:name w:val="List"/>
    <w:basedOn w:val="BodyText"/>
    <w:next w:val="BodyText"/>
    <w:rsid w:val="00CA672C"/>
    <w:pPr>
      <w:tabs>
        <w:tab w:val="left" w:pos="340"/>
      </w:tabs>
      <w:spacing w:before="60" w:after="60"/>
      <w:ind w:left="340" w:hanging="340"/>
    </w:pPr>
  </w:style>
  <w:style w:type="paragraph" w:styleId="ListBullet">
    <w:name w:val="List Bullet"/>
    <w:basedOn w:val="List"/>
    <w:rsid w:val="00CA672C"/>
    <w:pPr>
      <w:numPr>
        <w:numId w:val="13"/>
      </w:numPr>
      <w:tabs>
        <w:tab w:val="clear" w:pos="340"/>
      </w:tabs>
      <w:spacing w:before="40" w:after="40"/>
    </w:pPr>
  </w:style>
  <w:style w:type="character" w:customStyle="1" w:styleId="SpecialBold">
    <w:name w:val="Special Bold"/>
    <w:basedOn w:val="DefaultParagraphFont"/>
    <w:rsid w:val="00CA672C"/>
    <w:rPr>
      <w:b/>
      <w:spacing w:val="0"/>
    </w:rPr>
  </w:style>
  <w:style w:type="paragraph" w:styleId="ListBullet2">
    <w:name w:val="List Bullet 2"/>
    <w:basedOn w:val="List2"/>
    <w:rsid w:val="00CA672C"/>
    <w:pPr>
      <w:numPr>
        <w:numId w:val="14"/>
      </w:numPr>
      <w:tabs>
        <w:tab w:val="clear" w:pos="680"/>
      </w:tabs>
    </w:pPr>
  </w:style>
  <w:style w:type="paragraph" w:customStyle="1" w:styleId="SuperHeading">
    <w:name w:val="SuperHeading"/>
    <w:basedOn w:val="Normal"/>
    <w:rsid w:val="00CA672C"/>
    <w:pPr>
      <w:spacing w:before="240" w:after="120"/>
      <w:outlineLvl w:val="0"/>
    </w:pPr>
    <w:rPr>
      <w:rFonts w:ascii="Times New Roman" w:hAnsi="Times New Roman"/>
      <w:b/>
      <w:sz w:val="32"/>
    </w:rPr>
  </w:style>
  <w:style w:type="paragraph" w:customStyle="1" w:styleId="AllowPageBreak">
    <w:name w:val="AllowPageBreak"/>
    <w:rsid w:val="00CA67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672C"/>
    <w:pPr>
      <w:tabs>
        <w:tab w:val="left" w:pos="680"/>
      </w:tabs>
      <w:spacing w:before="60" w:after="60"/>
      <w:ind w:left="680" w:hanging="340"/>
    </w:pPr>
  </w:style>
  <w:style w:type="character" w:customStyle="1" w:styleId="Heading2Char">
    <w:name w:val="Heading 2 Char"/>
    <w:basedOn w:val="DefaultParagraphFont"/>
    <w:link w:val="Heading2"/>
    <w:rsid w:val="00CA67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67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67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67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67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67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67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672C"/>
    <w:rPr>
      <w:rFonts w:ascii="Courier New" w:eastAsia="Times New Roman" w:hAnsi="Courier New" w:cs="Times New Roman"/>
      <w:i/>
      <w:szCs w:val="20"/>
      <w:lang w:eastAsia="en-US"/>
    </w:rPr>
  </w:style>
  <w:style w:type="paragraph" w:customStyle="1" w:styleId="HeadingBase">
    <w:name w:val="Heading Base"/>
    <w:rsid w:val="00CA67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672C"/>
    <w:pPr>
      <w:tabs>
        <w:tab w:val="right" w:leader="dot" w:pos="9072"/>
      </w:tabs>
      <w:ind w:left="567"/>
    </w:pPr>
    <w:rPr>
      <w:szCs w:val="22"/>
    </w:rPr>
  </w:style>
  <w:style w:type="paragraph" w:customStyle="1" w:styleId="TOCBase">
    <w:name w:val="TOC Base"/>
    <w:rsid w:val="00CA67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672C"/>
    <w:pPr>
      <w:tabs>
        <w:tab w:val="right" w:leader="dot" w:pos="9072"/>
      </w:tabs>
      <w:spacing w:before="40" w:after="40"/>
      <w:ind w:left="284"/>
    </w:pPr>
    <w:rPr>
      <w:rFonts w:ascii="Times New Roman" w:hAnsi="Times New Roman"/>
    </w:rPr>
  </w:style>
  <w:style w:type="paragraph" w:styleId="TOC1">
    <w:name w:val="toc 1"/>
    <w:basedOn w:val="TOCBase"/>
    <w:next w:val="Normal"/>
    <w:rsid w:val="00CA67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67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672C"/>
    <w:rPr>
      <w:rFonts w:ascii="Times New Roman" w:eastAsia="Times New Roman" w:hAnsi="Times New Roman" w:cs="Times New Roman"/>
      <w:sz w:val="16"/>
      <w:lang w:eastAsia="en-US"/>
    </w:rPr>
  </w:style>
  <w:style w:type="paragraph" w:styleId="Title">
    <w:name w:val="Title"/>
    <w:basedOn w:val="HeadingBase"/>
    <w:link w:val="TitleChar"/>
    <w:qFormat/>
    <w:rsid w:val="00CA672C"/>
    <w:pPr>
      <w:spacing w:before="5040"/>
      <w:jc w:val="center"/>
    </w:pPr>
    <w:rPr>
      <w:sz w:val="48"/>
      <w:szCs w:val="72"/>
      <w:lang w:val="en-US"/>
    </w:rPr>
  </w:style>
  <w:style w:type="character" w:customStyle="1" w:styleId="TitleChar">
    <w:name w:val="Title Char"/>
    <w:basedOn w:val="DefaultParagraphFont"/>
    <w:link w:val="Title"/>
    <w:rsid w:val="00CA67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672C"/>
    <w:pPr>
      <w:tabs>
        <w:tab w:val="left" w:pos="3600"/>
        <w:tab w:val="left" w:pos="3958"/>
      </w:tabs>
    </w:pPr>
  </w:style>
  <w:style w:type="paragraph" w:customStyle="1" w:styleId="Note">
    <w:name w:val="Note"/>
    <w:basedOn w:val="BodyText"/>
    <w:rsid w:val="00CA67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672C"/>
    <w:pPr>
      <w:framePr w:wrap="auto" w:hAnchor="text" w:y="6049"/>
    </w:pPr>
    <w:rPr>
      <w:color w:val="000000"/>
      <w:sz w:val="40"/>
    </w:rPr>
  </w:style>
  <w:style w:type="paragraph" w:customStyle="1" w:styleId="TOCTitle">
    <w:name w:val="TOCTitle"/>
    <w:basedOn w:val="Heading1"/>
    <w:rsid w:val="00CA672C"/>
    <w:pPr>
      <w:spacing w:after="240"/>
      <w:jc w:val="center"/>
      <w:outlineLvl w:val="9"/>
    </w:pPr>
    <w:rPr>
      <w:caps/>
    </w:rPr>
  </w:style>
  <w:style w:type="paragraph" w:customStyle="1" w:styleId="Version">
    <w:name w:val="Version"/>
    <w:rsid w:val="00CA67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672C"/>
    <w:pPr>
      <w:keepNext w:val="0"/>
      <w:tabs>
        <w:tab w:val="right" w:pos="4176"/>
      </w:tabs>
      <w:ind w:left="198" w:hanging="198"/>
    </w:pPr>
    <w:rPr>
      <w:rFonts w:ascii="Garamond" w:hAnsi="Garamond"/>
    </w:rPr>
  </w:style>
  <w:style w:type="paragraph" w:styleId="IndexHeading">
    <w:name w:val="index heading"/>
    <w:basedOn w:val="Normal"/>
    <w:next w:val="Index1"/>
    <w:semiHidden/>
    <w:rsid w:val="00CA672C"/>
    <w:pPr>
      <w:spacing w:before="120" w:after="120"/>
    </w:pPr>
    <w:rPr>
      <w:rFonts w:ascii="Arial" w:hAnsi="Arial"/>
      <w:b/>
      <w:color w:val="918585"/>
      <w:sz w:val="24"/>
    </w:rPr>
  </w:style>
  <w:style w:type="paragraph" w:styleId="Header">
    <w:name w:val="header"/>
    <w:basedOn w:val="Normal"/>
    <w:link w:val="HeaderChar"/>
    <w:rsid w:val="00CA67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672C"/>
    <w:rPr>
      <w:rFonts w:ascii="Times New Roman" w:eastAsia="Times New Roman" w:hAnsi="Times New Roman" w:cs="Times New Roman"/>
      <w:sz w:val="16"/>
      <w:szCs w:val="20"/>
      <w:lang w:val="en-GB" w:eastAsia="en-US"/>
    </w:rPr>
  </w:style>
  <w:style w:type="paragraph" w:customStyle="1" w:styleId="Chapter">
    <w:name w:val="Chapter"/>
    <w:basedOn w:val="Normal"/>
    <w:rsid w:val="00CA672C"/>
    <w:pPr>
      <w:spacing w:before="240"/>
    </w:pPr>
    <w:rPr>
      <w:rFonts w:ascii="Times New Roman" w:hAnsi="Times New Roman"/>
      <w:smallCaps/>
      <w:spacing w:val="80"/>
      <w:sz w:val="28"/>
    </w:rPr>
  </w:style>
  <w:style w:type="paragraph" w:customStyle="1" w:styleId="InChapter">
    <w:name w:val="InChapter"/>
    <w:basedOn w:val="Heading3"/>
    <w:rsid w:val="00CA672C"/>
    <w:pPr>
      <w:spacing w:after="240"/>
      <w:outlineLvl w:val="9"/>
    </w:pPr>
    <w:rPr>
      <w:noProof/>
    </w:rPr>
  </w:style>
  <w:style w:type="paragraph" w:styleId="Index2">
    <w:name w:val="index 2"/>
    <w:basedOn w:val="Normal"/>
    <w:next w:val="Normal"/>
    <w:semiHidden/>
    <w:rsid w:val="00CA672C"/>
    <w:pPr>
      <w:tabs>
        <w:tab w:val="right" w:pos="4176"/>
      </w:tabs>
      <w:ind w:left="568" w:hanging="284"/>
    </w:pPr>
    <w:rPr>
      <w:rFonts w:ascii="Garamond" w:hAnsi="Garamond"/>
    </w:rPr>
  </w:style>
  <w:style w:type="paragraph" w:customStyle="1" w:styleId="Byline">
    <w:name w:val="Byline"/>
    <w:rsid w:val="00CA67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672C"/>
    <w:pPr>
      <w:tabs>
        <w:tab w:val="clear" w:pos="3600"/>
        <w:tab w:val="clear" w:pos="3958"/>
      </w:tabs>
      <w:jc w:val="right"/>
    </w:pPr>
  </w:style>
  <w:style w:type="character" w:styleId="Emphasis">
    <w:name w:val="Emphasis"/>
    <w:basedOn w:val="DefaultParagraphFont"/>
    <w:qFormat/>
    <w:rsid w:val="00CA672C"/>
    <w:rPr>
      <w:i/>
    </w:rPr>
  </w:style>
  <w:style w:type="paragraph" w:styleId="Caption">
    <w:name w:val="caption"/>
    <w:basedOn w:val="BodyText"/>
    <w:next w:val="Normal"/>
    <w:qFormat/>
    <w:rsid w:val="00CA672C"/>
    <w:pPr>
      <w:framePr w:w="2268" w:hSpace="181" w:vSpace="181" w:wrap="around" w:vAnchor="text" w:hAnchor="page" w:x="1135" w:y="285" w:anchorLock="1"/>
    </w:pPr>
    <w:rPr>
      <w:i/>
    </w:rPr>
  </w:style>
  <w:style w:type="paragraph" w:customStyle="1" w:styleId="MiniTOCTitle">
    <w:name w:val="MiniTOCTitle"/>
    <w:basedOn w:val="Heading4"/>
    <w:rsid w:val="00CA672C"/>
    <w:pPr>
      <w:spacing w:before="240"/>
      <w:outlineLvl w:val="9"/>
    </w:pPr>
    <w:rPr>
      <w:noProof/>
      <w:sz w:val="24"/>
    </w:rPr>
  </w:style>
  <w:style w:type="paragraph" w:customStyle="1" w:styleId="MiniTOCItem">
    <w:name w:val="MiniTOCItem"/>
    <w:basedOn w:val="ListBullet"/>
    <w:rsid w:val="00CA672C"/>
    <w:pPr>
      <w:numPr>
        <w:numId w:val="0"/>
      </w:numPr>
      <w:tabs>
        <w:tab w:val="right" w:leader="dot" w:pos="6521"/>
      </w:tabs>
      <w:spacing w:before="0" w:after="0"/>
    </w:pPr>
  </w:style>
  <w:style w:type="paragraph" w:customStyle="1" w:styleId="TOFTitle">
    <w:name w:val="TOFTitle"/>
    <w:basedOn w:val="TOCTitle"/>
    <w:rsid w:val="00CA672C"/>
  </w:style>
  <w:style w:type="paragraph" w:styleId="TableofFigures">
    <w:name w:val="table of figures"/>
    <w:basedOn w:val="Normal"/>
    <w:next w:val="Normal"/>
    <w:semiHidden/>
    <w:rsid w:val="00CA672C"/>
    <w:pPr>
      <w:tabs>
        <w:tab w:val="right" w:leader="dot" w:pos="9072"/>
      </w:tabs>
      <w:ind w:left="970" w:hanging="403"/>
    </w:pPr>
    <w:rPr>
      <w:rFonts w:ascii="Times New Roman" w:hAnsi="Times New Roman"/>
      <w:b/>
    </w:rPr>
  </w:style>
  <w:style w:type="paragraph" w:styleId="ListNumber">
    <w:name w:val="List Number"/>
    <w:basedOn w:val="List"/>
    <w:rsid w:val="00CA672C"/>
    <w:pPr>
      <w:numPr>
        <w:numId w:val="11"/>
      </w:numPr>
    </w:pPr>
  </w:style>
  <w:style w:type="character" w:customStyle="1" w:styleId="WingdingSymbols">
    <w:name w:val="Wingding Symbols"/>
    <w:rsid w:val="00CA672C"/>
    <w:rPr>
      <w:rFonts w:ascii="Wingdings" w:hAnsi="Wingdings"/>
    </w:rPr>
  </w:style>
  <w:style w:type="paragraph" w:customStyle="1" w:styleId="TableHeading">
    <w:name w:val="Table Heading"/>
    <w:basedOn w:val="HeadingBase"/>
    <w:rsid w:val="00CA672C"/>
    <w:pPr>
      <w:keepLines/>
      <w:pBdr>
        <w:bottom w:val="single" w:sz="6" w:space="1" w:color="918585"/>
      </w:pBdr>
      <w:spacing w:before="240"/>
    </w:pPr>
  </w:style>
  <w:style w:type="character" w:customStyle="1" w:styleId="HotSpot">
    <w:name w:val="HotSpot"/>
    <w:rsid w:val="00CA672C"/>
    <w:rPr>
      <w:color w:val="0033CC"/>
      <w:u w:val="none"/>
    </w:rPr>
  </w:style>
  <w:style w:type="paragraph" w:customStyle="1" w:styleId="BodyTextRight">
    <w:name w:val="Body Text Right"/>
    <w:basedOn w:val="BodyText"/>
    <w:rsid w:val="00CA672C"/>
    <w:pPr>
      <w:spacing w:before="0" w:after="0"/>
      <w:jc w:val="right"/>
    </w:pPr>
  </w:style>
  <w:style w:type="paragraph" w:styleId="Index3">
    <w:name w:val="index 3"/>
    <w:basedOn w:val="ListNumber2"/>
    <w:next w:val="Normal"/>
    <w:semiHidden/>
    <w:rsid w:val="00CA672C"/>
    <w:pPr>
      <w:numPr>
        <w:numId w:val="0"/>
      </w:numPr>
      <w:tabs>
        <w:tab w:val="right" w:leader="dot" w:pos="4176"/>
      </w:tabs>
    </w:pPr>
  </w:style>
  <w:style w:type="paragraph" w:styleId="ListNumber2">
    <w:name w:val="List Number 2"/>
    <w:basedOn w:val="List2"/>
    <w:rsid w:val="00CA672C"/>
    <w:pPr>
      <w:numPr>
        <w:numId w:val="10"/>
      </w:numPr>
      <w:tabs>
        <w:tab w:val="clear" w:pos="1060"/>
      </w:tabs>
    </w:pPr>
  </w:style>
  <w:style w:type="paragraph" w:customStyle="1" w:styleId="MarginNote">
    <w:name w:val="Margin Note"/>
    <w:basedOn w:val="BodyText"/>
    <w:rsid w:val="00CA67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67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67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672C"/>
    <w:rPr>
      <w:sz w:val="32"/>
    </w:rPr>
  </w:style>
  <w:style w:type="paragraph" w:customStyle="1" w:styleId="HeadingProcedure">
    <w:name w:val="Heading Procedure"/>
    <w:basedOn w:val="HeadingBase"/>
    <w:next w:val="Normal"/>
    <w:rsid w:val="00CA672C"/>
    <w:pPr>
      <w:tabs>
        <w:tab w:val="left" w:pos="0"/>
      </w:tabs>
      <w:spacing w:before="120" w:after="60"/>
    </w:pPr>
    <w:rPr>
      <w:i/>
      <w:color w:val="918585"/>
      <w:sz w:val="22"/>
    </w:rPr>
  </w:style>
  <w:style w:type="paragraph" w:customStyle="1" w:styleId="TableBodyText">
    <w:name w:val="Table Body Text"/>
    <w:basedOn w:val="BodyText"/>
    <w:rsid w:val="00CA672C"/>
    <w:pPr>
      <w:spacing w:before="60" w:after="60"/>
    </w:pPr>
  </w:style>
  <w:style w:type="paragraph" w:styleId="ListContinue">
    <w:name w:val="List Continue"/>
    <w:basedOn w:val="List"/>
    <w:rsid w:val="00CA672C"/>
    <w:pPr>
      <w:ind w:firstLine="0"/>
    </w:pPr>
  </w:style>
  <w:style w:type="paragraph" w:customStyle="1" w:styleId="ListNote">
    <w:name w:val="List Note"/>
    <w:basedOn w:val="List"/>
    <w:rsid w:val="00CA672C"/>
    <w:pPr>
      <w:pBdr>
        <w:top w:val="single" w:sz="6" w:space="2" w:color="918585"/>
        <w:bottom w:val="single" w:sz="6" w:space="2" w:color="918585"/>
      </w:pBdr>
      <w:tabs>
        <w:tab w:val="left" w:pos="1021"/>
      </w:tabs>
      <w:ind w:firstLine="0"/>
    </w:pPr>
  </w:style>
  <w:style w:type="paragraph" w:customStyle="1" w:styleId="Warning">
    <w:name w:val="Warning"/>
    <w:basedOn w:val="BodyText"/>
    <w:rsid w:val="00CA672C"/>
    <w:pPr>
      <w:shd w:val="clear" w:color="auto" w:fill="D9D9D9"/>
      <w:tabs>
        <w:tab w:val="left" w:pos="992"/>
      </w:tabs>
      <w:ind w:left="119" w:right="119"/>
    </w:pPr>
    <w:rPr>
      <w:sz w:val="20"/>
    </w:rPr>
  </w:style>
  <w:style w:type="paragraph" w:customStyle="1" w:styleId="MarginIcons">
    <w:name w:val="Margin Icons"/>
    <w:basedOn w:val="BodyText"/>
    <w:rsid w:val="00CA67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672C"/>
    <w:rPr>
      <w:rFonts w:ascii="Courier New" w:hAnsi="Courier New"/>
    </w:rPr>
  </w:style>
  <w:style w:type="paragraph" w:customStyle="1" w:styleId="NoteBullet">
    <w:name w:val="Note Bullet"/>
    <w:basedOn w:val="Note"/>
    <w:rsid w:val="00CA672C"/>
    <w:pPr>
      <w:tabs>
        <w:tab w:val="clear" w:pos="680"/>
      </w:tabs>
      <w:spacing w:before="60" w:after="60"/>
    </w:pPr>
  </w:style>
  <w:style w:type="paragraph" w:customStyle="1" w:styleId="SubHeading2">
    <w:name w:val="SubHeading2"/>
    <w:basedOn w:val="HeadingBase"/>
    <w:rsid w:val="00CA672C"/>
    <w:pPr>
      <w:spacing w:before="240" w:after="60"/>
    </w:pPr>
    <w:rPr>
      <w:sz w:val="20"/>
    </w:rPr>
  </w:style>
  <w:style w:type="paragraph" w:customStyle="1" w:styleId="SubHeading1">
    <w:name w:val="SubHeading1"/>
    <w:basedOn w:val="HeadingBase"/>
    <w:rsid w:val="00CA672C"/>
    <w:pPr>
      <w:spacing w:before="240" w:after="60"/>
    </w:pPr>
    <w:rPr>
      <w:color w:val="918585"/>
      <w:sz w:val="22"/>
    </w:rPr>
  </w:style>
  <w:style w:type="paragraph" w:customStyle="1" w:styleId="SideHeading">
    <w:name w:val="Side Heading"/>
    <w:basedOn w:val="HeadingBase"/>
    <w:rsid w:val="00CA67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672C"/>
    <w:pPr>
      <w:numPr>
        <w:numId w:val="12"/>
      </w:numPr>
    </w:pPr>
  </w:style>
  <w:style w:type="paragraph" w:styleId="PlainText">
    <w:name w:val="Plain Text"/>
    <w:basedOn w:val="Normal"/>
    <w:link w:val="PlainTextChar"/>
    <w:rsid w:val="00CA672C"/>
    <w:rPr>
      <w:sz w:val="20"/>
    </w:rPr>
  </w:style>
  <w:style w:type="character" w:customStyle="1" w:styleId="PlainTextChar">
    <w:name w:val="Plain Text Char"/>
    <w:basedOn w:val="DefaultParagraphFont"/>
    <w:link w:val="PlainText"/>
    <w:rsid w:val="00CA672C"/>
    <w:rPr>
      <w:rFonts w:ascii="Courier New" w:eastAsia="Times New Roman" w:hAnsi="Courier New" w:cs="Times New Roman"/>
      <w:sz w:val="20"/>
      <w:szCs w:val="20"/>
      <w:lang w:eastAsia="en-US"/>
    </w:rPr>
  </w:style>
  <w:style w:type="character" w:customStyle="1" w:styleId="MenuOption">
    <w:name w:val="Menu Option"/>
    <w:basedOn w:val="DefaultParagraphFont"/>
    <w:rsid w:val="00CA672C"/>
    <w:rPr>
      <w:b/>
      <w:smallCaps/>
    </w:rPr>
  </w:style>
  <w:style w:type="paragraph" w:customStyle="1" w:styleId="TableListNumber">
    <w:name w:val="Table List Number"/>
    <w:basedOn w:val="ListNumber"/>
    <w:rsid w:val="00CA672C"/>
    <w:pPr>
      <w:numPr>
        <w:numId w:val="0"/>
      </w:numPr>
    </w:pPr>
  </w:style>
  <w:style w:type="paragraph" w:styleId="TOC4">
    <w:name w:val="toc 4"/>
    <w:basedOn w:val="TOCBase"/>
    <w:next w:val="Normal"/>
    <w:semiHidden/>
    <w:rsid w:val="00CA672C"/>
    <w:pPr>
      <w:tabs>
        <w:tab w:val="right" w:leader="dot" w:pos="9071"/>
      </w:tabs>
      <w:ind w:left="1701"/>
    </w:pPr>
  </w:style>
  <w:style w:type="paragraph" w:customStyle="1" w:styleId="ListAlpha">
    <w:name w:val="List Alpha"/>
    <w:basedOn w:val="List"/>
    <w:rsid w:val="00CA672C"/>
    <w:pPr>
      <w:numPr>
        <w:numId w:val="9"/>
      </w:numPr>
    </w:pPr>
  </w:style>
  <w:style w:type="paragraph" w:customStyle="1" w:styleId="ListAlpha2">
    <w:name w:val="List Alpha 2"/>
    <w:basedOn w:val="List2"/>
    <w:rsid w:val="00CA672C"/>
    <w:pPr>
      <w:numPr>
        <w:numId w:val="8"/>
      </w:numPr>
    </w:pPr>
  </w:style>
  <w:style w:type="paragraph" w:styleId="List3">
    <w:name w:val="List 3"/>
    <w:basedOn w:val="BodyText"/>
    <w:rsid w:val="00CA672C"/>
    <w:pPr>
      <w:tabs>
        <w:tab w:val="left" w:pos="1021"/>
      </w:tabs>
      <w:spacing w:before="60" w:after="60"/>
      <w:ind w:left="1020" w:hanging="340"/>
    </w:pPr>
  </w:style>
  <w:style w:type="paragraph" w:styleId="List4">
    <w:name w:val="List 4"/>
    <w:basedOn w:val="BodyText"/>
    <w:rsid w:val="00CA672C"/>
    <w:pPr>
      <w:tabs>
        <w:tab w:val="left" w:pos="1361"/>
      </w:tabs>
      <w:spacing w:before="60" w:after="60"/>
      <w:ind w:left="1361" w:hanging="340"/>
    </w:pPr>
  </w:style>
  <w:style w:type="paragraph" w:styleId="List5">
    <w:name w:val="List 5"/>
    <w:basedOn w:val="BodyText"/>
    <w:rsid w:val="00CA672C"/>
    <w:pPr>
      <w:tabs>
        <w:tab w:val="left" w:pos="1701"/>
      </w:tabs>
      <w:spacing w:before="60" w:after="60"/>
      <w:ind w:left="1701" w:hanging="340"/>
    </w:pPr>
  </w:style>
  <w:style w:type="paragraph" w:styleId="ListBullet3">
    <w:name w:val="List Bullet 3"/>
    <w:basedOn w:val="List3"/>
    <w:rsid w:val="00CA672C"/>
    <w:pPr>
      <w:numPr>
        <w:numId w:val="15"/>
      </w:numPr>
      <w:tabs>
        <w:tab w:val="clear" w:pos="1021"/>
      </w:tabs>
      <w:ind w:left="1037" w:hanging="357"/>
    </w:pPr>
  </w:style>
  <w:style w:type="paragraph" w:styleId="ListBullet4">
    <w:name w:val="List Bullet 4"/>
    <w:basedOn w:val="List4"/>
    <w:rsid w:val="00CA672C"/>
    <w:pPr>
      <w:numPr>
        <w:numId w:val="3"/>
      </w:numPr>
    </w:pPr>
  </w:style>
  <w:style w:type="paragraph" w:styleId="ListBullet5">
    <w:name w:val="List Bullet 5"/>
    <w:basedOn w:val="List5"/>
    <w:rsid w:val="00CA672C"/>
    <w:pPr>
      <w:numPr>
        <w:numId w:val="4"/>
      </w:numPr>
    </w:pPr>
  </w:style>
  <w:style w:type="paragraph" w:styleId="ListContinue2">
    <w:name w:val="List Continue 2"/>
    <w:basedOn w:val="List2"/>
    <w:rsid w:val="00CA672C"/>
    <w:pPr>
      <w:ind w:firstLine="0"/>
    </w:pPr>
  </w:style>
  <w:style w:type="paragraph" w:styleId="ListContinue3">
    <w:name w:val="List Continue 3"/>
    <w:basedOn w:val="List3"/>
    <w:rsid w:val="00CA672C"/>
    <w:pPr>
      <w:ind w:left="1021" w:firstLine="0"/>
    </w:pPr>
  </w:style>
  <w:style w:type="paragraph" w:styleId="ListContinue4">
    <w:name w:val="List Continue 4"/>
    <w:basedOn w:val="List4"/>
    <w:rsid w:val="00CA672C"/>
    <w:pPr>
      <w:ind w:firstLine="0"/>
    </w:pPr>
  </w:style>
  <w:style w:type="paragraph" w:styleId="ListContinue5">
    <w:name w:val="List Continue 5"/>
    <w:basedOn w:val="List5"/>
    <w:rsid w:val="00CA672C"/>
    <w:pPr>
      <w:ind w:firstLine="0"/>
    </w:pPr>
  </w:style>
  <w:style w:type="paragraph" w:styleId="ListNumber3">
    <w:name w:val="List Number 3"/>
    <w:basedOn w:val="List3"/>
    <w:rsid w:val="00CA672C"/>
    <w:pPr>
      <w:numPr>
        <w:numId w:val="5"/>
      </w:numPr>
    </w:pPr>
  </w:style>
  <w:style w:type="paragraph" w:styleId="ListNumber4">
    <w:name w:val="List Number 4"/>
    <w:basedOn w:val="List4"/>
    <w:rsid w:val="00CA672C"/>
    <w:pPr>
      <w:numPr>
        <w:numId w:val="6"/>
      </w:numPr>
    </w:pPr>
  </w:style>
  <w:style w:type="paragraph" w:styleId="ListNumber5">
    <w:name w:val="List Number 5"/>
    <w:basedOn w:val="List5"/>
    <w:rsid w:val="00CA672C"/>
    <w:pPr>
      <w:numPr>
        <w:numId w:val="7"/>
      </w:numPr>
    </w:pPr>
  </w:style>
  <w:style w:type="paragraph" w:styleId="BlockText">
    <w:name w:val="Block Text"/>
    <w:basedOn w:val="Normal"/>
    <w:rsid w:val="00CA672C"/>
    <w:pPr>
      <w:spacing w:after="120"/>
      <w:ind w:left="1440" w:right="1440"/>
    </w:pPr>
  </w:style>
  <w:style w:type="character" w:customStyle="1" w:styleId="Subscript">
    <w:name w:val="Subscript"/>
    <w:basedOn w:val="DefaultParagraphFont"/>
    <w:rsid w:val="00CA672C"/>
    <w:rPr>
      <w:sz w:val="16"/>
      <w:vertAlign w:val="subscript"/>
    </w:rPr>
  </w:style>
  <w:style w:type="character" w:customStyle="1" w:styleId="Superscript">
    <w:name w:val="Superscript"/>
    <w:basedOn w:val="DefaultParagraphFont"/>
    <w:rsid w:val="00CA672C"/>
    <w:rPr>
      <w:sz w:val="16"/>
      <w:vertAlign w:val="superscript"/>
    </w:rPr>
  </w:style>
  <w:style w:type="character" w:customStyle="1" w:styleId="Symbols">
    <w:name w:val="Symbols"/>
    <w:basedOn w:val="DefaultParagraphFont"/>
    <w:rsid w:val="00CA672C"/>
    <w:rPr>
      <w:rFonts w:ascii="Symbol" w:hAnsi="Symbol"/>
    </w:rPr>
  </w:style>
  <w:style w:type="character" w:customStyle="1" w:styleId="MenuOptions">
    <w:name w:val="Menu Options"/>
    <w:basedOn w:val="DefaultParagraphFont"/>
    <w:rsid w:val="00CA672C"/>
    <w:rPr>
      <w:rFonts w:ascii="Arial Narrow" w:hAnsi="Arial Narrow"/>
      <w:smallCaps/>
    </w:rPr>
  </w:style>
  <w:style w:type="character" w:customStyle="1" w:styleId="Buttons">
    <w:name w:val="Buttons"/>
    <w:basedOn w:val="DefaultParagraphFont"/>
    <w:rsid w:val="00CA672C"/>
    <w:rPr>
      <w:b/>
    </w:rPr>
  </w:style>
  <w:style w:type="character" w:customStyle="1" w:styleId="Underlined">
    <w:name w:val="Underlined"/>
    <w:basedOn w:val="DefaultParagraphFont"/>
    <w:rsid w:val="00CA672C"/>
    <w:rPr>
      <w:u w:val="single"/>
    </w:rPr>
  </w:style>
  <w:style w:type="paragraph" w:customStyle="1" w:styleId="TableBodyTextRight">
    <w:name w:val="Table Body Text Right"/>
    <w:basedOn w:val="TableBodyText"/>
    <w:rsid w:val="00CA672C"/>
    <w:pPr>
      <w:widowControl w:val="0"/>
      <w:autoSpaceDE w:val="0"/>
      <w:autoSpaceDN w:val="0"/>
      <w:adjustRightInd w:val="0"/>
      <w:jc w:val="right"/>
    </w:pPr>
    <w:rPr>
      <w:rFonts w:cs="Arial"/>
      <w:szCs w:val="18"/>
    </w:rPr>
  </w:style>
  <w:style w:type="paragraph" w:customStyle="1" w:styleId="CopyrightText">
    <w:name w:val="Copyright Text"/>
    <w:basedOn w:val="BodyText"/>
    <w:rsid w:val="00CA672C"/>
    <w:rPr>
      <w:sz w:val="18"/>
    </w:rPr>
  </w:style>
  <w:style w:type="paragraph" w:customStyle="1" w:styleId="BodySmallRight">
    <w:name w:val="Body Small Right"/>
    <w:basedOn w:val="BodyTextRight"/>
    <w:rsid w:val="00CA672C"/>
    <w:rPr>
      <w:sz w:val="18"/>
      <w:szCs w:val="18"/>
    </w:rPr>
  </w:style>
  <w:style w:type="paragraph" w:customStyle="1" w:styleId="MarginEdition">
    <w:name w:val="Margin Edition"/>
    <w:basedOn w:val="MarginNote"/>
    <w:rsid w:val="00CA672C"/>
    <w:pPr>
      <w:spacing w:before="0" w:after="0"/>
    </w:pPr>
    <w:rPr>
      <w:rFonts w:ascii="Times New Roman" w:hAnsi="Times New Roman"/>
      <w:color w:val="999999"/>
    </w:rPr>
  </w:style>
  <w:style w:type="paragraph" w:customStyle="1" w:styleId="Spacer">
    <w:name w:val="Spacer"/>
    <w:basedOn w:val="Normal"/>
    <w:rsid w:val="00CA672C"/>
    <w:rPr>
      <w:sz w:val="2"/>
      <w:szCs w:val="2"/>
    </w:rPr>
  </w:style>
  <w:style w:type="character" w:customStyle="1" w:styleId="Small">
    <w:name w:val="Small"/>
    <w:basedOn w:val="DefaultParagraphFont"/>
    <w:rsid w:val="00CA672C"/>
    <w:rPr>
      <w:sz w:val="16"/>
    </w:rPr>
  </w:style>
  <w:style w:type="paragraph" w:customStyle="1" w:styleId="WideTable">
    <w:name w:val="Wide Table"/>
    <w:basedOn w:val="Normal"/>
    <w:rsid w:val="00CA672C"/>
    <w:pPr>
      <w:ind w:left="-1418"/>
    </w:pPr>
    <w:rPr>
      <w:sz w:val="2"/>
      <w:szCs w:val="2"/>
    </w:rPr>
  </w:style>
  <w:style w:type="character" w:styleId="PageNumber">
    <w:name w:val="page number"/>
    <w:basedOn w:val="DefaultParagraphFont"/>
    <w:rsid w:val="00CA672C"/>
  </w:style>
  <w:style w:type="paragraph" w:styleId="Quote">
    <w:name w:val="Quote"/>
    <w:basedOn w:val="Heading1"/>
    <w:link w:val="QuoteChar"/>
    <w:qFormat/>
    <w:rsid w:val="00CA672C"/>
    <w:rPr>
      <w:b w:val="0"/>
      <w:sz w:val="72"/>
      <w:szCs w:val="72"/>
      <w:lang w:val="en-NZ"/>
    </w:rPr>
  </w:style>
  <w:style w:type="character" w:customStyle="1" w:styleId="QuoteChar">
    <w:name w:val="Quote Char"/>
    <w:basedOn w:val="DefaultParagraphFont"/>
    <w:link w:val="Quote"/>
    <w:rsid w:val="00CA67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672C"/>
    <w:pPr>
      <w:pageBreakBefore/>
    </w:pPr>
  </w:style>
  <w:style w:type="paragraph" w:customStyle="1" w:styleId="Border">
    <w:name w:val="Border"/>
    <w:basedOn w:val="Normal"/>
    <w:qFormat/>
    <w:rsid w:val="00CA67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672C"/>
    <w:rPr>
      <w:b/>
      <w:bCs/>
      <w:i/>
      <w:iCs/>
      <w:color w:val="auto"/>
    </w:rPr>
  </w:style>
  <w:style w:type="paragraph" w:styleId="IntenseQuote">
    <w:name w:val="Intense Quote"/>
    <w:basedOn w:val="Normal"/>
    <w:next w:val="Normal"/>
    <w:link w:val="IntenseQuoteChar"/>
    <w:uiPriority w:val="30"/>
    <w:qFormat/>
    <w:rsid w:val="00CA67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67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672C"/>
    <w:rPr>
      <w:smallCaps/>
      <w:color w:val="auto"/>
      <w:u w:val="single"/>
    </w:rPr>
  </w:style>
  <w:style w:type="character" w:styleId="IntenseReference">
    <w:name w:val="Intense Reference"/>
    <w:basedOn w:val="DefaultParagraphFont"/>
    <w:uiPriority w:val="32"/>
    <w:qFormat/>
    <w:rsid w:val="00CA672C"/>
    <w:rPr>
      <w:b/>
      <w:bCs/>
      <w:smallCaps/>
      <w:color w:val="auto"/>
      <w:spacing w:val="5"/>
      <w:u w:val="single"/>
    </w:rPr>
  </w:style>
  <w:style w:type="paragraph" w:customStyle="1" w:styleId="2ColumnHeading">
    <w:name w:val="2Column Heading"/>
    <w:basedOn w:val="BodyText"/>
    <w:qFormat/>
    <w:rsid w:val="00CA672C"/>
    <w:pPr>
      <w:spacing w:after="60"/>
      <w:ind w:left="-2268"/>
    </w:pPr>
    <w:rPr>
      <w:b/>
    </w:rPr>
  </w:style>
  <w:style w:type="paragraph" w:customStyle="1" w:styleId="Heading1TOC">
    <w:name w:val="Heading1 TOC"/>
    <w:basedOn w:val="Normal"/>
    <w:qFormat/>
    <w:rsid w:val="00CA672C"/>
    <w:pPr>
      <w:spacing w:before="240" w:after="120"/>
    </w:pPr>
    <w:rPr>
      <w:rFonts w:ascii="Times New Roman" w:hAnsi="Times New Roman"/>
      <w:b/>
      <w:sz w:val="32"/>
    </w:rPr>
  </w:style>
  <w:style w:type="paragraph" w:customStyle="1" w:styleId="Heading2TOC">
    <w:name w:val="Heading2 TOC"/>
    <w:basedOn w:val="Normal"/>
    <w:qFormat/>
    <w:rsid w:val="00CA672C"/>
    <w:pPr>
      <w:spacing w:before="240" w:after="60"/>
    </w:pPr>
    <w:rPr>
      <w:rFonts w:ascii="Times New Roman" w:hAnsi="Times New Roman"/>
      <w:b/>
      <w:sz w:val="28"/>
    </w:rPr>
  </w:style>
  <w:style w:type="character" w:customStyle="1" w:styleId="Underline">
    <w:name w:val="Underline"/>
    <w:basedOn w:val="DefaultParagraphFont"/>
    <w:qFormat/>
    <w:rsid w:val="00CA672C"/>
    <w:rPr>
      <w:u w:val="single"/>
    </w:rPr>
  </w:style>
  <w:style w:type="character" w:customStyle="1" w:styleId="BoldandItalics">
    <w:name w:val="Bold and Italics"/>
    <w:qFormat/>
    <w:rsid w:val="00CA672C"/>
    <w:rPr>
      <w:b/>
      <w:i/>
      <w:u w:val="none"/>
    </w:rPr>
  </w:style>
  <w:style w:type="paragraph" w:styleId="BalloonText">
    <w:name w:val="Balloon Text"/>
    <w:basedOn w:val="Normal"/>
    <w:link w:val="BalloonTextChar"/>
    <w:rsid w:val="00CA672C"/>
    <w:rPr>
      <w:rFonts w:ascii="Tahoma" w:hAnsi="Tahoma" w:cs="Tahoma"/>
      <w:sz w:val="16"/>
      <w:szCs w:val="16"/>
    </w:rPr>
  </w:style>
  <w:style w:type="character" w:customStyle="1" w:styleId="BalloonTextChar">
    <w:name w:val="Balloon Text Char"/>
    <w:basedOn w:val="DefaultParagraphFont"/>
    <w:link w:val="BalloonText"/>
    <w:rsid w:val="00CA67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67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67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672C"/>
    <w:rPr>
      <w:b/>
      <w:color w:val="660033"/>
      <w:spacing w:val="0"/>
    </w:rPr>
  </w:style>
  <w:style w:type="paragraph" w:customStyle="1" w:styleId="Nameditemlist">
    <w:name w:val="Named item list"/>
    <w:basedOn w:val="BodyText"/>
    <w:qFormat/>
    <w:rsid w:val="00CA67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867</Words>
  <Characters>5618</Characters>
  <Application>Microsoft Office Word</Application>
  <DocSecurity>0</DocSecurity>
  <Lines>210</Lines>
  <Paragraphs>113</Paragraphs>
  <ScaleCrop>false</ScaleCrop>
  <Company>Author-it Software Corporation Ltd.</Company>
  <LinksUpToDate>false</LinksUpToDate>
  <CharactersWithSpaces>6412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AURSLA2001 Apply legal requirements relating to product sale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2013-01-15T07:48:00Z</dcterms:created>
  <dcterms:modified xsi:type="dcterms:W3CDTF">2013-01-15T07:48:00Z</dcterms:modified>
</cp:coreProperties>
</file>