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70B" w:rsidP="00F6170B">
      <w:pPr>
        <w:pStyle w:val="Title"/>
      </w:pPr>
      <w:r>
        <w:fldChar w:fldCharType="begin"/>
      </w:r>
      <w:r>
        <w:instrText xml:space="preserve"> TITLE   \* MERGEFORMAT </w:instrText>
      </w:r>
      <w:r>
        <w:fldChar w:fldCharType="separate"/>
      </w:r>
      <w:r>
        <w:t>AURRTQ2002 Service jet drive propulsion systems</w:t>
      </w:r>
      <w:r>
        <w:fldChar w:fldCharType="end"/>
      </w:r>
    </w:p>
    <w:p w:rsidR="00F6170B" w:rsidP="00F6170B">
      <w:pPr>
        <w:pStyle w:val="Version"/>
        <w:sectPr w:rsidSect="002757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5794" w:rsidP="00275794">
      <w:pPr>
        <w:pStyle w:val="SuperHeading"/>
      </w:pPr>
      <w:r w:rsidRPr="00275794">
        <w:t>AURRTQ2002 Service jet drive propulsion systems</w:t>
      </w:r>
    </w:p>
    <w:p w:rsidR="00000000" w:rsidRPr="00275794" w:rsidP="00275794">
      <w:pPr>
        <w:pStyle w:val="Heading1"/>
      </w:pPr>
      <w:bookmarkStart w:id="1" w:name="O_484660"/>
      <w:bookmarkEnd w:id="1"/>
      <w:r w:rsidRPr="00275794">
        <w:t>Modification History</w:t>
      </w:r>
    </w:p>
    <w:tbl>
      <w:tblPr>
        <w:tblW w:w="9637" w:type="dxa"/>
        <w:tblLayout w:type="fixed"/>
        <w:tblCellMar>
          <w:left w:w="62" w:type="dxa"/>
          <w:right w:w="62" w:type="dxa"/>
        </w:tblCellMar>
        <w:tblLook w:val="0000"/>
      </w:tblPr>
      <w:tblGrid>
        <w:gridCol w:w="2976"/>
        <w:gridCol w:w="6661"/>
      </w:tblGrid>
      <w:tr w:rsidTr="00F6170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t>Comment</w:t>
            </w:r>
          </w:p>
        </w:tc>
      </w:tr>
      <w:tr w:rsidTr="00F6170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Replaces AURR214170B Service jet drive propulsion systems</w:t>
            </w:r>
          </w:p>
          <w:p w:rsidR="00000000" w:rsidRPr="00275794" w:rsidP="00275794">
            <w:pPr>
              <w:pStyle w:val="BodyText"/>
            </w:pPr>
            <w:r w:rsidRPr="00275794">
              <w:t>Unit code updated to meet policy requirements</w:t>
            </w:r>
          </w:p>
          <w:p w:rsidR="00000000" w:rsidRPr="00275794" w:rsidP="00275794">
            <w:pPr>
              <w:pStyle w:val="BodyText"/>
            </w:pPr>
            <w:r w:rsidRPr="00275794">
              <w:t>Reference to OHS legislation replaced with new WHS legislation</w:t>
            </w:r>
          </w:p>
        </w:tc>
      </w:tr>
    </w:tbl>
    <w:p w:rsidR="00000000" w:rsidRPr="00275794" w:rsidP="00275794">
      <w:pPr>
        <w:pStyle w:val="BodyText"/>
      </w:pPr>
    </w:p>
    <w:p w:rsidR="00000000" w:rsidRPr="00275794" w:rsidP="00275794">
      <w:pPr>
        <w:pStyle w:val="AllowPageBreak"/>
      </w:pPr>
    </w:p>
    <w:p w:rsidR="00000000" w:rsidRPr="00275794" w:rsidP="00275794">
      <w:pPr>
        <w:pStyle w:val="Heading1"/>
      </w:pPr>
      <w:bookmarkStart w:id="2" w:name="O_484658"/>
      <w:bookmarkEnd w:id="2"/>
      <w:r w:rsidRPr="00275794">
        <w:t>Unit Descripto</w:t>
      </w:r>
      <w:r w:rsidRPr="00275794">
        <w:t>r</w:t>
      </w:r>
    </w:p>
    <w:tbl>
      <w:tblPr>
        <w:tblW w:w="0" w:type="auto"/>
        <w:tblLayout w:type="fixed"/>
        <w:tblCellMar>
          <w:left w:w="62" w:type="dxa"/>
          <w:right w:w="62" w:type="dxa"/>
        </w:tblCellMar>
        <w:tblLook w:val="0000"/>
      </w:tblPr>
      <w:tblGrid>
        <w:gridCol w:w="2664"/>
        <w:gridCol w:w="5858"/>
      </w:tblGrid>
      <w:tr w:rsidTr="00F6170B">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 xml:space="preserve">This unit of competency describes the skills and knowledge required to carry out the servicing of jet propulsion systems. </w:t>
            </w:r>
          </w:p>
          <w:p w:rsidR="00000000" w:rsidRPr="00275794" w:rsidP="00275794">
            <w:pPr>
              <w:pStyle w:val="BodyText"/>
            </w:pPr>
            <w:r w:rsidRPr="00275794">
              <w:t xml:space="preserve">It requires the ability to identify and confirm work requirements, prepare for and service jet propulsion systems, </w:t>
            </w:r>
            <w:r w:rsidRPr="00275794">
              <w:t>and complete work finalisation processes.</w:t>
            </w:r>
          </w:p>
          <w:p w:rsidR="00000000" w:rsidRPr="00275794" w:rsidP="00275794">
            <w:pPr>
              <w:pStyle w:val="BodyText"/>
            </w:pPr>
            <w:r w:rsidRPr="00275794">
              <w:t>No licensing, legislative, regulatory or certification requirements apply to this unit at the time of publication.</w:t>
            </w:r>
          </w:p>
        </w:tc>
      </w:tr>
    </w:tbl>
    <w:p w:rsidR="00F6170B" w:rsidP="00275794">
      <w:pPr>
        <w:pStyle w:val="BodyText"/>
      </w:pPr>
    </w:p>
    <w:p w:rsidR="00F6170B" w:rsidP="00275794">
      <w:pPr>
        <w:pStyle w:val="BodyText"/>
      </w:pPr>
    </w:p>
    <w:p w:rsidR="00000000" w:rsidRPr="00275794" w:rsidP="00275794">
      <w:pPr>
        <w:pStyle w:val="Heading1"/>
      </w:pPr>
      <w:bookmarkStart w:id="3" w:name="O_484646"/>
      <w:bookmarkEnd w:id="3"/>
      <w:r w:rsidRPr="00275794">
        <w:t>Application of the Unit</w:t>
      </w:r>
    </w:p>
    <w:tbl>
      <w:tblPr>
        <w:tblW w:w="0" w:type="auto"/>
        <w:tblLayout w:type="fixed"/>
        <w:tblCellMar>
          <w:left w:w="62" w:type="dxa"/>
          <w:right w:w="62" w:type="dxa"/>
        </w:tblCellMar>
        <w:tblLook w:val="0000"/>
      </w:tblPr>
      <w:tblGrid>
        <w:gridCol w:w="2754"/>
        <w:gridCol w:w="5768"/>
      </w:tblGrid>
      <w:tr w:rsidTr="00F6170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 xml:space="preserve">This unit applies to individuals who undertake servicing of jet propulsion systems as fitted to vessels in a marine environment. </w:t>
            </w:r>
          </w:p>
        </w:tc>
      </w:tr>
    </w:tbl>
    <w:p w:rsidR="00F6170B" w:rsidP="00275794">
      <w:pPr>
        <w:pStyle w:val="BodyText"/>
      </w:pPr>
    </w:p>
    <w:p w:rsidR="00F6170B" w:rsidP="00275794">
      <w:pPr>
        <w:pStyle w:val="BodyText"/>
      </w:pPr>
    </w:p>
    <w:p w:rsidR="00000000" w:rsidRPr="00275794" w:rsidP="00275794">
      <w:pPr>
        <w:pStyle w:val="Heading1"/>
      </w:pPr>
      <w:bookmarkStart w:id="4" w:name="O_484654"/>
      <w:bookmarkEnd w:id="4"/>
      <w:r w:rsidRPr="00275794">
        <w:t>Licensing/Regulatory Information</w:t>
      </w:r>
    </w:p>
    <w:p w:rsidR="00000000" w:rsidRPr="00275794" w:rsidP="00275794">
      <w:pPr>
        <w:pStyle w:val="BodyText"/>
      </w:pPr>
      <w:r w:rsidRPr="00275794">
        <w:t>Not applicable.</w:t>
      </w:r>
    </w:p>
    <w:p w:rsidR="00000000" w:rsidRPr="00275794" w:rsidP="00275794">
      <w:pPr>
        <w:pStyle w:val="AllowPageBreak"/>
      </w:pPr>
    </w:p>
    <w:p w:rsidR="00000000" w:rsidRPr="00275794" w:rsidP="00275794">
      <w:pPr>
        <w:pStyle w:val="Heading1"/>
      </w:pPr>
      <w:bookmarkStart w:id="5" w:name="O_484655"/>
      <w:bookmarkEnd w:id="5"/>
      <w:r w:rsidRPr="00275794">
        <w:t>Pre-Requisites</w:t>
      </w:r>
    </w:p>
    <w:p w:rsidR="00000000" w:rsidRPr="00275794" w:rsidP="00275794">
      <w:pPr>
        <w:pStyle w:val="BodyText"/>
      </w:pPr>
      <w:r w:rsidRPr="00275794">
        <w:t>Not applicable.</w:t>
      </w:r>
    </w:p>
    <w:p w:rsidR="00000000" w:rsidRPr="00275794" w:rsidP="00275794">
      <w:pPr>
        <w:pStyle w:val="AllowPageBreak"/>
      </w:pPr>
    </w:p>
    <w:p w:rsidR="00000000" w:rsidRPr="00275794" w:rsidP="00275794">
      <w:pPr>
        <w:pStyle w:val="Heading1"/>
      </w:pPr>
      <w:bookmarkStart w:id="6" w:name="O_484651"/>
      <w:bookmarkEnd w:id="6"/>
      <w:r w:rsidRPr="00275794">
        <w:t>Employability Skills Information</w:t>
      </w:r>
    </w:p>
    <w:tbl>
      <w:tblPr>
        <w:tblW w:w="0" w:type="auto"/>
        <w:tblLayout w:type="fixed"/>
        <w:tblCellMar>
          <w:left w:w="62" w:type="dxa"/>
          <w:right w:w="62" w:type="dxa"/>
        </w:tblCellMar>
        <w:tblLook w:val="0000"/>
      </w:tblPr>
      <w:tblGrid>
        <w:gridCol w:w="2802"/>
        <w:gridCol w:w="5720"/>
      </w:tblGrid>
      <w:tr w:rsidTr="00F617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This unit contains employability skills.</w:t>
            </w:r>
          </w:p>
        </w:tc>
      </w:tr>
    </w:tbl>
    <w:p w:rsidR="00F6170B" w:rsidP="00275794">
      <w:pPr>
        <w:pStyle w:val="BodyText"/>
      </w:pPr>
    </w:p>
    <w:p w:rsidR="00F6170B" w:rsidP="00275794">
      <w:pPr>
        <w:pStyle w:val="BodyText"/>
      </w:pPr>
    </w:p>
    <w:p w:rsidR="00000000" w:rsidRPr="00275794" w:rsidP="00275794">
      <w:pPr>
        <w:pStyle w:val="Heading1"/>
      </w:pPr>
      <w:bookmarkStart w:id="7" w:name="O_484650"/>
      <w:bookmarkEnd w:id="7"/>
      <w:r w:rsidRPr="00275794">
        <w:t>Elements and Performance Criteria Pre-Content</w:t>
      </w:r>
    </w:p>
    <w:tbl>
      <w:tblPr>
        <w:tblW w:w="0" w:type="auto"/>
        <w:tblLayout w:type="fixed"/>
        <w:tblCellMar>
          <w:left w:w="62" w:type="dxa"/>
          <w:right w:w="62" w:type="dxa"/>
        </w:tblCellMar>
        <w:tblLook w:val="0000"/>
      </w:tblPr>
      <w:tblGrid>
        <w:gridCol w:w="2555"/>
        <w:gridCol w:w="5967"/>
      </w:tblGrid>
      <w:tr w:rsidTr="00F6170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 xml:space="preserve">Performance criteria </w:t>
            </w:r>
            <w:r w:rsidRPr="00275794">
              <w:t>describe the performance needed to demonstrate achievement of the element. Assessment of performance is to be consistent with the evidence guide.</w:t>
            </w:r>
          </w:p>
        </w:tc>
      </w:tr>
    </w:tbl>
    <w:p w:rsidR="00000000" w:rsidRPr="00275794" w:rsidP="00275794">
      <w:pPr>
        <w:pStyle w:val="BodyText"/>
      </w:pPr>
    </w:p>
    <w:p w:rsidR="00000000" w:rsidRPr="00275794" w:rsidP="00275794">
      <w:pPr>
        <w:pStyle w:val="AllowPageBreak"/>
      </w:pPr>
    </w:p>
    <w:p w:rsidR="00000000" w:rsidRPr="00275794" w:rsidP="00275794">
      <w:pPr>
        <w:pStyle w:val="Heading1"/>
      </w:pPr>
      <w:bookmarkStart w:id="8" w:name="O_484649"/>
      <w:bookmarkEnd w:id="8"/>
      <w:r w:rsidRPr="00275794">
        <w:t>Elements and Performance Criteria</w:t>
      </w:r>
    </w:p>
    <w:tbl>
      <w:tblPr>
        <w:tblW w:w="0" w:type="auto"/>
        <w:tblLayout w:type="fixed"/>
        <w:tblCellMar>
          <w:left w:w="62" w:type="dxa"/>
          <w:right w:w="62" w:type="dxa"/>
        </w:tblCellMar>
        <w:tblLook w:val="0000"/>
      </w:tblPr>
      <w:tblGrid>
        <w:gridCol w:w="2555"/>
        <w:gridCol w:w="5967"/>
      </w:tblGrid>
      <w:tr w:rsidTr="00F6170B">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PERFORMANCE CRITERIA</w:t>
            </w:r>
          </w:p>
        </w:tc>
      </w:tr>
      <w:tr w:rsidTr="00F6170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List"/>
              <w:rPr>
                <w:lang w:val="en-NZ"/>
              </w:rPr>
            </w:pPr>
            <w:r w:rsidRPr="00275794">
              <w:t>1.</w:t>
            </w:r>
            <w:r w:rsidRPr="00275794">
              <w:tab/>
              <w:t>Prepare for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List2"/>
            </w:pPr>
            <w:r w:rsidRPr="00275794">
              <w:t>1.1.</w:t>
            </w:r>
            <w:r w:rsidRPr="00275794">
              <w:tab/>
            </w:r>
            <w:r w:rsidRPr="00275794">
              <w:t xml:space="preserve">Confirm nature and scope of work to be carried out </w:t>
            </w:r>
          </w:p>
          <w:p w:rsidR="00000000" w:rsidRPr="00275794" w:rsidP="00275794">
            <w:pPr>
              <w:pStyle w:val="List2"/>
            </w:pPr>
            <w:r w:rsidRPr="00275794">
              <w:t>1.2.</w:t>
            </w:r>
            <w:r w:rsidRPr="00275794">
              <w:tab/>
              <w:t>Locate workplace health and safety (WHS) and workplace environmental and sustainable procedures and practices applicable to the work</w:t>
            </w:r>
          </w:p>
          <w:p w:rsidR="00000000" w:rsidRPr="00275794" w:rsidP="00275794">
            <w:pPr>
              <w:pStyle w:val="List2"/>
            </w:pPr>
            <w:r w:rsidRPr="00275794">
              <w:t>1.3.</w:t>
            </w:r>
            <w:r w:rsidRPr="00275794">
              <w:tab/>
              <w:t>Source service procedures and relevant workshop manuals and m</w:t>
            </w:r>
            <w:r w:rsidRPr="00275794">
              <w:t>anufacturer information</w:t>
            </w:r>
          </w:p>
          <w:p w:rsidR="00000000" w:rsidRPr="00275794" w:rsidP="00275794">
            <w:pPr>
              <w:pStyle w:val="List2"/>
            </w:pPr>
            <w:r w:rsidRPr="00275794">
              <w:t>1.4.</w:t>
            </w:r>
            <w:r w:rsidRPr="00275794">
              <w:tab/>
              <w:t>Check and prepare tools, equipment and materials</w:t>
            </w:r>
          </w:p>
          <w:p w:rsidR="00000000" w:rsidRPr="00275794" w:rsidP="00275794">
            <w:pPr>
              <w:pStyle w:val="List2"/>
            </w:pPr>
            <w:r w:rsidRPr="00275794">
              <w:t>1.5.</w:t>
            </w:r>
            <w:r w:rsidRPr="00275794">
              <w:tab/>
              <w:t>Determine service method in accordance with WHS, environmental and industry regulations, and guidelines and enterprise procedures</w:t>
            </w:r>
          </w:p>
          <w:p w:rsidR="00000000" w:rsidP="00275794">
            <w:pPr>
              <w:pStyle w:val="List2"/>
              <w:rPr>
                <w:lang w:val="en-NZ"/>
              </w:rPr>
            </w:pPr>
            <w:r w:rsidRPr="00275794">
              <w:t>1.6.</w:t>
            </w:r>
            <w:r w:rsidRPr="00275794">
              <w:tab/>
              <w:t xml:space="preserve">Set up work area </w:t>
            </w:r>
          </w:p>
        </w:tc>
      </w:tr>
      <w:tr w:rsidTr="00F6170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List"/>
              <w:rPr>
                <w:lang w:val="en-NZ"/>
              </w:rPr>
            </w:pPr>
            <w:r w:rsidRPr="00275794">
              <w:t>2.</w:t>
            </w:r>
            <w:r w:rsidRPr="00275794">
              <w:tab/>
            </w:r>
            <w:r w:rsidRPr="00275794">
              <w:t>Service jet drive propulsion systems and associated components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List2"/>
            </w:pPr>
            <w:r w:rsidRPr="00275794">
              <w:t>2.1.</w:t>
            </w:r>
            <w:r w:rsidRPr="00275794">
              <w:tab/>
              <w:t xml:space="preserve">Conduct service in accordance with manufacturer and component supplier specifications, and WHS and workplace environmental and sustainable procedures and practices </w:t>
            </w:r>
          </w:p>
          <w:p w:rsidR="00000000" w:rsidRPr="00275794" w:rsidP="00275794">
            <w:pPr>
              <w:pStyle w:val="List2"/>
            </w:pPr>
            <w:r w:rsidRPr="00275794">
              <w:t>2.2.</w:t>
            </w:r>
            <w:r w:rsidRPr="00275794">
              <w:tab/>
              <w:t xml:space="preserve">Conduct pre-start </w:t>
            </w:r>
            <w:r w:rsidRPr="00275794">
              <w:t xml:space="preserve">checks, make required adjustments and re-test </w:t>
            </w:r>
          </w:p>
          <w:p w:rsidR="00000000" w:rsidRPr="00275794" w:rsidP="00275794">
            <w:pPr>
              <w:pStyle w:val="List2"/>
            </w:pPr>
            <w:r w:rsidRPr="00275794">
              <w:t>2.3.</w:t>
            </w:r>
            <w:r w:rsidRPr="00275794">
              <w:tab/>
              <w:t>Check that protective guards, cowlings and safety features are in place according to workplace expectations</w:t>
            </w:r>
          </w:p>
          <w:p w:rsidR="00000000" w:rsidP="00275794">
            <w:pPr>
              <w:pStyle w:val="List2"/>
              <w:rPr>
                <w:lang w:val="en-NZ"/>
              </w:rPr>
            </w:pPr>
            <w:r w:rsidRPr="00275794">
              <w:t>2.4.</w:t>
            </w:r>
            <w:r w:rsidRPr="00275794">
              <w:tab/>
              <w:t>Determine the need for water testing</w:t>
            </w:r>
          </w:p>
        </w:tc>
      </w:tr>
      <w:tr w:rsidTr="00F6170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List"/>
              <w:rPr>
                <w:lang w:val="en-NZ"/>
              </w:rPr>
            </w:pPr>
            <w:r w:rsidRPr="00275794">
              <w:t>3.</w:t>
            </w:r>
            <w:r w:rsidRPr="00275794">
              <w:tab/>
              <w:t>Clean up work area and maintain equipment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List2"/>
            </w:pPr>
            <w:r w:rsidRPr="00275794">
              <w:t>3.1.</w:t>
            </w:r>
            <w:r w:rsidRPr="00275794">
              <w:tab/>
              <w:t>Cle</w:t>
            </w:r>
            <w:r w:rsidRPr="00275794">
              <w:t xml:space="preserve">an and inspect equipment and tooling according to workplace requirements </w:t>
            </w:r>
          </w:p>
          <w:p w:rsidR="00000000" w:rsidRPr="00275794" w:rsidP="00275794">
            <w:pPr>
              <w:pStyle w:val="List2"/>
            </w:pPr>
            <w:r w:rsidRPr="00275794">
              <w:t>3.2.</w:t>
            </w:r>
            <w:r w:rsidRPr="00275794">
              <w:tab/>
              <w:t>Tag unserviceable equipment and faults identified in accordance with workplace requirements</w:t>
            </w:r>
          </w:p>
          <w:p w:rsidR="00000000" w:rsidRPr="00275794" w:rsidP="00275794">
            <w:pPr>
              <w:pStyle w:val="List2"/>
            </w:pPr>
            <w:r w:rsidRPr="00275794">
              <w:t>3.3.</w:t>
            </w:r>
            <w:r w:rsidRPr="00275794">
              <w:tab/>
              <w:t>Finalise and process work completion documentation, update customer and warranty</w:t>
            </w:r>
            <w:r w:rsidRPr="00275794">
              <w:t xml:space="preserve"> information and give to appropriate persons as required</w:t>
            </w:r>
          </w:p>
          <w:p w:rsidR="00000000" w:rsidRPr="00275794" w:rsidP="00275794">
            <w:pPr>
              <w:pStyle w:val="List2"/>
            </w:pPr>
            <w:r w:rsidRPr="00275794">
              <w:t>3.4.</w:t>
            </w:r>
            <w:r w:rsidRPr="00275794">
              <w:tab/>
              <w:t>Clean work area, dispose of waste and scrap, and store tools and equipment in accordance with workplace procedures</w:t>
            </w:r>
          </w:p>
        </w:tc>
      </w:tr>
    </w:tbl>
    <w:p w:rsidR="00000000" w:rsidRPr="00275794" w:rsidP="00275794">
      <w:pPr>
        <w:pStyle w:val="BodyText"/>
      </w:pPr>
    </w:p>
    <w:p w:rsidR="00000000" w:rsidRPr="00275794" w:rsidP="00275794">
      <w:pPr>
        <w:pStyle w:val="AllowPageBreak"/>
      </w:pPr>
    </w:p>
    <w:p w:rsidR="00000000" w:rsidRPr="00275794" w:rsidP="00275794">
      <w:pPr>
        <w:pStyle w:val="Heading1"/>
      </w:pPr>
      <w:bookmarkStart w:id="9" w:name="O_484657"/>
      <w:bookmarkEnd w:id="9"/>
      <w:r w:rsidRPr="00275794">
        <w:t>Required Skills and Knowledge</w:t>
      </w:r>
    </w:p>
    <w:tbl>
      <w:tblPr>
        <w:tblW w:w="0" w:type="auto"/>
        <w:tblLayout w:type="fixed"/>
        <w:tblCellMar>
          <w:left w:w="62" w:type="dxa"/>
          <w:right w:w="62" w:type="dxa"/>
        </w:tblCellMar>
        <w:tblLook w:val="0000"/>
      </w:tblPr>
      <w:tblGrid>
        <w:gridCol w:w="8522"/>
      </w:tblGrid>
      <w:tr w:rsidTr="00F617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REQUIRED SKILLS AND KNOWLEDGE</w:t>
            </w:r>
          </w:p>
        </w:tc>
      </w:tr>
      <w:tr w:rsidTr="00F617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t>This section describes the skills and knowledge required for this unit.</w:t>
            </w:r>
          </w:p>
        </w:tc>
      </w:tr>
      <w:tr w:rsidTr="00F61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Required skills</w:t>
            </w:r>
          </w:p>
        </w:tc>
      </w:tr>
      <w:tr w:rsidTr="00F61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Required skills include:</w:t>
            </w:r>
          </w:p>
          <w:p w:rsidR="00000000" w:rsidRPr="00275794" w:rsidP="00275794">
            <w:pPr>
              <w:pStyle w:val="ListBullet"/>
            </w:pPr>
            <w:r w:rsidRPr="00275794">
              <w:t>technical skills to the level required to use workplace technology related to servicing of jet drive</w:t>
            </w:r>
            <w:r w:rsidRPr="00275794">
              <w:t xml:space="preserve"> propulsion systems and components, and to use workplace computerised technology for the reporting and recording of actions  </w:t>
            </w:r>
          </w:p>
          <w:p w:rsidR="00000000" w:rsidRPr="00275794" w:rsidP="00275794">
            <w:pPr>
              <w:pStyle w:val="ListBullet"/>
            </w:pPr>
            <w:r w:rsidRPr="00275794">
              <w:t>communication skills to the level required to confirm work requirements and specifications, to communicate effectively regarding work requirements with supervisor, other workers and customers, to relate to people from a range of social, cultural and ethnic</w:t>
            </w:r>
            <w:r w:rsidRPr="00275794">
              <w:t xml:space="preserve"> backgrounds and of varying physical and mental abilities, and to report work outcomes and problems</w:t>
            </w:r>
          </w:p>
          <w:p w:rsidR="00000000" w:rsidRPr="00275794" w:rsidP="00275794">
            <w:pPr>
              <w:pStyle w:val="ListBullet"/>
            </w:pPr>
            <w:r w:rsidRPr="00275794">
              <w:t>literacy skills to the level required to understand information related to work orders, including common industry terminology and safety procedures, to inte</w:t>
            </w:r>
            <w:r w:rsidRPr="00275794">
              <w:t>rpret technical information and specifications, and to record servicing details</w:t>
            </w:r>
          </w:p>
          <w:p w:rsidR="00000000" w:rsidRPr="00275794" w:rsidP="00275794">
            <w:pPr>
              <w:pStyle w:val="ListBullet"/>
            </w:pPr>
            <w:r w:rsidRPr="00275794">
              <w:t xml:space="preserve">numeracy skills to the level required to correctly calculate time, assess tolerances, apply accurate measurements, calculate material requirements and establish quality checks </w:t>
            </w:r>
          </w:p>
          <w:p w:rsidR="00000000" w:rsidRPr="00275794" w:rsidP="00275794">
            <w:pPr>
              <w:pStyle w:val="ListBullet"/>
            </w:pPr>
            <w:r w:rsidRPr="00275794">
              <w:t>problem-solving skills to the level required to identify technical and procedural problems to avoid planning and scheduling problems, and time and material wastage</w:t>
            </w:r>
          </w:p>
          <w:p w:rsidR="00000000" w:rsidP="00275794">
            <w:pPr>
              <w:pStyle w:val="ListBullet"/>
              <w:rPr>
                <w:lang w:val="en-NZ"/>
              </w:rPr>
            </w:pPr>
            <w:r w:rsidRPr="00275794">
              <w:t>team skills to the level required to work effectively and cooperatively with others to opti</w:t>
            </w:r>
            <w:r w:rsidRPr="00275794">
              <w:t>mise workflow and productivity</w:t>
            </w:r>
          </w:p>
        </w:tc>
      </w:tr>
      <w:tr w:rsidTr="00F61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Required knowledge</w:t>
            </w:r>
          </w:p>
        </w:tc>
      </w:tr>
      <w:tr w:rsidTr="00F61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Required knowledge includes:</w:t>
            </w:r>
          </w:p>
          <w:p w:rsidR="00000000" w:rsidRPr="00275794" w:rsidP="00275794">
            <w:pPr>
              <w:pStyle w:val="ListBullet"/>
            </w:pPr>
            <w:r w:rsidRPr="00275794">
              <w:t>operating principles and construction of jet drive propulsion systems and components</w:t>
            </w:r>
          </w:p>
          <w:p w:rsidR="00000000" w:rsidRPr="00275794" w:rsidP="00275794">
            <w:pPr>
              <w:pStyle w:val="ListBullet"/>
            </w:pPr>
            <w:r w:rsidRPr="00275794">
              <w:t>servicing procedures</w:t>
            </w:r>
          </w:p>
          <w:p w:rsidR="00000000" w:rsidRPr="00275794" w:rsidP="00275794">
            <w:pPr>
              <w:pStyle w:val="ListBullet"/>
            </w:pPr>
            <w:r w:rsidRPr="00275794">
              <w:t>minor adjustment procedures for different system types</w:t>
            </w:r>
          </w:p>
          <w:p w:rsidR="00000000" w:rsidRPr="00275794" w:rsidP="00275794">
            <w:pPr>
              <w:pStyle w:val="ListBullet"/>
            </w:pPr>
            <w:r w:rsidRPr="00275794">
              <w:t>types of lubr</w:t>
            </w:r>
            <w:r w:rsidRPr="00275794">
              <w:t>icants and application methods</w:t>
            </w:r>
          </w:p>
          <w:p w:rsidR="00000000" w:rsidRPr="00275794" w:rsidP="00275794">
            <w:pPr>
              <w:pStyle w:val="ListBullet"/>
            </w:pPr>
            <w:r w:rsidRPr="00275794">
              <w:t>measuring and testing procedures</w:t>
            </w:r>
          </w:p>
          <w:p w:rsidR="00000000" w:rsidRPr="00275794" w:rsidP="00275794">
            <w:pPr>
              <w:pStyle w:val="ListBullet"/>
            </w:pPr>
            <w:r w:rsidRPr="00275794">
              <w:t>service and repair manuals (hard copy and electronic)</w:t>
            </w:r>
          </w:p>
          <w:p w:rsidR="00000000" w:rsidRPr="00275794" w:rsidP="00275794">
            <w:pPr>
              <w:pStyle w:val="ListBullet"/>
            </w:pPr>
            <w:r w:rsidRPr="00275794">
              <w:t>manufacturer and component supplier specifications, including workshop manuals and repair guides</w:t>
            </w:r>
          </w:p>
          <w:p w:rsidR="00000000" w:rsidRPr="00275794" w:rsidP="00275794">
            <w:pPr>
              <w:pStyle w:val="ListBullet"/>
            </w:pPr>
            <w:r w:rsidRPr="00275794">
              <w:t>applicable commonwealth, state or territory legislation, regulations, standards and codes of practice, including WHS, personal safety and environment, relevant to servicing of jet drive propulsion systems and components</w:t>
            </w:r>
          </w:p>
          <w:p w:rsidR="00000000" w:rsidRPr="00275794" w:rsidP="00275794">
            <w:pPr>
              <w:pStyle w:val="ListBullet"/>
            </w:pPr>
            <w:r w:rsidRPr="00275794">
              <w:t>organisational policies and procedur</w:t>
            </w:r>
            <w:r w:rsidRPr="00275794">
              <w:t>es, including quality, reporting and recording procedures, related to servicing of jet drive propulsion systems and components</w:t>
            </w:r>
          </w:p>
        </w:tc>
      </w:tr>
    </w:tbl>
    <w:p w:rsidR="00000000" w:rsidRPr="00275794" w:rsidP="00275794">
      <w:pPr>
        <w:pStyle w:val="BodyText"/>
      </w:pPr>
    </w:p>
    <w:p w:rsidR="00000000" w:rsidRPr="00275794" w:rsidP="00275794">
      <w:pPr>
        <w:pStyle w:val="AllowPageBreak"/>
      </w:pPr>
    </w:p>
    <w:p w:rsidR="00000000" w:rsidRPr="00275794" w:rsidP="00275794">
      <w:pPr>
        <w:pStyle w:val="Heading1"/>
      </w:pPr>
      <w:bookmarkStart w:id="10" w:name="O_484652"/>
      <w:bookmarkEnd w:id="10"/>
      <w:r w:rsidRPr="00275794">
        <w:t>Evidence Guide</w:t>
      </w:r>
    </w:p>
    <w:tbl>
      <w:tblPr>
        <w:tblW w:w="9570" w:type="dxa"/>
        <w:tblLayout w:type="fixed"/>
        <w:tblCellMar>
          <w:left w:w="62" w:type="dxa"/>
          <w:right w:w="62" w:type="dxa"/>
        </w:tblCellMar>
        <w:tblLook w:val="0000"/>
      </w:tblPr>
      <w:tblGrid>
        <w:gridCol w:w="3616"/>
        <w:gridCol w:w="5954"/>
      </w:tblGrid>
      <w:tr w:rsidTr="00F617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EVIDENCE GUIDE</w:t>
            </w:r>
          </w:p>
        </w:tc>
      </w:tr>
      <w:tr w:rsidTr="00F617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t>The evidence guide provides advice on assessment and must be read in conjunction with the performance criteria, required skills and knowledge, range statement and the Assessment Guidelines for the Training Package.</w:t>
            </w:r>
          </w:p>
        </w:tc>
      </w:tr>
      <w:tr w:rsidTr="00F6170B">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Overview of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p>
        </w:tc>
      </w:tr>
      <w:tr w:rsidTr="00F6170B">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Critical aspec</w:t>
            </w:r>
            <w:r w:rsidRPr="00275794">
              <w:rPr>
                <w:rStyle w:val="SpecialBold"/>
              </w:rPr>
              <w:t>ts for assessment and evidence required to demonstrate competency in this unit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Assessors must be satisfied that the candidate can competently and consistently:</w:t>
            </w:r>
          </w:p>
          <w:p w:rsidR="00000000" w:rsidRPr="00275794" w:rsidP="00275794">
            <w:pPr>
              <w:pStyle w:val="ListBullet"/>
            </w:pPr>
            <w:r w:rsidRPr="00275794">
              <w:t xml:space="preserve">observe safety procedures and requirements </w:t>
            </w:r>
          </w:p>
          <w:p w:rsidR="00000000" w:rsidRPr="00275794" w:rsidP="00275794">
            <w:pPr>
              <w:pStyle w:val="ListBullet"/>
            </w:pPr>
            <w:r w:rsidRPr="00275794">
              <w:t>communicate effectively with others involved in or affected by the work</w:t>
            </w:r>
          </w:p>
          <w:p w:rsidR="00000000" w:rsidRPr="00275794" w:rsidP="00275794">
            <w:pPr>
              <w:pStyle w:val="ListBullet"/>
            </w:pPr>
            <w:r w:rsidRPr="00275794">
              <w:t>select methods and techniques which are appropriate to the circumstances</w:t>
            </w:r>
          </w:p>
          <w:p w:rsidR="00000000" w:rsidRPr="00275794" w:rsidP="00275794">
            <w:pPr>
              <w:pStyle w:val="ListBullet"/>
            </w:pPr>
            <w:r w:rsidRPr="00275794">
              <w:t>complete preparatory activity in a systematic manner</w:t>
            </w:r>
          </w:p>
          <w:p w:rsidR="00000000" w:rsidRPr="00275794" w:rsidP="00275794">
            <w:pPr>
              <w:pStyle w:val="ListBullet"/>
            </w:pPr>
            <w:r w:rsidRPr="00275794">
              <w:t>accurately interpret the servicing data</w:t>
            </w:r>
          </w:p>
          <w:p w:rsidR="00000000" w:rsidRPr="00275794" w:rsidP="00275794">
            <w:pPr>
              <w:pStyle w:val="ListBullet"/>
            </w:pPr>
            <w:r w:rsidRPr="00275794">
              <w:t>conduct the servic</w:t>
            </w:r>
            <w:r w:rsidRPr="00275794">
              <w:t>ing of a minimum of three (3) jet drive propulsion systems to workplace and manufacturer and component supplier requirements within workplace timeframes</w:t>
            </w:r>
          </w:p>
          <w:p w:rsidR="00000000" w:rsidRPr="00275794" w:rsidP="00275794">
            <w:pPr>
              <w:pStyle w:val="ListBullet"/>
            </w:pPr>
            <w:r w:rsidRPr="00275794">
              <w:t>test prior to placing in service</w:t>
            </w:r>
          </w:p>
          <w:p w:rsidR="00000000" w:rsidP="00275794">
            <w:pPr>
              <w:pStyle w:val="ListBullet"/>
              <w:rPr>
                <w:lang w:val="en-NZ"/>
              </w:rPr>
            </w:pPr>
            <w:r w:rsidRPr="00275794">
              <w:t>complete workplace and equipment records and workplace clean-up requir</w:t>
            </w:r>
            <w:r w:rsidRPr="00275794">
              <w:t>ements.</w:t>
            </w:r>
          </w:p>
        </w:tc>
      </w:tr>
      <w:tr w:rsidTr="00F6170B">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Context of</w:t>
            </w:r>
            <w:r w:rsidRPr="00275794">
              <w:t xml:space="preserve">, </w:t>
            </w:r>
            <w:r w:rsidRPr="00275794">
              <w:rPr>
                <w:rStyle w:val="SpecialBold"/>
              </w:rPr>
              <w:t>and specific resources for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ListBullet"/>
            </w:pPr>
            <w:r w:rsidRPr="00275794">
              <w:t>The application of competency is to be assessed in the workplace or a simulated environment that reflects as far as possible the actual working environment.</w:t>
            </w:r>
          </w:p>
          <w:p w:rsidR="00000000" w:rsidRPr="00275794" w:rsidP="00275794">
            <w:pPr>
              <w:pStyle w:val="ListBullet"/>
            </w:pPr>
            <w:r w:rsidRPr="00275794">
              <w:t>Assessment is to occur using standard a</w:t>
            </w:r>
            <w:r w:rsidRPr="00275794">
              <w:t>nd authorised work practices, safety requirements and environmental constraints.</w:t>
            </w:r>
          </w:p>
          <w:p w:rsidR="00000000" w:rsidRPr="00275794" w:rsidP="00275794">
            <w:pPr>
              <w:pStyle w:val="ListBullet"/>
            </w:pPr>
            <w:r w:rsidRPr="00275794">
              <w:t>Assessment is to comply with relevant regulatory requirements, including specified Australian standards.</w:t>
            </w:r>
          </w:p>
          <w:p w:rsidR="00000000" w:rsidRPr="00275794" w:rsidP="00275794">
            <w:pPr>
              <w:pStyle w:val="ListBullet"/>
            </w:pPr>
            <w:r w:rsidRPr="00275794">
              <w:t>Where applicable, reasonable adjustment must be made to work environme</w:t>
            </w:r>
            <w:r w:rsidRPr="00275794">
              <w:t>nts and training situations to accommodate ethnicity, age, gender, demographics and disability.</w:t>
            </w:r>
          </w:p>
          <w:p w:rsidR="00000000" w:rsidRPr="00275794" w:rsidP="00275794">
            <w:pPr>
              <w:pStyle w:val="ListBullet"/>
            </w:pPr>
            <w:r w:rsidRPr="00275794">
              <w:t xml:space="preserve">The following resources should be made available: </w:t>
            </w:r>
          </w:p>
          <w:p w:rsidR="00000000" w:rsidRPr="00275794" w:rsidP="00275794">
            <w:pPr>
              <w:pStyle w:val="ListBullet2"/>
            </w:pPr>
            <w:r w:rsidRPr="00275794">
              <w:t>workplace location or simulated workplace</w:t>
            </w:r>
          </w:p>
          <w:p w:rsidR="00000000" w:rsidRPr="00275794" w:rsidP="00275794">
            <w:pPr>
              <w:pStyle w:val="ListBullet2"/>
            </w:pPr>
            <w:r w:rsidRPr="00275794">
              <w:t>jet drive propulsion systems</w:t>
            </w:r>
          </w:p>
          <w:p w:rsidR="00000000" w:rsidRPr="00275794" w:rsidP="00275794">
            <w:pPr>
              <w:pStyle w:val="ListBullet2"/>
            </w:pPr>
            <w:r w:rsidRPr="00275794">
              <w:t>equipm</w:t>
            </w:r>
            <w:r w:rsidRPr="00275794">
              <w:t>ent, hand and power tools appropriate to servicing of jet drive propulsion systems</w:t>
            </w:r>
          </w:p>
          <w:p w:rsidR="00000000" w:rsidRPr="00275794" w:rsidP="00275794">
            <w:pPr>
              <w:pStyle w:val="ListBullet2"/>
            </w:pPr>
            <w:r w:rsidRPr="00275794">
              <w:t>activities covering the mandatory task requirements</w:t>
            </w:r>
          </w:p>
          <w:p w:rsidR="00000000" w:rsidP="00275794">
            <w:pPr>
              <w:pStyle w:val="ListBullet2"/>
              <w:rPr>
                <w:lang w:val="en-NZ"/>
              </w:rPr>
            </w:pPr>
            <w:r w:rsidRPr="00275794">
              <w:t>specifications and work instructions.</w:t>
            </w:r>
          </w:p>
        </w:tc>
      </w:tr>
      <w:tr w:rsidTr="00F6170B">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Method of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ListBullet"/>
            </w:pPr>
            <w:r w:rsidRPr="00275794">
              <w:t>Assessment must satisfy the endorsed Assessment Guidelines o</w:t>
            </w:r>
            <w:r w:rsidRPr="00275794">
              <w:t>f this Training Package.</w:t>
            </w:r>
          </w:p>
          <w:p w:rsidR="00000000" w:rsidRPr="00275794" w:rsidP="00275794">
            <w:pPr>
              <w:pStyle w:val="ListBullet"/>
            </w:pPr>
            <w:r w:rsidRPr="00275794">
              <w:t>Assessment methods must confirm consistency and accuracy of performance (over time and in a range of workplace relevant contexts) together with application of Required Skills and Knowledge.</w:t>
            </w:r>
          </w:p>
          <w:p w:rsidR="00000000" w:rsidRPr="00275794" w:rsidP="00275794">
            <w:pPr>
              <w:pStyle w:val="ListBullet"/>
            </w:pPr>
            <w:r w:rsidRPr="00275794">
              <w:t>Assessment methods must be by direct observation of tasks and include questioning on Required Skills and Knowledge to ensure its correct interpretation and application.</w:t>
            </w:r>
          </w:p>
          <w:p w:rsidR="00000000" w:rsidRPr="00275794" w:rsidP="00275794">
            <w:pPr>
              <w:pStyle w:val="ListBullet"/>
            </w:pPr>
            <w:r w:rsidRPr="00275794">
              <w:t>Assessment may be applied under project-related conditions (real or simulated) and requ</w:t>
            </w:r>
            <w:r w:rsidRPr="00275794">
              <w:t>ire evidence of process.</w:t>
            </w:r>
          </w:p>
          <w:p w:rsidR="00000000" w:rsidRPr="00275794" w:rsidP="00275794">
            <w:pPr>
              <w:pStyle w:val="ListBullet"/>
            </w:pPr>
            <w:r w:rsidRPr="00275794">
              <w:t>Assessment must confirm a reasonable inference that competency is able not only to be satisfied under the particular circumstance, but is able to be transferred to other circumstances.</w:t>
            </w:r>
          </w:p>
          <w:p w:rsidR="00000000" w:rsidP="00275794">
            <w:pPr>
              <w:pStyle w:val="ListBullet"/>
              <w:rPr>
                <w:lang w:val="en-NZ"/>
              </w:rPr>
            </w:pPr>
            <w:r w:rsidRPr="00275794">
              <w:t>Competence in this unit may be assessed in con</w:t>
            </w:r>
            <w:r w:rsidRPr="00275794">
              <w:t>junction with other functional units which together form part of the holistic work role.</w:t>
            </w:r>
          </w:p>
        </w:tc>
      </w:tr>
      <w:tr w:rsidTr="00F6170B">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Guidance information for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Assessment processes and techniques must be culturally sensitive and appropriate to the language and literacy capacity of the cand</w:t>
            </w:r>
            <w:r w:rsidRPr="00275794">
              <w:t>idate and the work being performed.</w:t>
            </w:r>
          </w:p>
        </w:tc>
      </w:tr>
    </w:tbl>
    <w:p w:rsidR="00F6170B" w:rsidP="00275794">
      <w:pPr>
        <w:pStyle w:val="BodyText"/>
      </w:pPr>
    </w:p>
    <w:p w:rsidR="00F6170B" w:rsidP="00275794">
      <w:pPr>
        <w:pStyle w:val="BodyText"/>
      </w:pPr>
    </w:p>
    <w:p w:rsidR="00000000" w:rsidRPr="00275794" w:rsidP="00275794">
      <w:pPr>
        <w:pStyle w:val="Heading1"/>
      </w:pPr>
      <w:bookmarkStart w:id="11" w:name="O_484656"/>
      <w:bookmarkEnd w:id="11"/>
      <w:r w:rsidRPr="00275794">
        <w:t>Range Statement</w:t>
      </w:r>
    </w:p>
    <w:tbl>
      <w:tblPr>
        <w:tblW w:w="0" w:type="auto"/>
        <w:tblLayout w:type="fixed"/>
        <w:tblCellMar>
          <w:left w:w="62" w:type="dxa"/>
          <w:right w:w="62" w:type="dxa"/>
        </w:tblCellMar>
        <w:tblLook w:val="0000"/>
      </w:tblPr>
      <w:tblGrid>
        <w:gridCol w:w="3612"/>
        <w:gridCol w:w="4910"/>
      </w:tblGrid>
      <w:tr w:rsidTr="00F617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RANGE STATEMENT</w:t>
            </w:r>
          </w:p>
        </w:tc>
      </w:tr>
      <w:tr w:rsidTr="00F617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t xml:space="preserve">The range statement relates to the unit of competency as a whole. It allows for different work environments and situations that may affect </w:t>
            </w:r>
            <w:r w:rsidRPr="00275794">
              <w:t>performance. Essential operating conditions that may be present with training and assessment (depending on the work situation, needs of the candidate, accessibility of the item, and local industry and regional contexts) may also be included.</w:t>
            </w:r>
          </w:p>
        </w:tc>
      </w:tr>
      <w:tr w:rsidTr="00F6170B">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Marine jet d</w:t>
            </w:r>
            <w:r w:rsidRPr="00275794">
              <w:rPr>
                <w:rStyle w:val="SpecialBold"/>
              </w:rPr>
              <w:t>rive propulsion systems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Marine jet drive propulsion systems may include:</w:t>
            </w:r>
          </w:p>
          <w:p w:rsidR="00000000" w:rsidRPr="00275794" w:rsidP="00275794">
            <w:pPr>
              <w:pStyle w:val="ListBullet"/>
            </w:pPr>
            <w:r w:rsidRPr="00275794">
              <w:t xml:space="preserve">axial </w:t>
            </w:r>
          </w:p>
          <w:p w:rsidR="00000000" w:rsidRPr="00275794" w:rsidP="00275794">
            <w:pPr>
              <w:pStyle w:val="ListBullet"/>
            </w:pPr>
            <w:r w:rsidRPr="00275794">
              <w:t>mixed</w:t>
            </w:r>
          </w:p>
          <w:p w:rsidR="00000000" w:rsidRPr="00275794" w:rsidP="00275794">
            <w:pPr>
              <w:pStyle w:val="ListBullet"/>
            </w:pPr>
            <w:r w:rsidRPr="00275794">
              <w:t>geared</w:t>
            </w:r>
          </w:p>
          <w:p w:rsidR="00000000" w:rsidP="00275794">
            <w:pPr>
              <w:pStyle w:val="ListBullet"/>
              <w:rPr>
                <w:lang w:val="en-NZ"/>
              </w:rPr>
            </w:pPr>
            <w:r w:rsidRPr="00275794">
              <w:t>variable</w:t>
            </w:r>
          </w:p>
        </w:tc>
      </w:tr>
      <w:tr w:rsidTr="00F6170B">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Marine engines may include:</w:t>
            </w:r>
          </w:p>
          <w:p w:rsidR="00000000" w:rsidRPr="00275794" w:rsidP="00275794">
            <w:pPr>
              <w:pStyle w:val="ListBullet"/>
            </w:pPr>
            <w:r w:rsidRPr="00275794">
              <w:t>2-stroke petrol</w:t>
            </w:r>
          </w:p>
          <w:p w:rsidR="00000000" w:rsidP="00275794">
            <w:pPr>
              <w:pStyle w:val="ListBullet"/>
              <w:rPr>
                <w:lang w:val="en-NZ"/>
              </w:rPr>
            </w:pPr>
            <w:r w:rsidRPr="00275794">
              <w:t>4-stroke diesel and petrol</w:t>
            </w:r>
          </w:p>
        </w:tc>
      </w:tr>
      <w:tr w:rsidTr="00F6170B">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Vessels may include:</w:t>
            </w:r>
          </w:p>
          <w:p w:rsidR="00000000" w:rsidRPr="00275794" w:rsidP="00275794">
            <w:pPr>
              <w:pStyle w:val="ListBullet"/>
            </w:pPr>
            <w:r w:rsidRPr="00275794">
              <w:t>single or multi-hull</w:t>
            </w:r>
          </w:p>
          <w:p w:rsidR="00000000" w:rsidP="00275794">
            <w:pPr>
              <w:pStyle w:val="ListBullet"/>
              <w:rPr>
                <w:lang w:val="en-NZ"/>
              </w:rPr>
            </w:pPr>
            <w:r w:rsidRPr="00275794">
              <w:t>inboard or outboard drive</w:t>
            </w:r>
          </w:p>
        </w:tc>
      </w:tr>
      <w:tr w:rsidTr="00F6170B">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Servicing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Servicing methods may include:</w:t>
            </w:r>
          </w:p>
          <w:p w:rsidR="00000000" w:rsidRPr="00275794" w:rsidP="00275794">
            <w:pPr>
              <w:pStyle w:val="ListBullet"/>
            </w:pPr>
            <w:r w:rsidRPr="00275794">
              <w:t>on- and off-site repairs</w:t>
            </w:r>
          </w:p>
          <w:p w:rsidR="00000000" w:rsidRPr="00275794" w:rsidP="00275794">
            <w:pPr>
              <w:pStyle w:val="ListBullet"/>
            </w:pPr>
            <w:r w:rsidRPr="00275794">
              <w:t xml:space="preserve">minor adjustments and operational testing </w:t>
            </w:r>
          </w:p>
          <w:p w:rsidR="00000000" w:rsidP="00275794">
            <w:pPr>
              <w:pStyle w:val="ListBullet"/>
              <w:rPr>
                <w:lang w:val="en-NZ"/>
              </w:rPr>
            </w:pPr>
            <w:r w:rsidRPr="00275794">
              <w:t>replacement of fluids and filters</w:t>
            </w:r>
          </w:p>
        </w:tc>
      </w:tr>
      <w:tr w:rsidTr="00F6170B">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Tooling and equipment may include:</w:t>
            </w:r>
          </w:p>
          <w:p w:rsidR="00000000" w:rsidRPr="00275794" w:rsidP="00275794">
            <w:pPr>
              <w:pStyle w:val="ListBullet"/>
            </w:pPr>
            <w:r w:rsidRPr="00275794">
              <w:t>hand tools</w:t>
            </w:r>
          </w:p>
          <w:p w:rsidR="00000000" w:rsidRPr="00275794" w:rsidP="00275794">
            <w:pPr>
              <w:pStyle w:val="ListBullet"/>
            </w:pPr>
            <w:r w:rsidRPr="00275794">
              <w:t>testing equipment, including multimeters</w:t>
            </w:r>
          </w:p>
          <w:p w:rsidR="00000000" w:rsidRPr="00275794" w:rsidP="00275794">
            <w:pPr>
              <w:pStyle w:val="ListBullet"/>
            </w:pPr>
            <w:r w:rsidRPr="00275794">
              <w:t>power tools</w:t>
            </w:r>
          </w:p>
          <w:p w:rsidR="00000000" w:rsidRPr="00275794" w:rsidP="00275794">
            <w:pPr>
              <w:pStyle w:val="ListBullet"/>
            </w:pPr>
            <w:r w:rsidRPr="00275794">
              <w:t>air tools</w:t>
            </w:r>
          </w:p>
          <w:p w:rsidR="00000000" w:rsidRPr="00275794" w:rsidP="00275794">
            <w:pPr>
              <w:pStyle w:val="ListBullet"/>
            </w:pPr>
            <w:r w:rsidRPr="00275794">
              <w:t>specialist tools and equipment</w:t>
            </w:r>
          </w:p>
          <w:p w:rsidR="00000000" w:rsidRPr="00275794" w:rsidP="00275794">
            <w:pPr>
              <w:pStyle w:val="ListBullet"/>
            </w:pPr>
            <w:r w:rsidRPr="00275794">
              <w:t>lubricating equipment</w:t>
            </w:r>
          </w:p>
          <w:p w:rsidR="00000000" w:rsidRPr="00275794" w:rsidP="00275794">
            <w:pPr>
              <w:pStyle w:val="ListBullet"/>
            </w:pPr>
            <w:r w:rsidRPr="00275794">
              <w:t>measuring equipment</w:t>
            </w:r>
          </w:p>
          <w:p w:rsidR="00000000" w:rsidRPr="00275794" w:rsidP="00275794">
            <w:pPr>
              <w:pStyle w:val="ListBullet"/>
            </w:pPr>
            <w:r w:rsidRPr="00275794">
              <w:t>pressure gauges</w:t>
            </w:r>
          </w:p>
          <w:p w:rsidR="00000000" w:rsidRPr="00275794" w:rsidP="00275794">
            <w:pPr>
              <w:pStyle w:val="ListBullet"/>
            </w:pPr>
            <w:r w:rsidRPr="00275794">
              <w:t>vacuum gauges</w:t>
            </w:r>
          </w:p>
          <w:p w:rsidR="00000000" w:rsidP="00275794">
            <w:pPr>
              <w:pStyle w:val="ListBullet"/>
              <w:rPr>
                <w:lang w:val="en-NZ"/>
              </w:rPr>
            </w:pPr>
            <w:r w:rsidRPr="00275794">
              <w:t>manufacturer's special stools</w:t>
            </w:r>
          </w:p>
        </w:tc>
      </w:tr>
      <w:tr w:rsidTr="00F6170B">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Materials may include:</w:t>
            </w:r>
          </w:p>
          <w:p w:rsidR="00000000" w:rsidRPr="00275794" w:rsidP="00275794">
            <w:pPr>
              <w:pStyle w:val="ListBullet"/>
            </w:pPr>
            <w:r w:rsidRPr="00275794">
              <w:t>spare parts</w:t>
            </w:r>
          </w:p>
          <w:p w:rsidR="00000000" w:rsidRPr="00275794" w:rsidP="00275794">
            <w:pPr>
              <w:pStyle w:val="ListBullet"/>
            </w:pPr>
            <w:r w:rsidRPr="00275794">
              <w:t>lubricants</w:t>
            </w:r>
          </w:p>
          <w:p w:rsidR="00000000" w:rsidRPr="00275794" w:rsidP="00275794">
            <w:pPr>
              <w:pStyle w:val="ListBullet"/>
            </w:pPr>
            <w:r w:rsidRPr="00275794">
              <w:t>fluids</w:t>
            </w:r>
          </w:p>
          <w:p w:rsidR="00000000" w:rsidP="00275794">
            <w:pPr>
              <w:pStyle w:val="ListBullet"/>
              <w:rPr>
                <w:lang w:val="en-NZ"/>
              </w:rPr>
            </w:pPr>
            <w:r w:rsidRPr="00275794">
              <w:t>cleaning materials</w:t>
            </w:r>
          </w:p>
        </w:tc>
      </w:tr>
      <w:tr w:rsidTr="00F6170B">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Safe operating procedures may include:</w:t>
            </w:r>
          </w:p>
          <w:p w:rsidR="00000000" w:rsidRPr="00275794" w:rsidP="00275794">
            <w:pPr>
              <w:pStyle w:val="ListBullet"/>
            </w:pPr>
            <w:r w:rsidRPr="00275794">
              <w:t xml:space="preserve">operational risk assessment and treatments </w:t>
            </w:r>
          </w:p>
          <w:p w:rsidR="00000000" w:rsidRPr="00275794" w:rsidP="00275794">
            <w:pPr>
              <w:pStyle w:val="ListBullet"/>
            </w:pPr>
            <w:r w:rsidRPr="00275794">
              <w:t>toxic substances</w:t>
            </w:r>
          </w:p>
          <w:p w:rsidR="00000000" w:rsidRPr="00275794" w:rsidP="00275794">
            <w:pPr>
              <w:pStyle w:val="ListBullet"/>
            </w:pPr>
            <w:r w:rsidRPr="00275794">
              <w:t>electrical safety</w:t>
            </w:r>
          </w:p>
          <w:p w:rsidR="00000000" w:rsidRPr="00275794" w:rsidP="00275794">
            <w:pPr>
              <w:pStyle w:val="ListBullet"/>
            </w:pPr>
            <w:r w:rsidRPr="00275794">
              <w:t>machinery movement and operation</w:t>
            </w:r>
          </w:p>
          <w:p w:rsidR="00000000" w:rsidRPr="00275794" w:rsidP="00275794">
            <w:pPr>
              <w:pStyle w:val="ListBullet"/>
            </w:pPr>
            <w:r w:rsidRPr="00275794">
              <w:t>manual and mechanical lifting and shifting</w:t>
            </w:r>
          </w:p>
          <w:p w:rsidR="00000000" w:rsidP="00275794">
            <w:pPr>
              <w:pStyle w:val="ListBullet"/>
              <w:rPr>
                <w:lang w:val="en-NZ"/>
              </w:rPr>
            </w:pPr>
            <w:r w:rsidRPr="00275794">
              <w:t>working in proximity to others</w:t>
            </w:r>
          </w:p>
        </w:tc>
      </w:tr>
      <w:tr w:rsidTr="00F6170B">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Information</w:t>
            </w:r>
            <w:r w:rsidRPr="00275794">
              <w:t>/</w:t>
            </w:r>
            <w:r w:rsidRPr="00275794">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Information/documents may include:</w:t>
            </w:r>
          </w:p>
          <w:p w:rsidR="00000000" w:rsidRPr="00275794" w:rsidP="00275794">
            <w:pPr>
              <w:pStyle w:val="ListBullet"/>
            </w:pPr>
            <w:r w:rsidRPr="00275794">
              <w:t>verbal, written and graphical instructions issued by authorised internal and external persons</w:t>
            </w:r>
          </w:p>
          <w:p w:rsidR="00000000" w:rsidRPr="00275794" w:rsidP="00275794">
            <w:pPr>
              <w:pStyle w:val="ListBullet"/>
            </w:pPr>
            <w:r w:rsidRPr="00275794">
              <w:t>parts listing prices and catalogues</w:t>
            </w:r>
          </w:p>
          <w:p w:rsidR="00000000" w:rsidRPr="00275794" w:rsidP="00275794">
            <w:pPr>
              <w:pStyle w:val="ListBullet"/>
            </w:pPr>
            <w:r w:rsidRPr="00275794">
              <w:t>inventory systems</w:t>
            </w:r>
          </w:p>
          <w:p w:rsidR="00000000" w:rsidRPr="00275794" w:rsidP="00275794">
            <w:pPr>
              <w:pStyle w:val="ListBullet"/>
            </w:pPr>
            <w:r w:rsidRPr="00275794">
              <w:t>material safety da</w:t>
            </w:r>
            <w:r w:rsidRPr="00275794">
              <w:t>ta sheets (MSDS)</w:t>
            </w:r>
          </w:p>
          <w:p w:rsidR="00000000" w:rsidRPr="00275794" w:rsidP="00275794">
            <w:pPr>
              <w:pStyle w:val="ListBullet"/>
            </w:pPr>
            <w:r w:rsidRPr="00275794">
              <w:t>diagrams or sketches</w:t>
            </w:r>
          </w:p>
          <w:p w:rsidR="00000000" w:rsidRPr="00275794" w:rsidP="00275794">
            <w:pPr>
              <w:pStyle w:val="ListBullet"/>
            </w:pPr>
            <w:r w:rsidRPr="00275794">
              <w:t>engineer's design specifications and instructions</w:t>
            </w:r>
          </w:p>
          <w:p w:rsidR="00000000" w:rsidRPr="00275794" w:rsidP="00275794">
            <w:pPr>
              <w:pStyle w:val="ListBullet"/>
            </w:pPr>
            <w:r w:rsidRPr="00275794">
              <w:t>manufacturer specifications</w:t>
            </w:r>
          </w:p>
          <w:p w:rsidR="00000000" w:rsidRPr="00275794" w:rsidP="00275794">
            <w:pPr>
              <w:pStyle w:val="ListBullet"/>
            </w:pPr>
            <w:r w:rsidRPr="00275794">
              <w:t xml:space="preserve">industry standards (e.g. American Boat and Yacht Council, National Marine, Manufacturer's Association and US Coast Guard) </w:t>
            </w:r>
          </w:p>
          <w:p w:rsidR="00000000" w:rsidRPr="00275794" w:rsidP="00275794">
            <w:pPr>
              <w:pStyle w:val="ListBullet"/>
            </w:pPr>
            <w:r w:rsidRPr="00275794">
              <w:t>Australian standa</w:t>
            </w:r>
            <w:r w:rsidRPr="00275794">
              <w:t>rds</w:t>
            </w:r>
          </w:p>
          <w:p w:rsidR="00000000" w:rsidP="00275794">
            <w:pPr>
              <w:pStyle w:val="ListBullet"/>
              <w:rPr>
                <w:lang w:val="en-NZ"/>
              </w:rPr>
            </w:pPr>
            <w:r w:rsidRPr="00275794">
              <w:t>workplace specifications and requirements</w:t>
            </w:r>
          </w:p>
        </w:tc>
      </w:tr>
      <w:tr w:rsidTr="00F6170B">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Legislative requirements</w:t>
            </w:r>
            <w:r w:rsidRPr="00275794">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 xml:space="preserve">Legislative requirements are to be in accordance with applicable commonwealth, state or territory legislation, regulations, certification requirements </w:t>
            </w:r>
            <w:r w:rsidRPr="00275794">
              <w:t>and codes of practice, and may include:</w:t>
            </w:r>
          </w:p>
          <w:p w:rsidR="00000000" w:rsidRPr="00275794" w:rsidP="00275794">
            <w:pPr>
              <w:pStyle w:val="ListBullet"/>
            </w:pPr>
            <w:r w:rsidRPr="00275794">
              <w:t>award and enterprise agreements</w:t>
            </w:r>
          </w:p>
          <w:p w:rsidR="00000000" w:rsidRPr="00275794" w:rsidP="00275794">
            <w:pPr>
              <w:pStyle w:val="ListBullet"/>
            </w:pPr>
            <w:r w:rsidRPr="00275794">
              <w:t>industrial relations</w:t>
            </w:r>
          </w:p>
          <w:p w:rsidR="00000000" w:rsidRPr="00275794" w:rsidP="00275794">
            <w:pPr>
              <w:pStyle w:val="ListBullet"/>
            </w:pPr>
            <w:r w:rsidRPr="00275794">
              <w:t>Australian standards</w:t>
            </w:r>
          </w:p>
          <w:p w:rsidR="00000000" w:rsidRPr="00275794" w:rsidP="00275794">
            <w:pPr>
              <w:pStyle w:val="ListBullet"/>
            </w:pPr>
            <w:r w:rsidRPr="00275794">
              <w:t>Australian Design Rules</w:t>
            </w:r>
          </w:p>
          <w:p w:rsidR="00000000" w:rsidRPr="00275794" w:rsidP="00275794">
            <w:pPr>
              <w:pStyle w:val="ListBullet"/>
            </w:pPr>
            <w:r w:rsidRPr="00275794">
              <w:t>confidentiality and privacy</w:t>
            </w:r>
          </w:p>
          <w:p w:rsidR="00000000" w:rsidRPr="00275794" w:rsidP="00275794">
            <w:pPr>
              <w:pStyle w:val="ListBullet"/>
            </w:pPr>
            <w:r w:rsidRPr="00275794">
              <w:t>WHS</w:t>
            </w:r>
          </w:p>
          <w:p w:rsidR="00000000" w:rsidRPr="00275794" w:rsidP="00275794">
            <w:pPr>
              <w:pStyle w:val="ListBullet"/>
            </w:pPr>
            <w:r w:rsidRPr="00275794">
              <w:t>the environment</w:t>
            </w:r>
          </w:p>
          <w:p w:rsidR="00000000" w:rsidRPr="00275794" w:rsidP="00275794">
            <w:pPr>
              <w:pStyle w:val="ListBullet"/>
            </w:pPr>
            <w:r w:rsidRPr="00275794">
              <w:t>equal opportunity</w:t>
            </w:r>
          </w:p>
          <w:p w:rsidR="00000000" w:rsidRPr="00275794" w:rsidP="00275794">
            <w:pPr>
              <w:pStyle w:val="ListBullet"/>
            </w:pPr>
            <w:r w:rsidRPr="00275794">
              <w:t>anti-discrimination</w:t>
            </w:r>
          </w:p>
          <w:p w:rsidR="00000000" w:rsidP="00275794">
            <w:pPr>
              <w:pStyle w:val="ListBullet"/>
              <w:rPr>
                <w:lang w:val="en-NZ"/>
              </w:rPr>
            </w:pPr>
            <w:r w:rsidRPr="00275794">
              <w:t>duty of care</w:t>
            </w:r>
          </w:p>
        </w:tc>
      </w:tr>
      <w:tr w:rsidTr="00F6170B">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WHS requirements are to be in accordance with applicable commonwealth, state or territory legislation and regulations, and organisational safety policies and procedures, and may include:</w:t>
            </w:r>
          </w:p>
          <w:p w:rsidR="00000000" w:rsidRPr="00275794" w:rsidP="00275794">
            <w:pPr>
              <w:pStyle w:val="ListBullet"/>
            </w:pPr>
            <w:r w:rsidRPr="00275794">
              <w:t>personal protective equipment and clothing</w:t>
            </w:r>
          </w:p>
          <w:p w:rsidR="00000000" w:rsidRPr="00275794" w:rsidP="00275794">
            <w:pPr>
              <w:pStyle w:val="ListBullet"/>
            </w:pPr>
            <w:r w:rsidRPr="00275794">
              <w:t>safety equipment</w:t>
            </w:r>
          </w:p>
          <w:p w:rsidR="00000000" w:rsidRPr="00275794" w:rsidP="00275794">
            <w:pPr>
              <w:pStyle w:val="ListBullet"/>
            </w:pPr>
            <w:r w:rsidRPr="00275794">
              <w:t>first ai</w:t>
            </w:r>
            <w:r w:rsidRPr="00275794">
              <w:t>d equipment</w:t>
            </w:r>
          </w:p>
          <w:p w:rsidR="00000000" w:rsidRPr="00275794" w:rsidP="00275794">
            <w:pPr>
              <w:pStyle w:val="ListBullet"/>
            </w:pPr>
            <w:r w:rsidRPr="00275794">
              <w:t>hazard and risk control</w:t>
            </w:r>
          </w:p>
          <w:p w:rsidR="00000000" w:rsidRPr="00275794" w:rsidP="00275794">
            <w:pPr>
              <w:pStyle w:val="ListBullet"/>
            </w:pPr>
            <w:r w:rsidRPr="00275794">
              <w:t>elimination of hazardous materials and substances</w:t>
            </w:r>
          </w:p>
          <w:p w:rsidR="00000000" w:rsidRPr="00275794" w:rsidP="00275794">
            <w:pPr>
              <w:pStyle w:val="ListBullet"/>
            </w:pPr>
            <w:r w:rsidRPr="00275794">
              <w:t>manual handling, including shifting, lifting and carrying</w:t>
            </w:r>
          </w:p>
          <w:p w:rsidR="00000000" w:rsidRPr="00275794" w:rsidP="00275794">
            <w:pPr>
              <w:pStyle w:val="ListBullet"/>
            </w:pPr>
            <w:r w:rsidRPr="00275794">
              <w:t>emergency procedures</w:t>
            </w:r>
          </w:p>
          <w:p w:rsidR="00000000" w:rsidRPr="00275794" w:rsidP="00275794">
            <w:pPr>
              <w:pStyle w:val="ListBullet"/>
            </w:pPr>
            <w:r w:rsidRPr="00275794">
              <w:t>road rules</w:t>
            </w:r>
          </w:p>
          <w:p w:rsidR="00000000" w:rsidP="00275794">
            <w:pPr>
              <w:pStyle w:val="ListBullet"/>
              <w:rPr>
                <w:lang w:val="en-NZ"/>
              </w:rPr>
            </w:pPr>
            <w:r w:rsidRPr="00275794">
              <w:t>safe driving policy</w:t>
            </w:r>
          </w:p>
        </w:tc>
      </w:tr>
      <w:tr w:rsidTr="00F6170B">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Environmental requirements</w:t>
            </w:r>
            <w:r w:rsidRPr="00275794">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 xml:space="preserve">Environmental requirements may </w:t>
            </w:r>
            <w:r w:rsidRPr="00275794">
              <w:t>include:</w:t>
            </w:r>
          </w:p>
          <w:p w:rsidR="00000000" w:rsidRPr="00275794" w:rsidP="00275794">
            <w:pPr>
              <w:pStyle w:val="ListBullet"/>
            </w:pPr>
            <w:r w:rsidRPr="00275794">
              <w:t>waste management</w:t>
            </w:r>
          </w:p>
          <w:p w:rsidR="00000000" w:rsidRPr="00275794" w:rsidP="00275794">
            <w:pPr>
              <w:pStyle w:val="ListBullet"/>
            </w:pPr>
            <w:r w:rsidRPr="00275794">
              <w:t>noise</w:t>
            </w:r>
          </w:p>
          <w:p w:rsidR="00000000" w:rsidRPr="00275794" w:rsidP="00275794">
            <w:pPr>
              <w:pStyle w:val="ListBullet"/>
            </w:pPr>
            <w:r w:rsidRPr="00275794">
              <w:t>dust</w:t>
            </w:r>
          </w:p>
          <w:p w:rsidR="00000000" w:rsidP="00275794">
            <w:pPr>
              <w:pStyle w:val="ListBullet"/>
              <w:rPr>
                <w:lang w:val="en-NZ"/>
              </w:rPr>
            </w:pPr>
            <w:r w:rsidRPr="00275794">
              <w:t>clean-up management</w:t>
            </w:r>
          </w:p>
        </w:tc>
      </w:tr>
      <w:tr w:rsidTr="00F6170B">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Organisational policies and procedures may include:</w:t>
            </w:r>
          </w:p>
          <w:p w:rsidR="00000000" w:rsidRPr="00275794" w:rsidP="00275794">
            <w:pPr>
              <w:pStyle w:val="ListBullet"/>
            </w:pPr>
            <w:r w:rsidRPr="00275794">
              <w:t>quality policies and procedures, including Australian standards</w:t>
            </w:r>
          </w:p>
          <w:p w:rsidR="00000000" w:rsidRPr="00275794" w:rsidP="00275794">
            <w:pPr>
              <w:pStyle w:val="ListBullet"/>
            </w:pPr>
            <w:r w:rsidRPr="00275794">
              <w:t xml:space="preserve">WHS, sustainability, environment, equal opportunity and anti-discrimination </w:t>
            </w:r>
          </w:p>
          <w:p w:rsidR="00000000" w:rsidRPr="00275794" w:rsidP="00275794">
            <w:pPr>
              <w:pStyle w:val="ListBullet"/>
            </w:pPr>
            <w:r w:rsidRPr="00275794">
              <w:t>manufacturer specifications and industry codes of practice</w:t>
            </w:r>
          </w:p>
          <w:p w:rsidR="00000000" w:rsidRPr="00275794" w:rsidP="00275794">
            <w:pPr>
              <w:pStyle w:val="ListBullet"/>
            </w:pPr>
            <w:r w:rsidRPr="00275794">
              <w:t xml:space="preserve">safe work procedures </w:t>
            </w:r>
          </w:p>
          <w:p w:rsidR="00000000" w:rsidRPr="00275794" w:rsidP="00275794">
            <w:pPr>
              <w:pStyle w:val="ListBullet"/>
            </w:pPr>
            <w:r w:rsidRPr="00275794">
              <w:t>reporting and recording procedures</w:t>
            </w:r>
          </w:p>
        </w:tc>
      </w:tr>
    </w:tbl>
    <w:p w:rsidR="00000000" w:rsidRPr="00275794" w:rsidP="00275794">
      <w:pPr>
        <w:pStyle w:val="BodyText"/>
      </w:pPr>
    </w:p>
    <w:p w:rsidR="00000000" w:rsidRPr="00275794" w:rsidP="00275794">
      <w:pPr>
        <w:pStyle w:val="AllowPageBreak"/>
      </w:pPr>
    </w:p>
    <w:p w:rsidR="00000000" w:rsidRPr="00275794" w:rsidP="00275794">
      <w:pPr>
        <w:pStyle w:val="Heading1"/>
      </w:pPr>
      <w:bookmarkStart w:id="12" w:name="O_484659"/>
      <w:bookmarkEnd w:id="12"/>
      <w:r w:rsidRPr="00275794">
        <w:t>Unit Sector(s)</w:t>
      </w:r>
    </w:p>
    <w:tbl>
      <w:tblPr>
        <w:tblW w:w="0" w:type="auto"/>
        <w:tblLayout w:type="fixed"/>
        <w:tblCellMar>
          <w:left w:w="62" w:type="dxa"/>
          <w:right w:w="62" w:type="dxa"/>
        </w:tblCellMar>
        <w:tblLook w:val="0000"/>
      </w:tblPr>
      <w:tblGrid>
        <w:gridCol w:w="2621"/>
        <w:gridCol w:w="5901"/>
      </w:tblGrid>
      <w:tr w:rsidTr="00F6170B">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Marine</w:t>
            </w:r>
          </w:p>
        </w:tc>
      </w:tr>
    </w:tbl>
    <w:p w:rsidR="00000000" w:rsidRPr="00275794" w:rsidP="00275794">
      <w:pPr>
        <w:pStyle w:val="BodyText"/>
      </w:pPr>
    </w:p>
    <w:p w:rsidR="00000000" w:rsidRPr="00275794" w:rsidP="00275794">
      <w:pPr>
        <w:pStyle w:val="AllowPageBreak"/>
      </w:pPr>
    </w:p>
    <w:p w:rsidR="00000000" w:rsidRPr="00275794" w:rsidP="00275794">
      <w:pPr>
        <w:pStyle w:val="Heading1"/>
      </w:pPr>
      <w:bookmarkStart w:id="13" w:name="O_484648"/>
      <w:bookmarkEnd w:id="13"/>
      <w:r w:rsidRPr="00275794">
        <w:t>Co-requisite units</w:t>
      </w:r>
    </w:p>
    <w:p w:rsidR="00000000" w:rsidRPr="00275794" w:rsidP="00275794">
      <w:pPr>
        <w:pStyle w:val="BodyText"/>
      </w:pPr>
      <w:r w:rsidRPr="00275794">
        <w:t>Not applicable.</w:t>
      </w:r>
    </w:p>
    <w:p w:rsidR="00000000" w:rsidRPr="00275794" w:rsidP="00275794">
      <w:pPr>
        <w:pStyle w:val="AllowPageBreak"/>
      </w:pPr>
    </w:p>
    <w:p w:rsidR="00000000" w:rsidRPr="00275794" w:rsidP="00275794">
      <w:pPr>
        <w:pStyle w:val="Heading1"/>
      </w:pPr>
      <w:bookmarkStart w:id="14" w:name="O_484647"/>
      <w:bookmarkEnd w:id="14"/>
      <w:r w:rsidRPr="00275794">
        <w:t>Competency field</w:t>
      </w:r>
    </w:p>
    <w:tbl>
      <w:tblPr>
        <w:tblW w:w="0" w:type="auto"/>
        <w:tblLayout w:type="fixed"/>
        <w:tblCellMar>
          <w:left w:w="62" w:type="dxa"/>
          <w:right w:w="62" w:type="dxa"/>
        </w:tblCellMar>
        <w:tblLook w:val="0000"/>
      </w:tblPr>
      <w:tblGrid>
        <w:gridCol w:w="2782"/>
        <w:gridCol w:w="5740"/>
      </w:tblGrid>
      <w:tr w:rsidTr="00F6170B">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94">
            <w:pPr>
              <w:pStyle w:val="BodyText"/>
              <w:rPr>
                <w:lang w:val="en-NZ"/>
              </w:rPr>
            </w:pPr>
            <w:r w:rsidRPr="00275794">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94" w:rsidP="00275794">
            <w:pPr>
              <w:pStyle w:val="BodyText"/>
            </w:pPr>
            <w:r w:rsidRPr="00275794">
              <w:t>Technical - Driveline and Final Drives</w:t>
            </w:r>
          </w:p>
        </w:tc>
      </w:tr>
    </w:tbl>
    <w:p w:rsidR="00000000" w:rsidRPr="00275794" w:rsidP="00275794">
      <w:pPr>
        <w:pStyle w:val="BodyText"/>
      </w:pPr>
    </w:p>
    <w:p w:rsidR="00000000" w:rsidRPr="00275794" w:rsidP="00275794"/>
    <w:sectPr w:rsidSect="002757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94" w:rsidRPr="00F6170B" w:rsidP="00F61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70B" w:rsidP="002757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6170B" w:rsidP="0027579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6170B" w:rsidP="002757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94" w:rsidRPr="00F6170B" w:rsidP="00F617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70B" w:rsidRPr="002D2AF8" w:rsidP="00275794">
    <w:pPr>
      <w:pStyle w:val="Header"/>
      <w:framePr w:wrap="around"/>
    </w:pPr>
    <w:r>
      <w:fldChar w:fldCharType="begin"/>
    </w:r>
    <w:r>
      <w:instrText xml:space="preserve"> TITLE   \* MERGEFORMAT </w:instrText>
    </w:r>
    <w:r>
      <w:fldChar w:fldCharType="separate"/>
    </w:r>
    <w:r>
      <w:t>AURRTQ2002 Service jet drive propulsion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6170B" w:rsidP="002757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68A7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6AAC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B21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7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5794"/>
    <w:pPr>
      <w:spacing w:before="360" w:after="60"/>
      <w:outlineLvl w:val="0"/>
    </w:pPr>
    <w:rPr>
      <w:sz w:val="32"/>
    </w:rPr>
  </w:style>
  <w:style w:type="paragraph" w:styleId="Heading2">
    <w:name w:val="heading 2"/>
    <w:basedOn w:val="HeadingBase"/>
    <w:next w:val="BodyText"/>
    <w:link w:val="Heading2Char"/>
    <w:qFormat/>
    <w:rsid w:val="00275794"/>
    <w:pPr>
      <w:keepLines/>
      <w:spacing w:before="240" w:after="120"/>
      <w:outlineLvl w:val="1"/>
    </w:pPr>
    <w:rPr>
      <w:sz w:val="28"/>
      <w:szCs w:val="40"/>
    </w:rPr>
  </w:style>
  <w:style w:type="paragraph" w:styleId="Heading3">
    <w:name w:val="heading 3"/>
    <w:basedOn w:val="HeadingBase"/>
    <w:next w:val="BodyText"/>
    <w:link w:val="Heading3Char"/>
    <w:qFormat/>
    <w:rsid w:val="00275794"/>
    <w:pPr>
      <w:spacing w:before="180" w:after="120"/>
      <w:outlineLvl w:val="2"/>
    </w:pPr>
    <w:rPr>
      <w:spacing w:val="-10"/>
      <w:kern w:val="32"/>
    </w:rPr>
  </w:style>
  <w:style w:type="paragraph" w:styleId="Heading4">
    <w:name w:val="heading 4"/>
    <w:basedOn w:val="HeadingBase"/>
    <w:next w:val="BodyText"/>
    <w:link w:val="Heading4Char"/>
    <w:qFormat/>
    <w:rsid w:val="00275794"/>
    <w:pPr>
      <w:spacing w:before="160" w:after="120"/>
      <w:outlineLvl w:val="3"/>
    </w:pPr>
    <w:rPr>
      <w:sz w:val="22"/>
    </w:rPr>
  </w:style>
  <w:style w:type="paragraph" w:styleId="Heading5">
    <w:name w:val="heading 5"/>
    <w:basedOn w:val="HeadingBase"/>
    <w:next w:val="Normal"/>
    <w:link w:val="Heading5Char"/>
    <w:qFormat/>
    <w:rsid w:val="00275794"/>
    <w:pPr>
      <w:spacing w:before="80"/>
      <w:outlineLvl w:val="4"/>
    </w:pPr>
    <w:rPr>
      <w:color w:val="918585"/>
      <w:sz w:val="20"/>
    </w:rPr>
  </w:style>
  <w:style w:type="paragraph" w:styleId="Heading6">
    <w:name w:val="heading 6"/>
    <w:basedOn w:val="HeadingBase"/>
    <w:next w:val="Normal"/>
    <w:link w:val="Heading6Char"/>
    <w:qFormat/>
    <w:rsid w:val="00275794"/>
    <w:pPr>
      <w:spacing w:before="60"/>
      <w:outlineLvl w:val="5"/>
    </w:pPr>
    <w:rPr>
      <w:color w:val="918585"/>
      <w:sz w:val="20"/>
    </w:rPr>
  </w:style>
  <w:style w:type="paragraph" w:styleId="Heading7">
    <w:name w:val="heading 7"/>
    <w:basedOn w:val="Normal"/>
    <w:next w:val="Normal"/>
    <w:link w:val="Heading7Char"/>
    <w:qFormat/>
    <w:rsid w:val="00275794"/>
    <w:pPr>
      <w:ind w:left="720"/>
      <w:outlineLvl w:val="6"/>
    </w:pPr>
    <w:rPr>
      <w:i/>
    </w:rPr>
  </w:style>
  <w:style w:type="paragraph" w:styleId="Heading8">
    <w:name w:val="heading 8"/>
    <w:basedOn w:val="Normal"/>
    <w:next w:val="Normal"/>
    <w:link w:val="Heading8Char"/>
    <w:qFormat/>
    <w:rsid w:val="00275794"/>
    <w:pPr>
      <w:ind w:left="720"/>
      <w:outlineLvl w:val="7"/>
    </w:pPr>
    <w:rPr>
      <w:i/>
    </w:rPr>
  </w:style>
  <w:style w:type="paragraph" w:styleId="Heading9">
    <w:name w:val="heading 9"/>
    <w:basedOn w:val="Normal"/>
    <w:next w:val="Normal"/>
    <w:link w:val="Heading9Char"/>
    <w:qFormat/>
    <w:rsid w:val="00275794"/>
    <w:pPr>
      <w:ind w:left="720"/>
      <w:outlineLvl w:val="8"/>
    </w:pPr>
    <w:rPr>
      <w:i/>
    </w:rPr>
  </w:style>
  <w:style w:type="character" w:default="1" w:styleId="DefaultParagraphFont">
    <w:name w:val="Default Paragraph Font"/>
    <w:uiPriority w:val="1"/>
    <w:unhideWhenUsed/>
    <w:rsid w:val="002757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794"/>
  </w:style>
  <w:style w:type="character" w:customStyle="1" w:styleId="Heading1Char">
    <w:name w:val="Heading 1 Char"/>
    <w:basedOn w:val="DefaultParagraphFont"/>
    <w:link w:val="Heading1"/>
    <w:rsid w:val="00275794"/>
    <w:rPr>
      <w:rFonts w:ascii="Times New Roman" w:eastAsia="Times New Roman" w:hAnsi="Times New Roman" w:cs="Times New Roman"/>
      <w:b/>
      <w:sz w:val="32"/>
      <w:szCs w:val="20"/>
      <w:lang w:eastAsia="en-US"/>
    </w:rPr>
  </w:style>
  <w:style w:type="paragraph" w:styleId="BodyText">
    <w:name w:val="Body Text"/>
    <w:basedOn w:val="Normal"/>
    <w:link w:val="BodyTextChar"/>
    <w:rsid w:val="002757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5794"/>
    <w:rPr>
      <w:rFonts w:ascii="Times New Roman" w:eastAsia="Times New Roman" w:hAnsi="Times New Roman" w:cs="Times New Roman"/>
      <w:sz w:val="24"/>
      <w:lang w:eastAsia="en-US"/>
    </w:rPr>
  </w:style>
  <w:style w:type="paragraph" w:styleId="List">
    <w:name w:val="List"/>
    <w:basedOn w:val="BodyText"/>
    <w:next w:val="BodyText"/>
    <w:rsid w:val="00275794"/>
    <w:pPr>
      <w:tabs>
        <w:tab w:val="left" w:pos="340"/>
      </w:tabs>
      <w:spacing w:before="60" w:after="60"/>
      <w:ind w:left="340" w:hanging="340"/>
    </w:pPr>
  </w:style>
  <w:style w:type="paragraph" w:styleId="ListBullet">
    <w:name w:val="List Bullet"/>
    <w:basedOn w:val="List"/>
    <w:rsid w:val="00275794"/>
    <w:pPr>
      <w:numPr>
        <w:numId w:val="13"/>
      </w:numPr>
      <w:tabs>
        <w:tab w:val="clear" w:pos="340"/>
      </w:tabs>
      <w:spacing w:before="40" w:after="40"/>
    </w:pPr>
  </w:style>
  <w:style w:type="character" w:customStyle="1" w:styleId="SpecialBold">
    <w:name w:val="Special Bold"/>
    <w:basedOn w:val="DefaultParagraphFont"/>
    <w:rsid w:val="00275794"/>
    <w:rPr>
      <w:b/>
      <w:spacing w:val="0"/>
    </w:rPr>
  </w:style>
  <w:style w:type="paragraph" w:styleId="ListBullet2">
    <w:name w:val="List Bullet 2"/>
    <w:basedOn w:val="List2"/>
    <w:rsid w:val="00275794"/>
    <w:pPr>
      <w:numPr>
        <w:numId w:val="14"/>
      </w:numPr>
      <w:tabs>
        <w:tab w:val="clear" w:pos="680"/>
      </w:tabs>
    </w:pPr>
  </w:style>
  <w:style w:type="paragraph" w:customStyle="1" w:styleId="SuperHeading">
    <w:name w:val="SuperHeading"/>
    <w:basedOn w:val="Normal"/>
    <w:rsid w:val="00275794"/>
    <w:pPr>
      <w:spacing w:before="240" w:after="120"/>
      <w:outlineLvl w:val="0"/>
    </w:pPr>
    <w:rPr>
      <w:rFonts w:ascii="Times New Roman" w:hAnsi="Times New Roman"/>
      <w:b/>
      <w:sz w:val="32"/>
    </w:rPr>
  </w:style>
  <w:style w:type="paragraph" w:customStyle="1" w:styleId="AllowPageBreak">
    <w:name w:val="AllowPageBreak"/>
    <w:rsid w:val="002757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5794"/>
    <w:pPr>
      <w:tabs>
        <w:tab w:val="left" w:pos="680"/>
      </w:tabs>
      <w:spacing w:before="60" w:after="60"/>
      <w:ind w:left="680" w:hanging="340"/>
    </w:pPr>
  </w:style>
  <w:style w:type="character" w:customStyle="1" w:styleId="Heading2Char">
    <w:name w:val="Heading 2 Char"/>
    <w:basedOn w:val="DefaultParagraphFont"/>
    <w:link w:val="Heading2"/>
    <w:rsid w:val="002757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7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57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57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7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7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57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5794"/>
    <w:rPr>
      <w:rFonts w:ascii="Courier New" w:eastAsia="Times New Roman" w:hAnsi="Courier New" w:cs="Times New Roman"/>
      <w:i/>
      <w:szCs w:val="20"/>
      <w:lang w:eastAsia="en-US"/>
    </w:rPr>
  </w:style>
  <w:style w:type="paragraph" w:customStyle="1" w:styleId="HeadingBase">
    <w:name w:val="Heading Base"/>
    <w:rsid w:val="002757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794"/>
    <w:pPr>
      <w:tabs>
        <w:tab w:val="right" w:leader="dot" w:pos="9072"/>
      </w:tabs>
      <w:ind w:left="567"/>
    </w:pPr>
    <w:rPr>
      <w:szCs w:val="22"/>
    </w:rPr>
  </w:style>
  <w:style w:type="paragraph" w:customStyle="1" w:styleId="TOCBase">
    <w:name w:val="TOC Base"/>
    <w:rsid w:val="002757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794"/>
    <w:pPr>
      <w:tabs>
        <w:tab w:val="right" w:leader="dot" w:pos="9072"/>
      </w:tabs>
      <w:spacing w:before="40" w:after="40"/>
      <w:ind w:left="284"/>
    </w:pPr>
    <w:rPr>
      <w:rFonts w:ascii="Times New Roman" w:hAnsi="Times New Roman"/>
    </w:rPr>
  </w:style>
  <w:style w:type="paragraph" w:styleId="TOC1">
    <w:name w:val="toc 1"/>
    <w:basedOn w:val="TOCBase"/>
    <w:next w:val="Normal"/>
    <w:rsid w:val="002757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57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794"/>
    <w:rPr>
      <w:rFonts w:ascii="Times New Roman" w:eastAsia="Times New Roman" w:hAnsi="Times New Roman" w:cs="Times New Roman"/>
      <w:sz w:val="16"/>
      <w:lang w:eastAsia="en-US"/>
    </w:rPr>
  </w:style>
  <w:style w:type="paragraph" w:styleId="Title">
    <w:name w:val="Title"/>
    <w:basedOn w:val="HeadingBase"/>
    <w:link w:val="TitleChar"/>
    <w:qFormat/>
    <w:rsid w:val="00275794"/>
    <w:pPr>
      <w:spacing w:before="5040"/>
      <w:jc w:val="center"/>
    </w:pPr>
    <w:rPr>
      <w:sz w:val="48"/>
      <w:szCs w:val="72"/>
      <w:lang w:val="en-US"/>
    </w:rPr>
  </w:style>
  <w:style w:type="character" w:customStyle="1" w:styleId="TitleChar">
    <w:name w:val="Title Char"/>
    <w:basedOn w:val="DefaultParagraphFont"/>
    <w:link w:val="Title"/>
    <w:rsid w:val="002757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794"/>
    <w:pPr>
      <w:tabs>
        <w:tab w:val="left" w:pos="3600"/>
        <w:tab w:val="left" w:pos="3958"/>
      </w:tabs>
    </w:pPr>
  </w:style>
  <w:style w:type="paragraph" w:customStyle="1" w:styleId="Note">
    <w:name w:val="Note"/>
    <w:basedOn w:val="BodyText"/>
    <w:rsid w:val="002757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5794"/>
    <w:pPr>
      <w:framePr w:wrap="auto" w:hAnchor="text" w:y="6049"/>
    </w:pPr>
    <w:rPr>
      <w:color w:val="000000"/>
      <w:sz w:val="40"/>
    </w:rPr>
  </w:style>
  <w:style w:type="paragraph" w:customStyle="1" w:styleId="TOCTitle">
    <w:name w:val="TOCTitle"/>
    <w:basedOn w:val="Heading1"/>
    <w:rsid w:val="00275794"/>
    <w:pPr>
      <w:spacing w:after="240"/>
      <w:jc w:val="center"/>
      <w:outlineLvl w:val="9"/>
    </w:pPr>
    <w:rPr>
      <w:caps/>
    </w:rPr>
  </w:style>
  <w:style w:type="paragraph" w:customStyle="1" w:styleId="Version">
    <w:name w:val="Version"/>
    <w:rsid w:val="002757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5794"/>
    <w:pPr>
      <w:keepNext w:val="0"/>
      <w:tabs>
        <w:tab w:val="right" w:pos="4176"/>
      </w:tabs>
      <w:ind w:left="198" w:hanging="198"/>
    </w:pPr>
    <w:rPr>
      <w:rFonts w:ascii="Garamond" w:hAnsi="Garamond"/>
    </w:rPr>
  </w:style>
  <w:style w:type="paragraph" w:styleId="IndexHeading">
    <w:name w:val="index heading"/>
    <w:basedOn w:val="Normal"/>
    <w:next w:val="Index1"/>
    <w:semiHidden/>
    <w:rsid w:val="00275794"/>
    <w:pPr>
      <w:spacing w:before="120" w:after="120"/>
    </w:pPr>
    <w:rPr>
      <w:rFonts w:ascii="Arial" w:hAnsi="Arial"/>
      <w:b/>
      <w:color w:val="918585"/>
      <w:sz w:val="24"/>
    </w:rPr>
  </w:style>
  <w:style w:type="paragraph" w:styleId="Header">
    <w:name w:val="header"/>
    <w:basedOn w:val="Normal"/>
    <w:link w:val="HeaderChar"/>
    <w:rsid w:val="002757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794"/>
    <w:rPr>
      <w:rFonts w:ascii="Times New Roman" w:eastAsia="Times New Roman" w:hAnsi="Times New Roman" w:cs="Times New Roman"/>
      <w:sz w:val="16"/>
      <w:szCs w:val="20"/>
      <w:lang w:val="en-GB" w:eastAsia="en-US"/>
    </w:rPr>
  </w:style>
  <w:style w:type="paragraph" w:customStyle="1" w:styleId="Chapter">
    <w:name w:val="Chapter"/>
    <w:basedOn w:val="Normal"/>
    <w:rsid w:val="00275794"/>
    <w:pPr>
      <w:spacing w:before="240"/>
    </w:pPr>
    <w:rPr>
      <w:rFonts w:ascii="Times New Roman" w:hAnsi="Times New Roman"/>
      <w:smallCaps/>
      <w:spacing w:val="80"/>
      <w:sz w:val="28"/>
    </w:rPr>
  </w:style>
  <w:style w:type="paragraph" w:customStyle="1" w:styleId="InChapter">
    <w:name w:val="InChapter"/>
    <w:basedOn w:val="Heading3"/>
    <w:rsid w:val="00275794"/>
    <w:pPr>
      <w:spacing w:after="240"/>
      <w:outlineLvl w:val="9"/>
    </w:pPr>
    <w:rPr>
      <w:noProof/>
    </w:rPr>
  </w:style>
  <w:style w:type="paragraph" w:styleId="Index2">
    <w:name w:val="index 2"/>
    <w:basedOn w:val="Normal"/>
    <w:next w:val="Normal"/>
    <w:semiHidden/>
    <w:rsid w:val="00275794"/>
    <w:pPr>
      <w:tabs>
        <w:tab w:val="right" w:pos="4176"/>
      </w:tabs>
      <w:ind w:left="568" w:hanging="284"/>
    </w:pPr>
    <w:rPr>
      <w:rFonts w:ascii="Garamond" w:hAnsi="Garamond"/>
    </w:rPr>
  </w:style>
  <w:style w:type="paragraph" w:customStyle="1" w:styleId="Byline">
    <w:name w:val="Byline"/>
    <w:rsid w:val="002757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794"/>
    <w:pPr>
      <w:tabs>
        <w:tab w:val="clear" w:pos="3600"/>
        <w:tab w:val="clear" w:pos="3958"/>
      </w:tabs>
      <w:jc w:val="right"/>
    </w:pPr>
  </w:style>
  <w:style w:type="character" w:styleId="Emphasis">
    <w:name w:val="Emphasis"/>
    <w:basedOn w:val="DefaultParagraphFont"/>
    <w:qFormat/>
    <w:rsid w:val="00275794"/>
    <w:rPr>
      <w:i/>
    </w:rPr>
  </w:style>
  <w:style w:type="paragraph" w:styleId="Caption">
    <w:name w:val="caption"/>
    <w:basedOn w:val="BodyText"/>
    <w:next w:val="Normal"/>
    <w:qFormat/>
    <w:rsid w:val="00275794"/>
    <w:pPr>
      <w:framePr w:w="2268" w:hSpace="181" w:vSpace="181" w:wrap="around" w:vAnchor="text" w:hAnchor="page" w:x="1135" w:y="285" w:anchorLock="1"/>
    </w:pPr>
    <w:rPr>
      <w:i/>
    </w:rPr>
  </w:style>
  <w:style w:type="paragraph" w:customStyle="1" w:styleId="MiniTOCTitle">
    <w:name w:val="MiniTOCTitle"/>
    <w:basedOn w:val="Heading4"/>
    <w:rsid w:val="00275794"/>
    <w:pPr>
      <w:spacing w:before="240"/>
      <w:outlineLvl w:val="9"/>
    </w:pPr>
    <w:rPr>
      <w:noProof/>
      <w:sz w:val="24"/>
    </w:rPr>
  </w:style>
  <w:style w:type="paragraph" w:customStyle="1" w:styleId="MiniTOCItem">
    <w:name w:val="MiniTOCItem"/>
    <w:basedOn w:val="ListBullet"/>
    <w:rsid w:val="00275794"/>
    <w:pPr>
      <w:numPr>
        <w:numId w:val="0"/>
      </w:numPr>
      <w:tabs>
        <w:tab w:val="right" w:leader="dot" w:pos="6521"/>
      </w:tabs>
      <w:spacing w:before="0" w:after="0"/>
    </w:pPr>
  </w:style>
  <w:style w:type="paragraph" w:customStyle="1" w:styleId="TOFTitle">
    <w:name w:val="TOFTitle"/>
    <w:basedOn w:val="TOCTitle"/>
    <w:rsid w:val="00275794"/>
  </w:style>
  <w:style w:type="paragraph" w:styleId="TableofFigures">
    <w:name w:val="table of figures"/>
    <w:basedOn w:val="Normal"/>
    <w:next w:val="Normal"/>
    <w:semiHidden/>
    <w:rsid w:val="00275794"/>
    <w:pPr>
      <w:tabs>
        <w:tab w:val="right" w:leader="dot" w:pos="9072"/>
      </w:tabs>
      <w:ind w:left="970" w:hanging="403"/>
    </w:pPr>
    <w:rPr>
      <w:rFonts w:ascii="Times New Roman" w:hAnsi="Times New Roman"/>
      <w:b/>
    </w:rPr>
  </w:style>
  <w:style w:type="paragraph" w:styleId="ListNumber">
    <w:name w:val="List Number"/>
    <w:basedOn w:val="List"/>
    <w:rsid w:val="00275794"/>
    <w:pPr>
      <w:numPr>
        <w:numId w:val="11"/>
      </w:numPr>
    </w:pPr>
  </w:style>
  <w:style w:type="character" w:customStyle="1" w:styleId="WingdingSymbols">
    <w:name w:val="Wingding Symbols"/>
    <w:rsid w:val="00275794"/>
    <w:rPr>
      <w:rFonts w:ascii="Wingdings" w:hAnsi="Wingdings"/>
    </w:rPr>
  </w:style>
  <w:style w:type="paragraph" w:customStyle="1" w:styleId="TableHeading">
    <w:name w:val="Table Heading"/>
    <w:basedOn w:val="HeadingBase"/>
    <w:rsid w:val="00275794"/>
    <w:pPr>
      <w:keepLines/>
      <w:pBdr>
        <w:bottom w:val="single" w:sz="6" w:space="1" w:color="918585"/>
      </w:pBdr>
      <w:spacing w:before="240"/>
    </w:pPr>
  </w:style>
  <w:style w:type="character" w:customStyle="1" w:styleId="HotSpot">
    <w:name w:val="HotSpot"/>
    <w:rsid w:val="00275794"/>
    <w:rPr>
      <w:color w:val="0033CC"/>
      <w:u w:val="none"/>
    </w:rPr>
  </w:style>
  <w:style w:type="paragraph" w:customStyle="1" w:styleId="BodyTextRight">
    <w:name w:val="Body Text Right"/>
    <w:basedOn w:val="BodyText"/>
    <w:rsid w:val="00275794"/>
    <w:pPr>
      <w:spacing w:before="0" w:after="0"/>
      <w:jc w:val="right"/>
    </w:pPr>
  </w:style>
  <w:style w:type="paragraph" w:styleId="Index3">
    <w:name w:val="index 3"/>
    <w:basedOn w:val="ListNumber2"/>
    <w:next w:val="Normal"/>
    <w:semiHidden/>
    <w:rsid w:val="00275794"/>
    <w:pPr>
      <w:numPr>
        <w:numId w:val="0"/>
      </w:numPr>
      <w:tabs>
        <w:tab w:val="right" w:leader="dot" w:pos="4176"/>
      </w:tabs>
    </w:pPr>
  </w:style>
  <w:style w:type="paragraph" w:styleId="ListNumber2">
    <w:name w:val="List Number 2"/>
    <w:basedOn w:val="List2"/>
    <w:rsid w:val="00275794"/>
    <w:pPr>
      <w:numPr>
        <w:numId w:val="10"/>
      </w:numPr>
      <w:tabs>
        <w:tab w:val="clear" w:pos="1060"/>
      </w:tabs>
    </w:pPr>
  </w:style>
  <w:style w:type="paragraph" w:customStyle="1" w:styleId="MarginNote">
    <w:name w:val="Margin Note"/>
    <w:basedOn w:val="BodyText"/>
    <w:rsid w:val="002757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7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7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5794"/>
    <w:rPr>
      <w:sz w:val="32"/>
    </w:rPr>
  </w:style>
  <w:style w:type="paragraph" w:customStyle="1" w:styleId="HeadingProcedure">
    <w:name w:val="Heading Procedure"/>
    <w:basedOn w:val="HeadingBase"/>
    <w:next w:val="Normal"/>
    <w:rsid w:val="00275794"/>
    <w:pPr>
      <w:tabs>
        <w:tab w:val="left" w:pos="0"/>
      </w:tabs>
      <w:spacing w:before="120" w:after="60"/>
    </w:pPr>
    <w:rPr>
      <w:i/>
      <w:color w:val="918585"/>
      <w:sz w:val="22"/>
    </w:rPr>
  </w:style>
  <w:style w:type="paragraph" w:customStyle="1" w:styleId="TableBodyText">
    <w:name w:val="Table Body Text"/>
    <w:basedOn w:val="BodyText"/>
    <w:rsid w:val="00275794"/>
    <w:pPr>
      <w:spacing w:before="60" w:after="60"/>
    </w:pPr>
  </w:style>
  <w:style w:type="paragraph" w:styleId="ListContinue">
    <w:name w:val="List Continue"/>
    <w:basedOn w:val="List"/>
    <w:rsid w:val="00275794"/>
    <w:pPr>
      <w:ind w:firstLine="0"/>
    </w:pPr>
  </w:style>
  <w:style w:type="paragraph" w:customStyle="1" w:styleId="ListNote">
    <w:name w:val="List Note"/>
    <w:basedOn w:val="List"/>
    <w:rsid w:val="00275794"/>
    <w:pPr>
      <w:pBdr>
        <w:top w:val="single" w:sz="6" w:space="2" w:color="918585"/>
        <w:bottom w:val="single" w:sz="6" w:space="2" w:color="918585"/>
      </w:pBdr>
      <w:tabs>
        <w:tab w:val="left" w:pos="1021"/>
      </w:tabs>
      <w:ind w:firstLine="0"/>
    </w:pPr>
  </w:style>
  <w:style w:type="paragraph" w:customStyle="1" w:styleId="Warning">
    <w:name w:val="Warning"/>
    <w:basedOn w:val="BodyText"/>
    <w:rsid w:val="00275794"/>
    <w:pPr>
      <w:shd w:val="clear" w:color="auto" w:fill="D9D9D9"/>
      <w:tabs>
        <w:tab w:val="left" w:pos="992"/>
      </w:tabs>
      <w:ind w:left="119" w:right="119"/>
    </w:pPr>
    <w:rPr>
      <w:sz w:val="20"/>
    </w:rPr>
  </w:style>
  <w:style w:type="paragraph" w:customStyle="1" w:styleId="MarginIcons">
    <w:name w:val="Margin Icons"/>
    <w:basedOn w:val="BodyText"/>
    <w:rsid w:val="002757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794"/>
    <w:rPr>
      <w:rFonts w:ascii="Courier New" w:hAnsi="Courier New"/>
    </w:rPr>
  </w:style>
  <w:style w:type="paragraph" w:customStyle="1" w:styleId="NoteBullet">
    <w:name w:val="Note Bullet"/>
    <w:basedOn w:val="Note"/>
    <w:rsid w:val="00275794"/>
    <w:pPr>
      <w:tabs>
        <w:tab w:val="clear" w:pos="680"/>
      </w:tabs>
      <w:spacing w:before="60" w:after="60"/>
    </w:pPr>
  </w:style>
  <w:style w:type="paragraph" w:customStyle="1" w:styleId="SubHeading2">
    <w:name w:val="SubHeading2"/>
    <w:basedOn w:val="HeadingBase"/>
    <w:rsid w:val="00275794"/>
    <w:pPr>
      <w:spacing w:before="240" w:after="60"/>
    </w:pPr>
    <w:rPr>
      <w:sz w:val="20"/>
    </w:rPr>
  </w:style>
  <w:style w:type="paragraph" w:customStyle="1" w:styleId="SubHeading1">
    <w:name w:val="SubHeading1"/>
    <w:basedOn w:val="HeadingBase"/>
    <w:rsid w:val="00275794"/>
    <w:pPr>
      <w:spacing w:before="240" w:after="60"/>
    </w:pPr>
    <w:rPr>
      <w:color w:val="918585"/>
      <w:sz w:val="22"/>
    </w:rPr>
  </w:style>
  <w:style w:type="paragraph" w:customStyle="1" w:styleId="SideHeading">
    <w:name w:val="Side Heading"/>
    <w:basedOn w:val="HeadingBase"/>
    <w:rsid w:val="002757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794"/>
    <w:pPr>
      <w:numPr>
        <w:numId w:val="12"/>
      </w:numPr>
    </w:pPr>
  </w:style>
  <w:style w:type="paragraph" w:styleId="PlainText">
    <w:name w:val="Plain Text"/>
    <w:basedOn w:val="Normal"/>
    <w:link w:val="PlainTextChar"/>
    <w:rsid w:val="00275794"/>
    <w:rPr>
      <w:sz w:val="20"/>
    </w:rPr>
  </w:style>
  <w:style w:type="character" w:customStyle="1" w:styleId="PlainTextChar">
    <w:name w:val="Plain Text Char"/>
    <w:basedOn w:val="DefaultParagraphFont"/>
    <w:link w:val="PlainText"/>
    <w:rsid w:val="00275794"/>
    <w:rPr>
      <w:rFonts w:ascii="Courier New" w:eastAsia="Times New Roman" w:hAnsi="Courier New" w:cs="Times New Roman"/>
      <w:sz w:val="20"/>
      <w:szCs w:val="20"/>
      <w:lang w:eastAsia="en-US"/>
    </w:rPr>
  </w:style>
  <w:style w:type="character" w:customStyle="1" w:styleId="MenuOption">
    <w:name w:val="Menu Option"/>
    <w:basedOn w:val="DefaultParagraphFont"/>
    <w:rsid w:val="00275794"/>
    <w:rPr>
      <w:b/>
      <w:smallCaps/>
    </w:rPr>
  </w:style>
  <w:style w:type="paragraph" w:customStyle="1" w:styleId="TableListNumber">
    <w:name w:val="Table List Number"/>
    <w:basedOn w:val="ListNumber"/>
    <w:rsid w:val="00275794"/>
    <w:pPr>
      <w:numPr>
        <w:numId w:val="0"/>
      </w:numPr>
    </w:pPr>
  </w:style>
  <w:style w:type="paragraph" w:styleId="TOC4">
    <w:name w:val="toc 4"/>
    <w:basedOn w:val="TOCBase"/>
    <w:next w:val="Normal"/>
    <w:semiHidden/>
    <w:rsid w:val="00275794"/>
    <w:pPr>
      <w:tabs>
        <w:tab w:val="right" w:leader="dot" w:pos="9071"/>
      </w:tabs>
      <w:ind w:left="1701"/>
    </w:pPr>
  </w:style>
  <w:style w:type="paragraph" w:customStyle="1" w:styleId="ListAlpha">
    <w:name w:val="List Alpha"/>
    <w:basedOn w:val="List"/>
    <w:rsid w:val="00275794"/>
    <w:pPr>
      <w:numPr>
        <w:numId w:val="9"/>
      </w:numPr>
    </w:pPr>
  </w:style>
  <w:style w:type="paragraph" w:customStyle="1" w:styleId="ListAlpha2">
    <w:name w:val="List Alpha 2"/>
    <w:basedOn w:val="List2"/>
    <w:rsid w:val="00275794"/>
    <w:pPr>
      <w:numPr>
        <w:numId w:val="8"/>
      </w:numPr>
    </w:pPr>
  </w:style>
  <w:style w:type="paragraph" w:styleId="List3">
    <w:name w:val="List 3"/>
    <w:basedOn w:val="BodyText"/>
    <w:rsid w:val="00275794"/>
    <w:pPr>
      <w:tabs>
        <w:tab w:val="left" w:pos="1021"/>
      </w:tabs>
      <w:spacing w:before="60" w:after="60"/>
      <w:ind w:left="1020" w:hanging="340"/>
    </w:pPr>
  </w:style>
  <w:style w:type="paragraph" w:styleId="List4">
    <w:name w:val="List 4"/>
    <w:basedOn w:val="BodyText"/>
    <w:rsid w:val="00275794"/>
    <w:pPr>
      <w:tabs>
        <w:tab w:val="left" w:pos="1361"/>
      </w:tabs>
      <w:spacing w:before="60" w:after="60"/>
      <w:ind w:left="1361" w:hanging="340"/>
    </w:pPr>
  </w:style>
  <w:style w:type="paragraph" w:styleId="List5">
    <w:name w:val="List 5"/>
    <w:basedOn w:val="BodyText"/>
    <w:rsid w:val="00275794"/>
    <w:pPr>
      <w:tabs>
        <w:tab w:val="left" w:pos="1701"/>
      </w:tabs>
      <w:spacing w:before="60" w:after="60"/>
      <w:ind w:left="1701" w:hanging="340"/>
    </w:pPr>
  </w:style>
  <w:style w:type="paragraph" w:styleId="ListBullet3">
    <w:name w:val="List Bullet 3"/>
    <w:basedOn w:val="List3"/>
    <w:rsid w:val="00275794"/>
    <w:pPr>
      <w:numPr>
        <w:numId w:val="15"/>
      </w:numPr>
      <w:tabs>
        <w:tab w:val="clear" w:pos="1021"/>
      </w:tabs>
      <w:ind w:left="1037" w:hanging="357"/>
    </w:pPr>
  </w:style>
  <w:style w:type="paragraph" w:styleId="ListBullet4">
    <w:name w:val="List Bullet 4"/>
    <w:basedOn w:val="List4"/>
    <w:rsid w:val="00275794"/>
    <w:pPr>
      <w:numPr>
        <w:numId w:val="3"/>
      </w:numPr>
    </w:pPr>
  </w:style>
  <w:style w:type="paragraph" w:styleId="ListBullet5">
    <w:name w:val="List Bullet 5"/>
    <w:basedOn w:val="List5"/>
    <w:rsid w:val="00275794"/>
    <w:pPr>
      <w:numPr>
        <w:numId w:val="4"/>
      </w:numPr>
    </w:pPr>
  </w:style>
  <w:style w:type="paragraph" w:styleId="ListContinue2">
    <w:name w:val="List Continue 2"/>
    <w:basedOn w:val="List2"/>
    <w:rsid w:val="00275794"/>
    <w:pPr>
      <w:ind w:firstLine="0"/>
    </w:pPr>
  </w:style>
  <w:style w:type="paragraph" w:styleId="ListContinue3">
    <w:name w:val="List Continue 3"/>
    <w:basedOn w:val="List3"/>
    <w:rsid w:val="00275794"/>
    <w:pPr>
      <w:ind w:left="1021" w:firstLine="0"/>
    </w:pPr>
  </w:style>
  <w:style w:type="paragraph" w:styleId="ListContinue4">
    <w:name w:val="List Continue 4"/>
    <w:basedOn w:val="List4"/>
    <w:rsid w:val="00275794"/>
    <w:pPr>
      <w:ind w:firstLine="0"/>
    </w:pPr>
  </w:style>
  <w:style w:type="paragraph" w:styleId="ListContinue5">
    <w:name w:val="List Continue 5"/>
    <w:basedOn w:val="List5"/>
    <w:rsid w:val="00275794"/>
    <w:pPr>
      <w:ind w:firstLine="0"/>
    </w:pPr>
  </w:style>
  <w:style w:type="paragraph" w:styleId="ListNumber3">
    <w:name w:val="List Number 3"/>
    <w:basedOn w:val="List3"/>
    <w:rsid w:val="00275794"/>
    <w:pPr>
      <w:numPr>
        <w:numId w:val="5"/>
      </w:numPr>
    </w:pPr>
  </w:style>
  <w:style w:type="paragraph" w:styleId="ListNumber4">
    <w:name w:val="List Number 4"/>
    <w:basedOn w:val="List4"/>
    <w:rsid w:val="00275794"/>
    <w:pPr>
      <w:numPr>
        <w:numId w:val="6"/>
      </w:numPr>
    </w:pPr>
  </w:style>
  <w:style w:type="paragraph" w:styleId="ListNumber5">
    <w:name w:val="List Number 5"/>
    <w:basedOn w:val="List5"/>
    <w:rsid w:val="00275794"/>
    <w:pPr>
      <w:numPr>
        <w:numId w:val="7"/>
      </w:numPr>
    </w:pPr>
  </w:style>
  <w:style w:type="paragraph" w:styleId="BlockText">
    <w:name w:val="Block Text"/>
    <w:basedOn w:val="Normal"/>
    <w:rsid w:val="00275794"/>
    <w:pPr>
      <w:spacing w:after="120"/>
      <w:ind w:left="1440" w:right="1440"/>
    </w:pPr>
  </w:style>
  <w:style w:type="character" w:customStyle="1" w:styleId="Subscript">
    <w:name w:val="Subscript"/>
    <w:basedOn w:val="DefaultParagraphFont"/>
    <w:rsid w:val="00275794"/>
    <w:rPr>
      <w:sz w:val="16"/>
      <w:vertAlign w:val="subscript"/>
    </w:rPr>
  </w:style>
  <w:style w:type="character" w:customStyle="1" w:styleId="Superscript">
    <w:name w:val="Superscript"/>
    <w:basedOn w:val="DefaultParagraphFont"/>
    <w:rsid w:val="00275794"/>
    <w:rPr>
      <w:sz w:val="16"/>
      <w:vertAlign w:val="superscript"/>
    </w:rPr>
  </w:style>
  <w:style w:type="character" w:customStyle="1" w:styleId="Symbols">
    <w:name w:val="Symbols"/>
    <w:basedOn w:val="DefaultParagraphFont"/>
    <w:rsid w:val="00275794"/>
    <w:rPr>
      <w:rFonts w:ascii="Symbol" w:hAnsi="Symbol"/>
    </w:rPr>
  </w:style>
  <w:style w:type="character" w:customStyle="1" w:styleId="MenuOptions">
    <w:name w:val="Menu Options"/>
    <w:basedOn w:val="DefaultParagraphFont"/>
    <w:rsid w:val="00275794"/>
    <w:rPr>
      <w:rFonts w:ascii="Arial Narrow" w:hAnsi="Arial Narrow"/>
      <w:smallCaps/>
    </w:rPr>
  </w:style>
  <w:style w:type="character" w:customStyle="1" w:styleId="Buttons">
    <w:name w:val="Buttons"/>
    <w:basedOn w:val="DefaultParagraphFont"/>
    <w:rsid w:val="00275794"/>
    <w:rPr>
      <w:b/>
    </w:rPr>
  </w:style>
  <w:style w:type="character" w:customStyle="1" w:styleId="Underlined">
    <w:name w:val="Underlined"/>
    <w:basedOn w:val="DefaultParagraphFont"/>
    <w:rsid w:val="00275794"/>
    <w:rPr>
      <w:u w:val="single"/>
    </w:rPr>
  </w:style>
  <w:style w:type="paragraph" w:customStyle="1" w:styleId="TableBodyTextRight">
    <w:name w:val="Table Body Text Right"/>
    <w:basedOn w:val="TableBodyText"/>
    <w:rsid w:val="00275794"/>
    <w:pPr>
      <w:widowControl w:val="0"/>
      <w:autoSpaceDE w:val="0"/>
      <w:autoSpaceDN w:val="0"/>
      <w:adjustRightInd w:val="0"/>
      <w:jc w:val="right"/>
    </w:pPr>
    <w:rPr>
      <w:rFonts w:cs="Arial"/>
      <w:szCs w:val="18"/>
    </w:rPr>
  </w:style>
  <w:style w:type="paragraph" w:customStyle="1" w:styleId="CopyrightText">
    <w:name w:val="Copyright Text"/>
    <w:basedOn w:val="BodyText"/>
    <w:rsid w:val="00275794"/>
    <w:rPr>
      <w:sz w:val="18"/>
    </w:rPr>
  </w:style>
  <w:style w:type="paragraph" w:customStyle="1" w:styleId="BodySmallRight">
    <w:name w:val="Body Small Right"/>
    <w:basedOn w:val="BodyTextRight"/>
    <w:rsid w:val="00275794"/>
    <w:rPr>
      <w:sz w:val="18"/>
      <w:szCs w:val="18"/>
    </w:rPr>
  </w:style>
  <w:style w:type="paragraph" w:customStyle="1" w:styleId="MarginEdition">
    <w:name w:val="Margin Edition"/>
    <w:basedOn w:val="MarginNote"/>
    <w:rsid w:val="00275794"/>
    <w:pPr>
      <w:spacing w:before="0" w:after="0"/>
    </w:pPr>
    <w:rPr>
      <w:rFonts w:ascii="Times New Roman" w:hAnsi="Times New Roman"/>
      <w:color w:val="999999"/>
    </w:rPr>
  </w:style>
  <w:style w:type="paragraph" w:customStyle="1" w:styleId="Spacer">
    <w:name w:val="Spacer"/>
    <w:basedOn w:val="Normal"/>
    <w:rsid w:val="00275794"/>
    <w:rPr>
      <w:sz w:val="2"/>
      <w:szCs w:val="2"/>
    </w:rPr>
  </w:style>
  <w:style w:type="character" w:customStyle="1" w:styleId="Small">
    <w:name w:val="Small"/>
    <w:basedOn w:val="DefaultParagraphFont"/>
    <w:rsid w:val="00275794"/>
    <w:rPr>
      <w:sz w:val="16"/>
    </w:rPr>
  </w:style>
  <w:style w:type="paragraph" w:customStyle="1" w:styleId="WideTable">
    <w:name w:val="Wide Table"/>
    <w:basedOn w:val="Normal"/>
    <w:rsid w:val="00275794"/>
    <w:pPr>
      <w:ind w:left="-1418"/>
    </w:pPr>
    <w:rPr>
      <w:sz w:val="2"/>
      <w:szCs w:val="2"/>
    </w:rPr>
  </w:style>
  <w:style w:type="character" w:styleId="PageNumber">
    <w:name w:val="page number"/>
    <w:basedOn w:val="DefaultParagraphFont"/>
    <w:rsid w:val="00275794"/>
  </w:style>
  <w:style w:type="paragraph" w:styleId="Quote">
    <w:name w:val="Quote"/>
    <w:basedOn w:val="Heading1"/>
    <w:link w:val="QuoteChar"/>
    <w:qFormat/>
    <w:rsid w:val="00275794"/>
    <w:rPr>
      <w:b w:val="0"/>
      <w:sz w:val="72"/>
      <w:szCs w:val="72"/>
      <w:lang w:val="en-NZ"/>
    </w:rPr>
  </w:style>
  <w:style w:type="character" w:customStyle="1" w:styleId="QuoteChar">
    <w:name w:val="Quote Char"/>
    <w:basedOn w:val="DefaultParagraphFont"/>
    <w:link w:val="Quote"/>
    <w:rsid w:val="002757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794"/>
    <w:pPr>
      <w:pageBreakBefore/>
    </w:pPr>
  </w:style>
  <w:style w:type="paragraph" w:customStyle="1" w:styleId="Border">
    <w:name w:val="Border"/>
    <w:basedOn w:val="Normal"/>
    <w:qFormat/>
    <w:rsid w:val="002757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794"/>
    <w:rPr>
      <w:b/>
      <w:bCs/>
      <w:i/>
      <w:iCs/>
      <w:color w:val="auto"/>
    </w:rPr>
  </w:style>
  <w:style w:type="paragraph" w:styleId="IntenseQuote">
    <w:name w:val="Intense Quote"/>
    <w:basedOn w:val="Normal"/>
    <w:next w:val="Normal"/>
    <w:link w:val="IntenseQuoteChar"/>
    <w:uiPriority w:val="30"/>
    <w:qFormat/>
    <w:rsid w:val="002757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7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5794"/>
    <w:rPr>
      <w:smallCaps/>
      <w:color w:val="auto"/>
      <w:u w:val="single"/>
    </w:rPr>
  </w:style>
  <w:style w:type="character" w:styleId="IntenseReference">
    <w:name w:val="Intense Reference"/>
    <w:basedOn w:val="DefaultParagraphFont"/>
    <w:uiPriority w:val="32"/>
    <w:qFormat/>
    <w:rsid w:val="00275794"/>
    <w:rPr>
      <w:b/>
      <w:bCs/>
      <w:smallCaps/>
      <w:color w:val="auto"/>
      <w:spacing w:val="5"/>
      <w:u w:val="single"/>
    </w:rPr>
  </w:style>
  <w:style w:type="paragraph" w:customStyle="1" w:styleId="2ColumnHeading">
    <w:name w:val="2Column Heading"/>
    <w:basedOn w:val="BodyText"/>
    <w:qFormat/>
    <w:rsid w:val="00275794"/>
    <w:pPr>
      <w:spacing w:after="60"/>
      <w:ind w:left="-2268"/>
    </w:pPr>
    <w:rPr>
      <w:b/>
    </w:rPr>
  </w:style>
  <w:style w:type="paragraph" w:customStyle="1" w:styleId="Heading1TOC">
    <w:name w:val="Heading1 TOC"/>
    <w:basedOn w:val="Normal"/>
    <w:qFormat/>
    <w:rsid w:val="00275794"/>
    <w:pPr>
      <w:spacing w:before="240" w:after="120"/>
    </w:pPr>
    <w:rPr>
      <w:rFonts w:ascii="Times New Roman" w:hAnsi="Times New Roman"/>
      <w:b/>
      <w:sz w:val="32"/>
    </w:rPr>
  </w:style>
  <w:style w:type="paragraph" w:customStyle="1" w:styleId="Heading2TOC">
    <w:name w:val="Heading2 TOC"/>
    <w:basedOn w:val="Normal"/>
    <w:qFormat/>
    <w:rsid w:val="00275794"/>
    <w:pPr>
      <w:spacing w:before="240" w:after="60"/>
    </w:pPr>
    <w:rPr>
      <w:rFonts w:ascii="Times New Roman" w:hAnsi="Times New Roman"/>
      <w:b/>
      <w:sz w:val="28"/>
    </w:rPr>
  </w:style>
  <w:style w:type="character" w:customStyle="1" w:styleId="Underline">
    <w:name w:val="Underline"/>
    <w:basedOn w:val="DefaultParagraphFont"/>
    <w:qFormat/>
    <w:rsid w:val="00275794"/>
    <w:rPr>
      <w:u w:val="single"/>
    </w:rPr>
  </w:style>
  <w:style w:type="character" w:customStyle="1" w:styleId="BoldandItalics">
    <w:name w:val="Bold and Italics"/>
    <w:qFormat/>
    <w:rsid w:val="00275794"/>
    <w:rPr>
      <w:b/>
      <w:i/>
      <w:u w:val="none"/>
    </w:rPr>
  </w:style>
  <w:style w:type="paragraph" w:styleId="BalloonText">
    <w:name w:val="Balloon Text"/>
    <w:basedOn w:val="Normal"/>
    <w:link w:val="BalloonTextChar"/>
    <w:rsid w:val="00275794"/>
    <w:rPr>
      <w:rFonts w:ascii="Tahoma" w:hAnsi="Tahoma" w:cs="Tahoma"/>
      <w:sz w:val="16"/>
      <w:szCs w:val="16"/>
    </w:rPr>
  </w:style>
  <w:style w:type="character" w:customStyle="1" w:styleId="BalloonTextChar">
    <w:name w:val="Balloon Text Char"/>
    <w:basedOn w:val="DefaultParagraphFont"/>
    <w:link w:val="BalloonText"/>
    <w:rsid w:val="002757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57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57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5794"/>
    <w:rPr>
      <w:b/>
      <w:color w:val="660033"/>
      <w:spacing w:val="0"/>
    </w:rPr>
  </w:style>
  <w:style w:type="paragraph" w:customStyle="1" w:styleId="Nameditemlist">
    <w:name w:val="Named item list"/>
    <w:basedOn w:val="BodyText"/>
    <w:qFormat/>
    <w:rsid w:val="002757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1554</Words>
  <Characters>10167</Characters>
  <Application>Microsoft Office Word</Application>
  <DocSecurity>0</DocSecurity>
  <Lines>350</Lines>
  <Paragraphs>208</Paragraphs>
  <ScaleCrop>false</ScaleCrop>
  <Company>Author-it Software Corporation Ltd.</Company>
  <LinksUpToDate>false</LinksUpToDate>
  <CharactersWithSpaces>11641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AURRTQ2002 Service jet drive propulsion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2013-01-15T09:17:00Z</dcterms:created>
  <dcterms:modified xsi:type="dcterms:W3CDTF">2013-01-15T09:17:00Z</dcterms:modified>
</cp:coreProperties>
</file>